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DD2" w:rsidRDefault="00C72DD2" w:rsidP="006D3A1E">
      <w:pPr>
        <w:jc w:val="center"/>
        <w:rPr>
          <w:rFonts w:ascii="Times New Roman" w:hAnsi="Times New Roman" w:cs="Times New Roman"/>
          <w:b/>
        </w:rPr>
      </w:pPr>
      <w:bookmarkStart w:id="0" w:name="_GoBack"/>
      <w:bookmarkEnd w:id="0"/>
      <w:r>
        <w:rPr>
          <w:rFonts w:ascii="Times New Roman" w:hAnsi="Times New Roman" w:cs="Times New Roman"/>
          <w:b/>
        </w:rPr>
        <w:t>Unit 5</w:t>
      </w:r>
    </w:p>
    <w:p w:rsidR="00C72DD2" w:rsidRPr="002A79D5" w:rsidRDefault="00C72DD2" w:rsidP="002A79D5">
      <w:pPr>
        <w:spacing w:line="240" w:lineRule="auto"/>
        <w:jc w:val="both"/>
        <w:rPr>
          <w:rFonts w:ascii="Times New Roman" w:hAnsi="Times New Roman" w:cs="Times New Roman"/>
          <w:b/>
        </w:rPr>
      </w:pPr>
      <w:r w:rsidRPr="002A79D5">
        <w:rPr>
          <w:rFonts w:ascii="Times New Roman" w:hAnsi="Times New Roman" w:cs="Times New Roman"/>
          <w:b/>
        </w:rPr>
        <w:t>Q.1 What are the AI standards and regulations?</w:t>
      </w:r>
    </w:p>
    <w:p w:rsidR="006444DE" w:rsidRPr="002A79D5" w:rsidRDefault="006444DE"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AI standards and regulations:</w:t>
      </w:r>
      <w:r w:rsidRPr="002A79D5">
        <w:rPr>
          <w:rFonts w:ascii="Times New Roman" w:hAnsi="Times New Roman" w:cs="Times New Roman"/>
        </w:rPr>
        <w:t xml:space="preserve"> A small new generation of ethical standards is emerging as the ethical, legal, and societal impacts of artificial intelligence and robotics. Whether a standard clearly articulates explicit or implicit ethical concerns, all standards embody some kind of ethical principle.</w:t>
      </w:r>
    </w:p>
    <w:p w:rsidR="006444DE" w:rsidRPr="002A79D5" w:rsidRDefault="006444DE"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rPr>
        <w:t>The standards that do exist are still in development and there is the limited publicly available information on them. Perhaps the earliest explicit ethical standard in robotics is BS 8611 Guide to the Ethical Design and Application of Robots and Robotic Systems. BS8611 is not a code of practice, but guidance on how designers can identify potential ethical harm, undertake an ethical risk assessment of their robot or AI, and mitigate any ethical risks identified.</w:t>
      </w:r>
    </w:p>
    <w:p w:rsidR="006444DE" w:rsidRPr="002A79D5" w:rsidRDefault="006444DE"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rPr>
        <w:t>It is based on a set of 20 distinct ethical hazards and risks, grouped under four categories: societal, application, commercial &amp; financial, and environmental. British Standard BS 8611 assumes that physical hazards imply ethical hazards, and defines ethical harm as affecting 'psychological and/or societal and environmental well-being.'</w:t>
      </w:r>
    </w:p>
    <w:p w:rsidR="006444DE" w:rsidRPr="002A79D5" w:rsidRDefault="006444DE"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rPr>
        <w:t>It also recognises that physical and emotional hazards must be balanced against the user's expected benefits.</w:t>
      </w:r>
    </w:p>
    <w:p w:rsidR="006444DE" w:rsidRPr="002A79D5" w:rsidRDefault="006444DE"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rPr>
        <w:t>The standard highlights the need to involve the public and stakeholders in development of robots and provides a list of key design considerations including:</w:t>
      </w:r>
    </w:p>
    <w:p w:rsidR="006444DE" w:rsidRPr="002A79D5" w:rsidRDefault="006444DE" w:rsidP="002A79D5">
      <w:pPr>
        <w:pStyle w:val="ListParagraph"/>
        <w:numPr>
          <w:ilvl w:val="0"/>
          <w:numId w:val="11"/>
        </w:numPr>
        <w:spacing w:line="240" w:lineRule="auto"/>
        <w:jc w:val="both"/>
        <w:rPr>
          <w:rFonts w:ascii="Times New Roman" w:hAnsi="Times New Roman" w:cs="Times New Roman"/>
          <w:b/>
        </w:rPr>
      </w:pPr>
      <w:r w:rsidRPr="002A79D5">
        <w:rPr>
          <w:rFonts w:ascii="Times New Roman" w:hAnsi="Times New Roman" w:cs="Times New Roman"/>
        </w:rPr>
        <w:t xml:space="preserve">Robots should not be designed primarily to kill humans; </w:t>
      </w:r>
    </w:p>
    <w:p w:rsidR="006444DE" w:rsidRPr="002A79D5" w:rsidRDefault="006444DE" w:rsidP="002A79D5">
      <w:pPr>
        <w:pStyle w:val="ListParagraph"/>
        <w:numPr>
          <w:ilvl w:val="0"/>
          <w:numId w:val="11"/>
        </w:numPr>
        <w:spacing w:line="240" w:lineRule="auto"/>
        <w:jc w:val="both"/>
        <w:rPr>
          <w:rFonts w:ascii="Times New Roman" w:hAnsi="Times New Roman" w:cs="Times New Roman"/>
          <w:b/>
        </w:rPr>
      </w:pPr>
      <w:r w:rsidRPr="002A79D5">
        <w:rPr>
          <w:rFonts w:ascii="Times New Roman" w:hAnsi="Times New Roman" w:cs="Times New Roman"/>
        </w:rPr>
        <w:t>Humans remain responsible agents;</w:t>
      </w:r>
    </w:p>
    <w:p w:rsidR="006444DE" w:rsidRPr="002A79D5" w:rsidRDefault="006444DE" w:rsidP="002A79D5">
      <w:pPr>
        <w:pStyle w:val="ListParagraph"/>
        <w:numPr>
          <w:ilvl w:val="0"/>
          <w:numId w:val="11"/>
        </w:numPr>
        <w:spacing w:line="240" w:lineRule="auto"/>
        <w:jc w:val="both"/>
        <w:rPr>
          <w:rFonts w:ascii="Times New Roman" w:hAnsi="Times New Roman" w:cs="Times New Roman"/>
          <w:b/>
        </w:rPr>
      </w:pPr>
      <w:r w:rsidRPr="002A79D5">
        <w:rPr>
          <w:rFonts w:ascii="Times New Roman" w:hAnsi="Times New Roman" w:cs="Times New Roman"/>
        </w:rPr>
        <w:t>It must be possible to find out who is responsible for any robot;</w:t>
      </w:r>
    </w:p>
    <w:p w:rsidR="006444DE" w:rsidRPr="002A79D5" w:rsidRDefault="006444DE" w:rsidP="002A79D5">
      <w:pPr>
        <w:pStyle w:val="ListParagraph"/>
        <w:numPr>
          <w:ilvl w:val="0"/>
          <w:numId w:val="11"/>
        </w:numPr>
        <w:spacing w:line="240" w:lineRule="auto"/>
        <w:jc w:val="both"/>
        <w:rPr>
          <w:rFonts w:ascii="Times New Roman" w:hAnsi="Times New Roman" w:cs="Times New Roman"/>
          <w:b/>
        </w:rPr>
      </w:pPr>
      <w:r w:rsidRPr="002A79D5">
        <w:rPr>
          <w:rFonts w:ascii="Times New Roman" w:hAnsi="Times New Roman" w:cs="Times New Roman"/>
        </w:rPr>
        <w:t>Robots should be safe and fit for purpose;</w:t>
      </w:r>
    </w:p>
    <w:p w:rsidR="006444DE" w:rsidRPr="002A79D5" w:rsidRDefault="006444DE" w:rsidP="002A79D5">
      <w:pPr>
        <w:pStyle w:val="ListParagraph"/>
        <w:numPr>
          <w:ilvl w:val="0"/>
          <w:numId w:val="11"/>
        </w:numPr>
        <w:spacing w:line="240" w:lineRule="auto"/>
        <w:jc w:val="both"/>
        <w:rPr>
          <w:rFonts w:ascii="Times New Roman" w:hAnsi="Times New Roman" w:cs="Times New Roman"/>
          <w:b/>
        </w:rPr>
      </w:pPr>
      <w:r w:rsidRPr="002A79D5">
        <w:rPr>
          <w:rFonts w:ascii="Times New Roman" w:hAnsi="Times New Roman" w:cs="Times New Roman"/>
        </w:rPr>
        <w:t>Robots should not be designed to be deceptive;</w:t>
      </w:r>
    </w:p>
    <w:p w:rsidR="006444DE" w:rsidRPr="002A79D5" w:rsidRDefault="006444DE" w:rsidP="002A79D5">
      <w:pPr>
        <w:pStyle w:val="ListParagraph"/>
        <w:numPr>
          <w:ilvl w:val="0"/>
          <w:numId w:val="11"/>
        </w:numPr>
        <w:spacing w:line="240" w:lineRule="auto"/>
        <w:jc w:val="both"/>
        <w:rPr>
          <w:rFonts w:ascii="Times New Roman" w:hAnsi="Times New Roman" w:cs="Times New Roman"/>
          <w:b/>
        </w:rPr>
      </w:pPr>
      <w:r w:rsidRPr="002A79D5">
        <w:rPr>
          <w:rFonts w:ascii="Times New Roman" w:hAnsi="Times New Roman" w:cs="Times New Roman"/>
        </w:rPr>
        <w:t>The precautionary principle should be followed;</w:t>
      </w:r>
    </w:p>
    <w:p w:rsidR="006444DE" w:rsidRPr="002A79D5" w:rsidRDefault="006444DE" w:rsidP="002A79D5">
      <w:pPr>
        <w:pStyle w:val="ListParagraph"/>
        <w:numPr>
          <w:ilvl w:val="0"/>
          <w:numId w:val="11"/>
        </w:numPr>
        <w:spacing w:line="240" w:lineRule="auto"/>
        <w:jc w:val="both"/>
        <w:rPr>
          <w:rFonts w:ascii="Times New Roman" w:hAnsi="Times New Roman" w:cs="Times New Roman"/>
          <w:b/>
        </w:rPr>
      </w:pPr>
      <w:r w:rsidRPr="002A79D5">
        <w:rPr>
          <w:rFonts w:ascii="Times New Roman" w:hAnsi="Times New Roman" w:cs="Times New Roman"/>
        </w:rPr>
        <w:t>Privacy should be built into the design;</w:t>
      </w:r>
    </w:p>
    <w:p w:rsidR="006444DE" w:rsidRPr="002A79D5" w:rsidRDefault="006444DE" w:rsidP="002A79D5">
      <w:pPr>
        <w:pStyle w:val="ListParagraph"/>
        <w:numPr>
          <w:ilvl w:val="0"/>
          <w:numId w:val="11"/>
        </w:numPr>
        <w:spacing w:line="240" w:lineRule="auto"/>
        <w:jc w:val="both"/>
        <w:rPr>
          <w:rFonts w:ascii="Times New Roman" w:hAnsi="Times New Roman" w:cs="Times New Roman"/>
          <w:b/>
        </w:rPr>
      </w:pPr>
      <w:r w:rsidRPr="002A79D5">
        <w:rPr>
          <w:rFonts w:ascii="Times New Roman" w:hAnsi="Times New Roman" w:cs="Times New Roman"/>
        </w:rPr>
        <w:t>Users should not be discriminated against, nor forced to use a robot</w:t>
      </w:r>
    </w:p>
    <w:p w:rsidR="006444DE" w:rsidRPr="002A79D5" w:rsidRDefault="006444DE" w:rsidP="002A79D5">
      <w:pPr>
        <w:pStyle w:val="ListParagraph"/>
        <w:numPr>
          <w:ilvl w:val="0"/>
          <w:numId w:val="12"/>
        </w:numPr>
        <w:spacing w:line="240" w:lineRule="auto"/>
        <w:jc w:val="both"/>
        <w:rPr>
          <w:rFonts w:ascii="Times New Roman" w:hAnsi="Times New Roman" w:cs="Times New Roman"/>
          <w:b/>
        </w:rPr>
      </w:pPr>
      <w:r w:rsidRPr="002A79D5">
        <w:rPr>
          <w:rFonts w:ascii="Times New Roman" w:hAnsi="Times New Roman" w:cs="Times New Roman"/>
        </w:rPr>
        <w:t xml:space="preserve">Particular guidelines are provided for </w:t>
      </w:r>
      <w:proofErr w:type="spellStart"/>
      <w:r w:rsidRPr="002A79D5">
        <w:rPr>
          <w:rFonts w:ascii="Times New Roman" w:hAnsi="Times New Roman" w:cs="Times New Roman"/>
        </w:rPr>
        <w:t>roboticists</w:t>
      </w:r>
      <w:proofErr w:type="spellEnd"/>
      <w:r w:rsidRPr="002A79D5">
        <w:rPr>
          <w:rFonts w:ascii="Times New Roman" w:hAnsi="Times New Roman" w:cs="Times New Roman"/>
        </w:rPr>
        <w:t>, particularly those conducting research.</w:t>
      </w:r>
    </w:p>
    <w:p w:rsidR="006444DE" w:rsidRPr="002A79D5" w:rsidRDefault="006444DE" w:rsidP="002A79D5">
      <w:pPr>
        <w:pStyle w:val="ListParagraph"/>
        <w:numPr>
          <w:ilvl w:val="0"/>
          <w:numId w:val="13"/>
        </w:numPr>
        <w:spacing w:line="240" w:lineRule="auto"/>
        <w:jc w:val="both"/>
        <w:rPr>
          <w:rFonts w:ascii="Times New Roman" w:hAnsi="Times New Roman" w:cs="Times New Roman"/>
          <w:b/>
        </w:rPr>
      </w:pPr>
      <w:r w:rsidRPr="002A79D5">
        <w:rPr>
          <w:rFonts w:ascii="Times New Roman" w:hAnsi="Times New Roman" w:cs="Times New Roman"/>
        </w:rPr>
        <w:t>These include engaging the public, considering public concerns, working with experts from other disciplines, correcting misinformation, and providing clear instructions.</w:t>
      </w:r>
    </w:p>
    <w:p w:rsidR="003C77DC" w:rsidRPr="002A79D5" w:rsidRDefault="006444DE" w:rsidP="002A79D5">
      <w:pPr>
        <w:pStyle w:val="ListParagraph"/>
        <w:numPr>
          <w:ilvl w:val="0"/>
          <w:numId w:val="12"/>
        </w:numPr>
        <w:spacing w:line="240" w:lineRule="auto"/>
        <w:jc w:val="both"/>
        <w:rPr>
          <w:rFonts w:ascii="Times New Roman" w:hAnsi="Times New Roman" w:cs="Times New Roman"/>
          <w:b/>
        </w:rPr>
      </w:pPr>
      <w:r w:rsidRPr="002A79D5">
        <w:rPr>
          <w:rFonts w:ascii="Times New Roman" w:hAnsi="Times New Roman" w:cs="Times New Roman"/>
          <w:b/>
        </w:rPr>
        <w:t>Specific methods to ensure the ethical use of robots includes:</w:t>
      </w:r>
      <w:r w:rsidRPr="002A79D5">
        <w:rPr>
          <w:rFonts w:ascii="Times New Roman" w:hAnsi="Times New Roman" w:cs="Times New Roman"/>
        </w:rPr>
        <w:t xml:space="preserve"> user validation (to ensure the robot can/is operated as expected), software verification (to ensure the software works as anticipated), involvement of other experts in ethical assessment, economic and social assessment of anticipated outcomes, assessment of any legal implications, compliance testing against relevant standards.</w:t>
      </w:r>
    </w:p>
    <w:p w:rsidR="00C72DD2" w:rsidRPr="002A79D5" w:rsidRDefault="00C72DD2" w:rsidP="002A79D5">
      <w:pPr>
        <w:spacing w:line="240" w:lineRule="auto"/>
        <w:jc w:val="both"/>
        <w:rPr>
          <w:rFonts w:ascii="Times New Roman" w:hAnsi="Times New Roman" w:cs="Times New Roman"/>
          <w:b/>
        </w:rPr>
      </w:pPr>
      <w:r w:rsidRPr="002A79D5">
        <w:rPr>
          <w:rFonts w:ascii="Times New Roman" w:hAnsi="Times New Roman" w:cs="Times New Roman"/>
          <w:b/>
        </w:rPr>
        <w:t>Q.2 Give IEEE human standards with implications of AI?</w:t>
      </w:r>
    </w:p>
    <w:p w:rsidR="003C77DC" w:rsidRPr="002A79D5" w:rsidRDefault="00214A6C"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IEEE 'human standards' with implications for AI:</w:t>
      </w:r>
      <w:r w:rsidRPr="002A79D5">
        <w:rPr>
          <w:rFonts w:ascii="Times New Roman" w:hAnsi="Times New Roman" w:cs="Times New Roman"/>
        </w:rPr>
        <w:t xml:space="preserve"> The IEEE Standards Association has also launched a standard via its global initiative on the Ethics of Autonomous and Intelligent Systems. Positioning 'human well-being' as a central precept, the IEEE initiative explicitly seeks to reposition robotics and AI. It aims to educate, train and empower AI/robot stakeholders to 'prioritize ethical considerations so that these technologies are advanced for the benefit of humanity.' Currently, 14 IEEE standards working groups are working on drafting so-called 'human' standards that have implications for artificial intelligence.</w:t>
      </w:r>
    </w:p>
    <w:p w:rsidR="005954DB" w:rsidRPr="002A79D5" w:rsidRDefault="005954DB"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P7000</w:t>
      </w:r>
      <w:r w:rsidRPr="002A79D5">
        <w:rPr>
          <w:rFonts w:ascii="Times New Roman" w:hAnsi="Times New Roman" w:cs="Times New Roman"/>
        </w:rPr>
        <w:t>: Model process for addressing ethical concerns during system design, To establish the process of ethical design of an autonomous and intelligent system.</w:t>
      </w:r>
    </w:p>
    <w:p w:rsidR="005954DB" w:rsidRPr="002A79D5" w:rsidRDefault="005954DB"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P7001</w:t>
      </w:r>
      <w:r w:rsidRPr="002A79D5">
        <w:rPr>
          <w:rFonts w:ascii="Times New Roman" w:hAnsi="Times New Roman" w:cs="Times New Roman"/>
        </w:rPr>
        <w:t>: Transparency of Autonomous Systems To ensure the transparency of autonomous systems to a range of stakeholders. It specifically will address:</w:t>
      </w:r>
    </w:p>
    <w:p w:rsidR="005954DB" w:rsidRPr="002A79D5" w:rsidRDefault="005954DB" w:rsidP="002A79D5">
      <w:pPr>
        <w:pStyle w:val="ListParagraph"/>
        <w:numPr>
          <w:ilvl w:val="0"/>
          <w:numId w:val="30"/>
        </w:numPr>
        <w:spacing w:line="240" w:lineRule="auto"/>
        <w:jc w:val="both"/>
        <w:rPr>
          <w:rFonts w:ascii="Times New Roman" w:hAnsi="Times New Roman" w:cs="Times New Roman"/>
          <w:b/>
        </w:rPr>
      </w:pPr>
      <w:r w:rsidRPr="002A79D5">
        <w:rPr>
          <w:rFonts w:ascii="Times New Roman" w:hAnsi="Times New Roman" w:cs="Times New Roman"/>
          <w:b/>
        </w:rPr>
        <w:t>Users:</w:t>
      </w:r>
      <w:r w:rsidRPr="002A79D5">
        <w:rPr>
          <w:rFonts w:ascii="Times New Roman" w:hAnsi="Times New Roman" w:cs="Times New Roman"/>
        </w:rPr>
        <w:t xml:space="preserve"> ensuring users understand what the system does and why with the intention of building trust;</w:t>
      </w:r>
    </w:p>
    <w:p w:rsidR="005954DB" w:rsidRPr="002A79D5" w:rsidRDefault="005954DB" w:rsidP="002A79D5">
      <w:pPr>
        <w:pStyle w:val="ListParagraph"/>
        <w:numPr>
          <w:ilvl w:val="0"/>
          <w:numId w:val="30"/>
        </w:numPr>
        <w:spacing w:line="240" w:lineRule="auto"/>
        <w:jc w:val="both"/>
        <w:rPr>
          <w:rFonts w:ascii="Times New Roman" w:hAnsi="Times New Roman" w:cs="Times New Roman"/>
          <w:b/>
        </w:rPr>
      </w:pPr>
      <w:r w:rsidRPr="002A79D5">
        <w:rPr>
          <w:rFonts w:ascii="Times New Roman" w:hAnsi="Times New Roman" w:cs="Times New Roman"/>
          <w:b/>
        </w:rPr>
        <w:t>Validation and certification:</w:t>
      </w:r>
      <w:r w:rsidRPr="002A79D5">
        <w:rPr>
          <w:rFonts w:ascii="Times New Roman" w:hAnsi="Times New Roman" w:cs="Times New Roman"/>
        </w:rPr>
        <w:t xml:space="preserve"> ensuring the system is subject to scrutiny;</w:t>
      </w:r>
    </w:p>
    <w:p w:rsidR="005954DB" w:rsidRPr="002A79D5" w:rsidRDefault="005954DB" w:rsidP="002A79D5">
      <w:pPr>
        <w:pStyle w:val="ListParagraph"/>
        <w:numPr>
          <w:ilvl w:val="0"/>
          <w:numId w:val="30"/>
        </w:numPr>
        <w:spacing w:line="240" w:lineRule="auto"/>
        <w:jc w:val="both"/>
        <w:rPr>
          <w:rFonts w:ascii="Times New Roman" w:hAnsi="Times New Roman" w:cs="Times New Roman"/>
          <w:b/>
        </w:rPr>
      </w:pPr>
      <w:r w:rsidRPr="002A79D5">
        <w:rPr>
          <w:rFonts w:ascii="Times New Roman" w:hAnsi="Times New Roman" w:cs="Times New Roman"/>
          <w:b/>
        </w:rPr>
        <w:t>Accidents:</w:t>
      </w:r>
      <w:r w:rsidRPr="002A79D5">
        <w:rPr>
          <w:rFonts w:ascii="Times New Roman" w:hAnsi="Times New Roman" w:cs="Times New Roman"/>
        </w:rPr>
        <w:t xml:space="preserve"> enabling accident investigators to undertake investigation;</w:t>
      </w:r>
    </w:p>
    <w:p w:rsidR="005954DB" w:rsidRPr="002A79D5" w:rsidRDefault="005954DB" w:rsidP="002A79D5">
      <w:pPr>
        <w:pStyle w:val="ListParagraph"/>
        <w:numPr>
          <w:ilvl w:val="0"/>
          <w:numId w:val="30"/>
        </w:numPr>
        <w:spacing w:line="240" w:lineRule="auto"/>
        <w:jc w:val="both"/>
        <w:rPr>
          <w:rFonts w:ascii="Times New Roman" w:hAnsi="Times New Roman" w:cs="Times New Roman"/>
          <w:b/>
        </w:rPr>
      </w:pPr>
      <w:r w:rsidRPr="002A79D5">
        <w:rPr>
          <w:rFonts w:ascii="Times New Roman" w:hAnsi="Times New Roman" w:cs="Times New Roman"/>
          <w:b/>
        </w:rPr>
        <w:lastRenderedPageBreak/>
        <w:t>Lawyers and expert witnesses:</w:t>
      </w:r>
      <w:r w:rsidRPr="002A79D5">
        <w:rPr>
          <w:rFonts w:ascii="Times New Roman" w:hAnsi="Times New Roman" w:cs="Times New Roman"/>
        </w:rPr>
        <w:t xml:space="preserve"> ensuring that, following an accident, these groups are able to give evidence;</w:t>
      </w:r>
    </w:p>
    <w:p w:rsidR="005954DB" w:rsidRPr="002A79D5" w:rsidRDefault="005954DB" w:rsidP="002A79D5">
      <w:pPr>
        <w:pStyle w:val="ListParagraph"/>
        <w:numPr>
          <w:ilvl w:val="0"/>
          <w:numId w:val="30"/>
        </w:numPr>
        <w:spacing w:line="240" w:lineRule="auto"/>
        <w:jc w:val="both"/>
        <w:rPr>
          <w:rFonts w:ascii="Times New Roman" w:hAnsi="Times New Roman" w:cs="Times New Roman"/>
          <w:b/>
        </w:rPr>
      </w:pPr>
      <w:r w:rsidRPr="002A79D5">
        <w:rPr>
          <w:rFonts w:ascii="Times New Roman" w:hAnsi="Times New Roman" w:cs="Times New Roman"/>
          <w:b/>
        </w:rPr>
        <w:t>Disruptive technology (e.g. driverless cars):</w:t>
      </w:r>
      <w:r w:rsidRPr="002A79D5">
        <w:rPr>
          <w:rFonts w:ascii="Times New Roman" w:hAnsi="Times New Roman" w:cs="Times New Roman"/>
        </w:rPr>
        <w:t xml:space="preserve"> enabling the public to assess technology (and, if appropriate, build confidence).</w:t>
      </w:r>
    </w:p>
    <w:p w:rsidR="009F4020" w:rsidRPr="002A79D5" w:rsidRDefault="005954DB"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P7002:</w:t>
      </w:r>
      <w:r w:rsidRPr="002A79D5">
        <w:rPr>
          <w:rFonts w:ascii="Times New Roman" w:hAnsi="Times New Roman" w:cs="Times New Roman"/>
        </w:rPr>
        <w:t xml:space="preserve"> Data Privacy process</w:t>
      </w:r>
    </w:p>
    <w:p w:rsidR="009F4020" w:rsidRPr="002A79D5" w:rsidRDefault="005954DB" w:rsidP="002A79D5">
      <w:pPr>
        <w:pStyle w:val="ListParagraph"/>
        <w:numPr>
          <w:ilvl w:val="0"/>
          <w:numId w:val="33"/>
        </w:numPr>
        <w:spacing w:line="240" w:lineRule="auto"/>
        <w:jc w:val="both"/>
        <w:rPr>
          <w:rFonts w:ascii="Times New Roman" w:hAnsi="Times New Roman" w:cs="Times New Roman"/>
          <w:b/>
        </w:rPr>
      </w:pPr>
      <w:r w:rsidRPr="002A79D5">
        <w:rPr>
          <w:rFonts w:ascii="Times New Roman" w:hAnsi="Times New Roman" w:cs="Times New Roman"/>
        </w:rPr>
        <w:t xml:space="preserve">To establish standards for the ethical use of personal data in </w:t>
      </w:r>
      <w:r w:rsidR="009F4020" w:rsidRPr="002A79D5">
        <w:rPr>
          <w:rFonts w:ascii="Times New Roman" w:hAnsi="Times New Roman" w:cs="Times New Roman"/>
        </w:rPr>
        <w:t>software engineering processes.</w:t>
      </w:r>
    </w:p>
    <w:p w:rsidR="009F4020" w:rsidRPr="002A79D5" w:rsidRDefault="005954DB" w:rsidP="002A79D5">
      <w:pPr>
        <w:pStyle w:val="ListParagraph"/>
        <w:numPr>
          <w:ilvl w:val="0"/>
          <w:numId w:val="33"/>
        </w:numPr>
        <w:spacing w:line="240" w:lineRule="auto"/>
        <w:jc w:val="both"/>
        <w:rPr>
          <w:rFonts w:ascii="Times New Roman" w:hAnsi="Times New Roman" w:cs="Times New Roman"/>
          <w:b/>
        </w:rPr>
      </w:pPr>
      <w:r w:rsidRPr="002A79D5">
        <w:rPr>
          <w:rFonts w:ascii="Times New Roman" w:hAnsi="Times New Roman" w:cs="Times New Roman"/>
        </w:rPr>
        <w:t>It will develop and describe privacy impact assessments (PIA) that can be used to identify the need for, and effectivenes</w:t>
      </w:r>
      <w:r w:rsidR="009F4020" w:rsidRPr="002A79D5">
        <w:rPr>
          <w:rFonts w:ascii="Times New Roman" w:hAnsi="Times New Roman" w:cs="Times New Roman"/>
        </w:rPr>
        <w:t>s of, privacy control measures.</w:t>
      </w:r>
    </w:p>
    <w:p w:rsidR="005954DB" w:rsidRPr="002A79D5" w:rsidRDefault="005954DB" w:rsidP="002A79D5">
      <w:pPr>
        <w:pStyle w:val="ListParagraph"/>
        <w:numPr>
          <w:ilvl w:val="0"/>
          <w:numId w:val="33"/>
        </w:numPr>
        <w:spacing w:line="240" w:lineRule="auto"/>
        <w:jc w:val="both"/>
        <w:rPr>
          <w:rFonts w:ascii="Times New Roman" w:hAnsi="Times New Roman" w:cs="Times New Roman"/>
          <w:b/>
        </w:rPr>
      </w:pPr>
      <w:r w:rsidRPr="002A79D5">
        <w:rPr>
          <w:rFonts w:ascii="Times New Roman" w:hAnsi="Times New Roman" w:cs="Times New Roman"/>
        </w:rPr>
        <w:t>It will also provide checklists for those developing software that uses personal information.</w:t>
      </w:r>
    </w:p>
    <w:p w:rsidR="009F4020"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 xml:space="preserve">P7003: </w:t>
      </w:r>
      <w:r w:rsidRPr="002A79D5">
        <w:rPr>
          <w:rFonts w:ascii="Times New Roman" w:hAnsi="Times New Roman" w:cs="Times New Roman"/>
        </w:rPr>
        <w:t>Algorithmic Bias Considerations</w:t>
      </w:r>
    </w:p>
    <w:p w:rsidR="009F4020" w:rsidRPr="002A79D5" w:rsidRDefault="009F4020" w:rsidP="002A79D5">
      <w:pPr>
        <w:pStyle w:val="ListParagraph"/>
        <w:numPr>
          <w:ilvl w:val="0"/>
          <w:numId w:val="34"/>
        </w:numPr>
        <w:spacing w:line="240" w:lineRule="auto"/>
        <w:jc w:val="both"/>
        <w:rPr>
          <w:rFonts w:ascii="Times New Roman" w:hAnsi="Times New Roman" w:cs="Times New Roman"/>
          <w:b/>
        </w:rPr>
      </w:pPr>
      <w:r w:rsidRPr="002A79D5">
        <w:rPr>
          <w:rFonts w:ascii="Times New Roman" w:hAnsi="Times New Roman" w:cs="Times New Roman"/>
        </w:rPr>
        <w:t>To help algorithm developers make explicit the ways in which they have sought to eliminate or minimise the risk of bias in their products.</w:t>
      </w:r>
    </w:p>
    <w:p w:rsidR="009F4020" w:rsidRPr="002A79D5" w:rsidRDefault="009F4020" w:rsidP="002A79D5">
      <w:pPr>
        <w:pStyle w:val="ListParagraph"/>
        <w:numPr>
          <w:ilvl w:val="0"/>
          <w:numId w:val="34"/>
        </w:numPr>
        <w:spacing w:line="240" w:lineRule="auto"/>
        <w:jc w:val="both"/>
        <w:rPr>
          <w:rFonts w:ascii="Times New Roman" w:hAnsi="Times New Roman" w:cs="Times New Roman"/>
          <w:b/>
        </w:rPr>
      </w:pPr>
      <w:r w:rsidRPr="002A79D5">
        <w:rPr>
          <w:rFonts w:ascii="Times New Roman" w:hAnsi="Times New Roman" w:cs="Times New Roman"/>
        </w:rPr>
        <w:t>This will address the use of overly subjective information and help developers ensure they are compliant with legislation regarding protected characteristics (e.g. race, gender). It is likely to include:</w:t>
      </w:r>
    </w:p>
    <w:p w:rsidR="009F4020" w:rsidRPr="002A79D5" w:rsidRDefault="009F4020" w:rsidP="002A79D5">
      <w:pPr>
        <w:pStyle w:val="ListParagraph"/>
        <w:numPr>
          <w:ilvl w:val="0"/>
          <w:numId w:val="32"/>
        </w:numPr>
        <w:spacing w:line="240" w:lineRule="auto"/>
        <w:jc w:val="both"/>
        <w:rPr>
          <w:rFonts w:ascii="Times New Roman" w:hAnsi="Times New Roman" w:cs="Times New Roman"/>
          <w:b/>
        </w:rPr>
      </w:pPr>
      <w:r w:rsidRPr="002A79D5">
        <w:rPr>
          <w:rFonts w:ascii="Times New Roman" w:hAnsi="Times New Roman" w:cs="Times New Roman"/>
        </w:rPr>
        <w:t>Benchmarking processes for the selection of data sets;</w:t>
      </w:r>
    </w:p>
    <w:p w:rsidR="009F4020" w:rsidRPr="002A79D5" w:rsidRDefault="009F4020" w:rsidP="002A79D5">
      <w:pPr>
        <w:pStyle w:val="ListParagraph"/>
        <w:numPr>
          <w:ilvl w:val="0"/>
          <w:numId w:val="32"/>
        </w:numPr>
        <w:spacing w:line="240" w:lineRule="auto"/>
        <w:jc w:val="both"/>
        <w:rPr>
          <w:rFonts w:ascii="Times New Roman" w:hAnsi="Times New Roman" w:cs="Times New Roman"/>
          <w:b/>
        </w:rPr>
      </w:pPr>
      <w:r w:rsidRPr="002A79D5">
        <w:rPr>
          <w:rFonts w:ascii="Times New Roman" w:hAnsi="Times New Roman" w:cs="Times New Roman"/>
        </w:rPr>
        <w:t>Guidelines on communicating the boundaries for which the algorithm has been designed and validated (guarding against unintended consequences of unexpected uses);</w:t>
      </w:r>
    </w:p>
    <w:p w:rsidR="005954DB" w:rsidRPr="002A79D5" w:rsidRDefault="009F4020" w:rsidP="002A79D5">
      <w:pPr>
        <w:pStyle w:val="ListParagraph"/>
        <w:numPr>
          <w:ilvl w:val="0"/>
          <w:numId w:val="32"/>
        </w:numPr>
        <w:spacing w:line="240" w:lineRule="auto"/>
        <w:jc w:val="both"/>
        <w:rPr>
          <w:rFonts w:ascii="Times New Roman" w:hAnsi="Times New Roman" w:cs="Times New Roman"/>
          <w:b/>
        </w:rPr>
      </w:pPr>
      <w:r w:rsidRPr="002A79D5">
        <w:rPr>
          <w:rFonts w:ascii="Times New Roman" w:hAnsi="Times New Roman" w:cs="Times New Roman"/>
        </w:rPr>
        <w:t xml:space="preserve"> Strategies to avoid incorrect interpretation of system outputs by users.</w:t>
      </w:r>
    </w:p>
    <w:p w:rsidR="009F4020"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 xml:space="preserve">P7004: </w:t>
      </w:r>
      <w:r w:rsidRPr="002A79D5">
        <w:rPr>
          <w:rFonts w:ascii="Times New Roman" w:hAnsi="Times New Roman" w:cs="Times New Roman"/>
        </w:rPr>
        <w:t xml:space="preserve">The standard for Child and </w:t>
      </w:r>
      <w:r w:rsidR="002A79D5" w:rsidRPr="002A79D5">
        <w:rPr>
          <w:rFonts w:ascii="Times New Roman" w:hAnsi="Times New Roman" w:cs="Times New Roman"/>
        </w:rPr>
        <w:t xml:space="preserve">Student, </w:t>
      </w:r>
      <w:r w:rsidRPr="002A79D5">
        <w:rPr>
          <w:rFonts w:ascii="Times New Roman" w:hAnsi="Times New Roman" w:cs="Times New Roman"/>
        </w:rPr>
        <w:t>Data Governance, Specifically aimed at educational institutions, this will provide guidance on accessing, collecting, storing, using, sharing, and destroying child/student data.</w:t>
      </w:r>
    </w:p>
    <w:p w:rsidR="009F4020"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P7005:</w:t>
      </w:r>
      <w:r w:rsidRPr="002A79D5">
        <w:rPr>
          <w:rFonts w:ascii="Times New Roman" w:hAnsi="Times New Roman" w:cs="Times New Roman"/>
        </w:rPr>
        <w:t xml:space="preserve"> Standard for Transparent Employer Data Governance Similar to P7004 but aimed at employers. </w:t>
      </w:r>
    </w:p>
    <w:p w:rsidR="002A79D5"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P7006</w:t>
      </w:r>
      <w:r w:rsidRPr="002A79D5">
        <w:rPr>
          <w:rFonts w:ascii="Times New Roman" w:hAnsi="Times New Roman" w:cs="Times New Roman"/>
        </w:rPr>
        <w:t>: standard for Personal Data Artificial Intelligence (AI) Agent Describes the technical elements required to create and g</w:t>
      </w:r>
      <w:r w:rsidR="002A79D5" w:rsidRPr="002A79D5">
        <w:rPr>
          <w:rFonts w:ascii="Times New Roman" w:hAnsi="Times New Roman" w:cs="Times New Roman"/>
        </w:rPr>
        <w:t>rant access to personalized AI.</w:t>
      </w:r>
    </w:p>
    <w:p w:rsidR="009F4020" w:rsidRPr="002A79D5" w:rsidRDefault="009F4020" w:rsidP="002A79D5">
      <w:pPr>
        <w:pStyle w:val="ListParagraph"/>
        <w:numPr>
          <w:ilvl w:val="0"/>
          <w:numId w:val="35"/>
        </w:numPr>
        <w:spacing w:line="240" w:lineRule="auto"/>
        <w:jc w:val="both"/>
        <w:rPr>
          <w:rFonts w:ascii="Times New Roman" w:hAnsi="Times New Roman" w:cs="Times New Roman"/>
          <w:b/>
        </w:rPr>
      </w:pPr>
      <w:r w:rsidRPr="002A79D5">
        <w:rPr>
          <w:rFonts w:ascii="Times New Roman" w:hAnsi="Times New Roman" w:cs="Times New Roman"/>
        </w:rPr>
        <w:t xml:space="preserve">It will enable individuals to safely organize and share their personal information at a machine-readable level, and enable personalized AI to act as a proxy for machine-to-machine decisions </w:t>
      </w:r>
    </w:p>
    <w:p w:rsidR="002A79D5"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P7007</w:t>
      </w:r>
      <w:r w:rsidRPr="002A79D5">
        <w:rPr>
          <w:rFonts w:ascii="Times New Roman" w:hAnsi="Times New Roman" w:cs="Times New Roman"/>
        </w:rPr>
        <w:t>: Ontological Standard for Ethically Driven Robotics and Automation Systems, This standard brings together engineering and philosophy to ensure that user well-being is considered thr</w:t>
      </w:r>
      <w:r w:rsidR="002A79D5" w:rsidRPr="002A79D5">
        <w:rPr>
          <w:rFonts w:ascii="Times New Roman" w:hAnsi="Times New Roman" w:cs="Times New Roman"/>
        </w:rPr>
        <w:t>oughout the product life cycle.</w:t>
      </w:r>
    </w:p>
    <w:p w:rsidR="009F4020" w:rsidRPr="002A79D5" w:rsidRDefault="009F4020" w:rsidP="002A79D5">
      <w:pPr>
        <w:pStyle w:val="ListParagraph"/>
        <w:numPr>
          <w:ilvl w:val="0"/>
          <w:numId w:val="35"/>
        </w:numPr>
        <w:spacing w:line="240" w:lineRule="auto"/>
        <w:jc w:val="both"/>
        <w:rPr>
          <w:rFonts w:ascii="Times New Roman" w:hAnsi="Times New Roman" w:cs="Times New Roman"/>
          <w:b/>
        </w:rPr>
      </w:pPr>
      <w:r w:rsidRPr="002A79D5">
        <w:rPr>
          <w:rFonts w:ascii="Times New Roman" w:hAnsi="Times New Roman" w:cs="Times New Roman"/>
        </w:rPr>
        <w:t>It intends to identify ways to maximize benefits and minimize negative impacts, and will also consider the ways in which communication can be clear between diverse communities.</w:t>
      </w:r>
    </w:p>
    <w:p w:rsidR="002A79D5"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P7008</w:t>
      </w:r>
      <w:r w:rsidRPr="002A79D5">
        <w:rPr>
          <w:rFonts w:ascii="Times New Roman" w:hAnsi="Times New Roman" w:cs="Times New Roman"/>
        </w:rPr>
        <w:t>: The standard for Ethically Driven Nudging for Robotic, Intelligent, and Autonomous Systems Drawing on 'nudge theory', this standard seeks to delineate current or potential nudges that robots or auto</w:t>
      </w:r>
      <w:r w:rsidR="002A79D5" w:rsidRPr="002A79D5">
        <w:rPr>
          <w:rFonts w:ascii="Times New Roman" w:hAnsi="Times New Roman" w:cs="Times New Roman"/>
        </w:rPr>
        <w:t>nomous systems might undertake.</w:t>
      </w:r>
    </w:p>
    <w:p w:rsidR="009F4020" w:rsidRPr="002A79D5" w:rsidRDefault="009F4020" w:rsidP="002A79D5">
      <w:pPr>
        <w:pStyle w:val="ListParagraph"/>
        <w:numPr>
          <w:ilvl w:val="0"/>
          <w:numId w:val="35"/>
        </w:numPr>
        <w:spacing w:line="240" w:lineRule="auto"/>
        <w:jc w:val="both"/>
        <w:rPr>
          <w:rFonts w:ascii="Times New Roman" w:hAnsi="Times New Roman" w:cs="Times New Roman"/>
          <w:b/>
        </w:rPr>
      </w:pPr>
      <w:r w:rsidRPr="002A79D5">
        <w:rPr>
          <w:rFonts w:ascii="Times New Roman" w:hAnsi="Times New Roman" w:cs="Times New Roman"/>
        </w:rPr>
        <w:t xml:space="preserve">It recognises that nudges can be used for a range of reasons, but that they seek to affect the recipient emotionally, change </w:t>
      </w:r>
      <w:proofErr w:type="spellStart"/>
      <w:r w:rsidRPr="002A79D5">
        <w:rPr>
          <w:rFonts w:ascii="Times New Roman" w:hAnsi="Times New Roman" w:cs="Times New Roman"/>
        </w:rPr>
        <w:t>behaviors</w:t>
      </w:r>
      <w:proofErr w:type="spellEnd"/>
      <w:r w:rsidRPr="002A79D5">
        <w:rPr>
          <w:rFonts w:ascii="Times New Roman" w:hAnsi="Times New Roman" w:cs="Times New Roman"/>
        </w:rPr>
        <w:t>, and can be manipulative, and seeks to elaborate methodologies for the ethical design of AI using nudges.</w:t>
      </w:r>
    </w:p>
    <w:p w:rsidR="002A79D5"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 xml:space="preserve">P7009: </w:t>
      </w:r>
      <w:r w:rsidRPr="002A79D5">
        <w:rPr>
          <w:rFonts w:ascii="Times New Roman" w:hAnsi="Times New Roman" w:cs="Times New Roman"/>
        </w:rPr>
        <w:t xml:space="preserve">The standard for Fail-Safe Design of Autonomous and </w:t>
      </w:r>
      <w:proofErr w:type="spellStart"/>
      <w:r w:rsidRPr="002A79D5">
        <w:rPr>
          <w:rFonts w:ascii="Times New Roman" w:hAnsi="Times New Roman" w:cs="Times New Roman"/>
        </w:rPr>
        <w:t>SemiAutonomous</w:t>
      </w:r>
      <w:proofErr w:type="spellEnd"/>
      <w:r w:rsidRPr="002A79D5">
        <w:rPr>
          <w:rFonts w:ascii="Times New Roman" w:hAnsi="Times New Roman" w:cs="Times New Roman"/>
        </w:rPr>
        <w:t xml:space="preserve"> Systems To create effective methodologies for developing and implementing robust, transparent, and ac</w:t>
      </w:r>
      <w:r w:rsidR="002A79D5" w:rsidRPr="002A79D5">
        <w:rPr>
          <w:rFonts w:ascii="Times New Roman" w:hAnsi="Times New Roman" w:cs="Times New Roman"/>
        </w:rPr>
        <w:t>countable fail-safe mechanisms.</w:t>
      </w:r>
    </w:p>
    <w:p w:rsidR="009F4020" w:rsidRPr="002A79D5" w:rsidRDefault="009F4020" w:rsidP="002A79D5">
      <w:pPr>
        <w:pStyle w:val="ListParagraph"/>
        <w:numPr>
          <w:ilvl w:val="0"/>
          <w:numId w:val="35"/>
        </w:numPr>
        <w:spacing w:line="240" w:lineRule="auto"/>
        <w:jc w:val="both"/>
        <w:rPr>
          <w:rFonts w:ascii="Times New Roman" w:hAnsi="Times New Roman" w:cs="Times New Roman"/>
          <w:b/>
        </w:rPr>
      </w:pPr>
      <w:r w:rsidRPr="002A79D5">
        <w:rPr>
          <w:rFonts w:ascii="Times New Roman" w:hAnsi="Times New Roman" w:cs="Times New Roman"/>
        </w:rPr>
        <w:t>It will address methods for measuring and testing a system's ability to fail safely</w:t>
      </w:r>
    </w:p>
    <w:p w:rsidR="009F4020"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P7010:</w:t>
      </w:r>
      <w:r w:rsidRPr="002A79D5">
        <w:rPr>
          <w:rFonts w:ascii="Times New Roman" w:hAnsi="Times New Roman" w:cs="Times New Roman"/>
        </w:rPr>
        <w:t xml:space="preserve"> Well-being Metrics Standard for Ethical Artificial Intelligence and Autonomous Systems To establish a baseline for metrics used to assess well-being factors that could be affected by autonomous systems, and for how human wellbeing could proactively be improved.</w:t>
      </w:r>
    </w:p>
    <w:p w:rsidR="002A79D5"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P7011:</w:t>
      </w:r>
      <w:r w:rsidRPr="002A79D5">
        <w:rPr>
          <w:rFonts w:ascii="Times New Roman" w:hAnsi="Times New Roman" w:cs="Times New Roman"/>
        </w:rPr>
        <w:t xml:space="preserve"> The standard for the Pr</w:t>
      </w:r>
      <w:r w:rsidR="002A79D5" w:rsidRPr="002A79D5">
        <w:rPr>
          <w:rFonts w:ascii="Times New Roman" w:hAnsi="Times New Roman" w:cs="Times New Roman"/>
        </w:rPr>
        <w:t xml:space="preserve">ocess of Identifying and Rating, </w:t>
      </w:r>
      <w:r w:rsidRPr="002A79D5">
        <w:rPr>
          <w:rFonts w:ascii="Times New Roman" w:hAnsi="Times New Roman" w:cs="Times New Roman"/>
        </w:rPr>
        <w:t>the Trustworthiness of News Sources Focusing on news information, this standard sets out to standardize the processes for assessing the fa</w:t>
      </w:r>
      <w:r w:rsidR="002A79D5" w:rsidRPr="002A79D5">
        <w:rPr>
          <w:rFonts w:ascii="Times New Roman" w:hAnsi="Times New Roman" w:cs="Times New Roman"/>
        </w:rPr>
        <w:t>ctual accuracy of news stories.</w:t>
      </w:r>
    </w:p>
    <w:p w:rsidR="009F4020" w:rsidRPr="002A79D5" w:rsidRDefault="009F4020" w:rsidP="002A79D5">
      <w:pPr>
        <w:pStyle w:val="ListParagraph"/>
        <w:numPr>
          <w:ilvl w:val="0"/>
          <w:numId w:val="35"/>
        </w:numPr>
        <w:spacing w:line="240" w:lineRule="auto"/>
        <w:jc w:val="both"/>
        <w:rPr>
          <w:rFonts w:ascii="Times New Roman" w:hAnsi="Times New Roman" w:cs="Times New Roman"/>
          <w:b/>
        </w:rPr>
      </w:pPr>
      <w:r w:rsidRPr="002A79D5">
        <w:rPr>
          <w:rFonts w:ascii="Times New Roman" w:hAnsi="Times New Roman" w:cs="Times New Roman"/>
        </w:rPr>
        <w:t>It will be used to produce a 'trustfulness' score. This standard seeks to address the negative effects of unchecked 'fake' news and is designed to restore trust in news purveyors.</w:t>
      </w:r>
    </w:p>
    <w:p w:rsidR="009F4020"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t>P7012:</w:t>
      </w:r>
      <w:r w:rsidRPr="002A79D5">
        <w:rPr>
          <w:rFonts w:ascii="Times New Roman" w:hAnsi="Times New Roman" w:cs="Times New Roman"/>
        </w:rPr>
        <w:t xml:space="preserve"> The standard for Machine Readable Personal Privacy Terms To establish how privacy terms are presented and how they could be read and accepted by machines</w:t>
      </w:r>
    </w:p>
    <w:p w:rsidR="00214A6C" w:rsidRPr="002A79D5" w:rsidRDefault="009F4020" w:rsidP="002A79D5">
      <w:pPr>
        <w:pStyle w:val="ListParagraph"/>
        <w:numPr>
          <w:ilvl w:val="0"/>
          <w:numId w:val="31"/>
        </w:numPr>
        <w:spacing w:line="240" w:lineRule="auto"/>
        <w:jc w:val="both"/>
        <w:rPr>
          <w:rFonts w:ascii="Times New Roman" w:hAnsi="Times New Roman" w:cs="Times New Roman"/>
          <w:b/>
        </w:rPr>
      </w:pPr>
      <w:r w:rsidRPr="002A79D5">
        <w:rPr>
          <w:rFonts w:ascii="Times New Roman" w:hAnsi="Times New Roman" w:cs="Times New Roman"/>
          <w:b/>
        </w:rPr>
        <w:lastRenderedPageBreak/>
        <w:t>P7013</w:t>
      </w:r>
      <w:r w:rsidRPr="002A79D5">
        <w:rPr>
          <w:rFonts w:ascii="Times New Roman" w:hAnsi="Times New Roman" w:cs="Times New Roman"/>
        </w:rPr>
        <w:t>: Inclusion and Application Standards for Automated Facial Analysis Technology To provide guidelines on the data used in facial recognition, the requirements for diversity, and benchmarking of applications and situations in which facial recognition should not be used.</w:t>
      </w:r>
    </w:p>
    <w:p w:rsidR="00C72DD2" w:rsidRPr="002A79D5" w:rsidRDefault="00C72DD2" w:rsidP="002A79D5">
      <w:pPr>
        <w:spacing w:line="240" w:lineRule="auto"/>
        <w:jc w:val="both"/>
        <w:rPr>
          <w:rFonts w:ascii="Times New Roman" w:hAnsi="Times New Roman" w:cs="Times New Roman"/>
          <w:b/>
        </w:rPr>
      </w:pPr>
      <w:r w:rsidRPr="002A79D5">
        <w:rPr>
          <w:rFonts w:ascii="Times New Roman" w:hAnsi="Times New Roman" w:cs="Times New Roman"/>
          <w:b/>
        </w:rPr>
        <w:t>Q.3 Describe artificial moral agents?</w:t>
      </w:r>
    </w:p>
    <w:p w:rsidR="006D3A1E" w:rsidRPr="002A79D5" w:rsidRDefault="006D3A1E"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Artificial Moral Agents:</w:t>
      </w:r>
      <w:r w:rsidRPr="002A79D5">
        <w:rPr>
          <w:rFonts w:ascii="Times New Roman" w:hAnsi="Times New Roman" w:cs="Times New Roman"/>
        </w:rPr>
        <w:t xml:space="preserve"> If one takes machine ethics to concern moral agents, in some substantial sense, then these agents can be called “artificial moral agents”, having rights and responsibilities.</w:t>
      </w:r>
    </w:p>
    <w:p w:rsidR="006D3A1E" w:rsidRPr="002A79D5" w:rsidRDefault="006D3A1E" w:rsidP="002A79D5">
      <w:pPr>
        <w:pStyle w:val="ListParagraph"/>
        <w:numPr>
          <w:ilvl w:val="0"/>
          <w:numId w:val="3"/>
        </w:numPr>
        <w:spacing w:line="240" w:lineRule="auto"/>
        <w:jc w:val="both"/>
        <w:rPr>
          <w:rFonts w:ascii="Times New Roman" w:hAnsi="Times New Roman" w:cs="Times New Roman"/>
          <w:b/>
        </w:rPr>
      </w:pPr>
      <w:r w:rsidRPr="002A79D5">
        <w:rPr>
          <w:rFonts w:ascii="Times New Roman" w:hAnsi="Times New Roman" w:cs="Times New Roman"/>
        </w:rPr>
        <w:t>Several authors use “artificial moral agent” in a less demanding sense, borrowing from the use of “agent” in software engineering in which case matters of responsibility and rights will not arise.</w:t>
      </w:r>
    </w:p>
    <w:p w:rsidR="006D3A1E" w:rsidRPr="002A79D5" w:rsidRDefault="006D3A1E" w:rsidP="002A79D5">
      <w:pPr>
        <w:pStyle w:val="ListParagraph"/>
        <w:numPr>
          <w:ilvl w:val="0"/>
          <w:numId w:val="3"/>
        </w:numPr>
        <w:spacing w:line="240" w:lineRule="auto"/>
        <w:jc w:val="both"/>
        <w:rPr>
          <w:rFonts w:ascii="Times New Roman" w:hAnsi="Times New Roman" w:cs="Times New Roman"/>
          <w:b/>
        </w:rPr>
      </w:pPr>
      <w:r w:rsidRPr="002A79D5">
        <w:rPr>
          <w:rFonts w:ascii="Times New Roman" w:hAnsi="Times New Roman" w:cs="Times New Roman"/>
        </w:rPr>
        <w:t xml:space="preserve">James Moor (2006) distinguishes four types of machine agents: ethical impact agents (e.g., robot jockeys), implicit ethical agents (e.g., safe autopilot), explicit ethical agents (e.g., using formal methods to estimate utility), and full ethical agents (who “can make explicit ethical judgments and generally is competent to reasonably justify them. An average adult human is a full ethical agent”.) </w:t>
      </w:r>
    </w:p>
    <w:p w:rsidR="006D3A1E" w:rsidRPr="002A79D5" w:rsidRDefault="006D3A1E" w:rsidP="002A79D5">
      <w:pPr>
        <w:pStyle w:val="ListParagraph"/>
        <w:numPr>
          <w:ilvl w:val="0"/>
          <w:numId w:val="3"/>
        </w:numPr>
        <w:spacing w:line="240" w:lineRule="auto"/>
        <w:jc w:val="both"/>
        <w:rPr>
          <w:rFonts w:ascii="Times New Roman" w:hAnsi="Times New Roman" w:cs="Times New Roman"/>
          <w:b/>
        </w:rPr>
      </w:pPr>
      <w:r w:rsidRPr="002A79D5">
        <w:rPr>
          <w:rFonts w:ascii="Times New Roman" w:hAnsi="Times New Roman" w:cs="Times New Roman"/>
        </w:rPr>
        <w:t xml:space="preserve">Several ways to achieve “explicit” or “full” ethical agents have been proposed, via programming it in (operational morality), via “developing” the ethics itself (functional morality), and finally full-blown morality with full intelligence and sentience. </w:t>
      </w:r>
    </w:p>
    <w:p w:rsidR="003C77DC" w:rsidRPr="002A79D5" w:rsidRDefault="006D3A1E" w:rsidP="002A79D5">
      <w:pPr>
        <w:pStyle w:val="ListParagraph"/>
        <w:numPr>
          <w:ilvl w:val="0"/>
          <w:numId w:val="3"/>
        </w:numPr>
        <w:spacing w:line="240" w:lineRule="auto"/>
        <w:jc w:val="both"/>
        <w:rPr>
          <w:rFonts w:ascii="Times New Roman" w:hAnsi="Times New Roman" w:cs="Times New Roman"/>
          <w:b/>
        </w:rPr>
      </w:pPr>
      <w:r w:rsidRPr="002A79D5">
        <w:rPr>
          <w:rFonts w:ascii="Times New Roman" w:hAnsi="Times New Roman" w:cs="Times New Roman"/>
        </w:rPr>
        <w:t>Programmed agents are sometimes not considered “full” agents because they are “competent without comprehension”, just like the neurons in a brain.</w:t>
      </w:r>
    </w:p>
    <w:p w:rsidR="00C72DD2" w:rsidRPr="002A79D5" w:rsidRDefault="00C72DD2" w:rsidP="002A79D5">
      <w:pPr>
        <w:spacing w:line="240" w:lineRule="auto"/>
        <w:jc w:val="both"/>
        <w:rPr>
          <w:rFonts w:ascii="Times New Roman" w:hAnsi="Times New Roman" w:cs="Times New Roman"/>
          <w:b/>
        </w:rPr>
      </w:pPr>
      <w:r w:rsidRPr="002A79D5">
        <w:rPr>
          <w:rFonts w:ascii="Times New Roman" w:hAnsi="Times New Roman" w:cs="Times New Roman"/>
          <w:b/>
        </w:rPr>
        <w:t>Q.4 Explain the use of autonomous weapons systems?</w:t>
      </w:r>
    </w:p>
    <w:p w:rsidR="00EF25A5" w:rsidRPr="002A79D5" w:rsidRDefault="00EF25A5"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The use of Autonomous weapons systems:</w:t>
      </w:r>
      <w:r w:rsidRPr="002A79D5">
        <w:rPr>
          <w:rFonts w:ascii="Times New Roman" w:hAnsi="Times New Roman" w:cs="Times New Roman"/>
        </w:rPr>
        <w:t xml:space="preserve"> Arguments can and are made against the use of an autonomous weapons system. Generally, these arguments focus on the following issues.</w:t>
      </w:r>
    </w:p>
    <w:p w:rsidR="008845CA" w:rsidRPr="002A79D5" w:rsidRDefault="00EF25A5" w:rsidP="002A79D5">
      <w:pPr>
        <w:pStyle w:val="ListParagraph"/>
        <w:numPr>
          <w:ilvl w:val="0"/>
          <w:numId w:val="4"/>
        </w:numPr>
        <w:spacing w:line="240" w:lineRule="auto"/>
        <w:jc w:val="both"/>
        <w:rPr>
          <w:rFonts w:ascii="Times New Roman" w:hAnsi="Times New Roman" w:cs="Times New Roman"/>
          <w:b/>
        </w:rPr>
      </w:pPr>
      <w:r w:rsidRPr="002A79D5">
        <w:rPr>
          <w:rFonts w:ascii="Times New Roman" w:hAnsi="Times New Roman" w:cs="Times New Roman"/>
          <w:b/>
        </w:rPr>
        <w:t xml:space="preserve">Discrimination: </w:t>
      </w:r>
      <w:r w:rsidRPr="002A79D5">
        <w:rPr>
          <w:rFonts w:ascii="Times New Roman" w:hAnsi="Times New Roman" w:cs="Times New Roman"/>
        </w:rPr>
        <w:t>Proponents typically concede that machines cannot, in general, discriminate as well as humans. However in some particular cases they can d</w:t>
      </w:r>
      <w:r w:rsidR="008845CA" w:rsidRPr="002A79D5">
        <w:rPr>
          <w:rFonts w:ascii="Times New Roman" w:hAnsi="Times New Roman" w:cs="Times New Roman"/>
        </w:rPr>
        <w:t>iscriminate better than humans.</w:t>
      </w:r>
    </w:p>
    <w:p w:rsidR="008845CA" w:rsidRPr="002A79D5" w:rsidRDefault="00EF25A5" w:rsidP="002A79D5">
      <w:pPr>
        <w:pStyle w:val="ListParagraph"/>
        <w:numPr>
          <w:ilvl w:val="0"/>
          <w:numId w:val="5"/>
        </w:numPr>
        <w:spacing w:line="240" w:lineRule="auto"/>
        <w:jc w:val="both"/>
        <w:rPr>
          <w:rFonts w:ascii="Times New Roman" w:hAnsi="Times New Roman" w:cs="Times New Roman"/>
          <w:b/>
        </w:rPr>
      </w:pPr>
      <w:r w:rsidRPr="002A79D5">
        <w:rPr>
          <w:rFonts w:ascii="Times New Roman" w:hAnsi="Times New Roman" w:cs="Times New Roman"/>
          <w:b/>
        </w:rPr>
        <w:t>For example,</w:t>
      </w:r>
      <w:r w:rsidRPr="002A79D5">
        <w:rPr>
          <w:rFonts w:ascii="Times New Roman" w:hAnsi="Times New Roman" w:cs="Times New Roman"/>
        </w:rPr>
        <w:t xml:space="preserve"> Identification Friend or Foe (IFF) technology sends a challenge message to an </w:t>
      </w:r>
      <w:proofErr w:type="spellStart"/>
      <w:r w:rsidRPr="002A79D5">
        <w:rPr>
          <w:rFonts w:ascii="Times New Roman" w:hAnsi="Times New Roman" w:cs="Times New Roman"/>
        </w:rPr>
        <w:t>unindentified</w:t>
      </w:r>
      <w:proofErr w:type="spellEnd"/>
      <w:r w:rsidRPr="002A79D5">
        <w:rPr>
          <w:rFonts w:ascii="Times New Roman" w:hAnsi="Times New Roman" w:cs="Times New Roman"/>
        </w:rPr>
        <w:t xml:space="preserve"> object in the sky which the object must answer or risk being shot down. Typically in air war, contested airspace is known to civilian air traffic control and neut</w:t>
      </w:r>
      <w:r w:rsidR="008845CA" w:rsidRPr="002A79D5">
        <w:rPr>
          <w:rFonts w:ascii="Times New Roman" w:hAnsi="Times New Roman" w:cs="Times New Roman"/>
        </w:rPr>
        <w:t>ral aircraft will not enter it.</w:t>
      </w:r>
    </w:p>
    <w:p w:rsidR="008845CA" w:rsidRPr="002A79D5" w:rsidRDefault="00EF25A5" w:rsidP="002A79D5">
      <w:pPr>
        <w:pStyle w:val="ListParagraph"/>
        <w:numPr>
          <w:ilvl w:val="0"/>
          <w:numId w:val="5"/>
        </w:numPr>
        <w:spacing w:line="240" w:lineRule="auto"/>
        <w:jc w:val="both"/>
        <w:rPr>
          <w:rFonts w:ascii="Times New Roman" w:hAnsi="Times New Roman" w:cs="Times New Roman"/>
          <w:b/>
        </w:rPr>
      </w:pPr>
      <w:r w:rsidRPr="002A79D5">
        <w:rPr>
          <w:rFonts w:ascii="Times New Roman" w:hAnsi="Times New Roman" w:cs="Times New Roman"/>
        </w:rPr>
        <w:t xml:space="preserve">However, in 2014, a civilian airliner, Malaysia Airlines flight MH 17 en route from Amsterdam to Kuala Lumpur was shot down by a Russian Surface to Air Missile (SAM) operated by Russian secessionists in the Eastern Ukraine. This SAM system was human-operated and not equipped with IFF. Some have observed that a more advanced system would have known the </w:t>
      </w:r>
      <w:r w:rsidR="008845CA" w:rsidRPr="002A79D5">
        <w:rPr>
          <w:rFonts w:ascii="Times New Roman" w:hAnsi="Times New Roman" w:cs="Times New Roman"/>
        </w:rPr>
        <w:t>target was a civilian airliner.</w:t>
      </w:r>
    </w:p>
    <w:p w:rsidR="008845CA" w:rsidRPr="002A79D5" w:rsidRDefault="00EF25A5" w:rsidP="002A79D5">
      <w:pPr>
        <w:pStyle w:val="ListParagraph"/>
        <w:numPr>
          <w:ilvl w:val="0"/>
          <w:numId w:val="5"/>
        </w:numPr>
        <w:spacing w:line="240" w:lineRule="auto"/>
        <w:jc w:val="both"/>
        <w:rPr>
          <w:rFonts w:ascii="Times New Roman" w:hAnsi="Times New Roman" w:cs="Times New Roman"/>
          <w:b/>
        </w:rPr>
      </w:pPr>
      <w:r w:rsidRPr="002A79D5">
        <w:rPr>
          <w:rFonts w:ascii="Times New Roman" w:hAnsi="Times New Roman" w:cs="Times New Roman"/>
        </w:rPr>
        <w:t xml:space="preserve">Proponents also note that vision systems are continuously improving. Advancing technology has dramatically improved the ability of vision, auditory, LIDAR, and infrared systems which are quickly reaching parity with humans in </w:t>
      </w:r>
      <w:r w:rsidR="008845CA" w:rsidRPr="002A79D5">
        <w:rPr>
          <w:rFonts w:ascii="Times New Roman" w:hAnsi="Times New Roman" w:cs="Times New Roman"/>
        </w:rPr>
        <w:t>terms of object discrimination.</w:t>
      </w:r>
    </w:p>
    <w:p w:rsidR="003C77DC" w:rsidRPr="002A79D5" w:rsidRDefault="00EF25A5" w:rsidP="002A79D5">
      <w:pPr>
        <w:pStyle w:val="ListParagraph"/>
        <w:numPr>
          <w:ilvl w:val="0"/>
          <w:numId w:val="5"/>
        </w:numPr>
        <w:spacing w:line="240" w:lineRule="auto"/>
        <w:jc w:val="both"/>
        <w:rPr>
          <w:rFonts w:ascii="Times New Roman" w:hAnsi="Times New Roman" w:cs="Times New Roman"/>
          <w:b/>
        </w:rPr>
      </w:pPr>
      <w:r w:rsidRPr="002A79D5">
        <w:rPr>
          <w:rFonts w:ascii="Times New Roman" w:hAnsi="Times New Roman" w:cs="Times New Roman"/>
        </w:rPr>
        <w:t xml:space="preserve">A possible ethical dilemma may be approaching if an autonomous system demonstrates clear superiority to humans in terms of targeting. We may be ethically obligated to consider their use. Even so, it remains difficult for machines to distinguish between different types of </w:t>
      </w:r>
      <w:proofErr w:type="spellStart"/>
      <w:r w:rsidRPr="002A79D5">
        <w:rPr>
          <w:rFonts w:ascii="Times New Roman" w:hAnsi="Times New Roman" w:cs="Times New Roman"/>
        </w:rPr>
        <w:t>behavior</w:t>
      </w:r>
      <w:proofErr w:type="spellEnd"/>
      <w:r w:rsidRPr="002A79D5">
        <w:rPr>
          <w:rFonts w:ascii="Times New Roman" w:hAnsi="Times New Roman" w:cs="Times New Roman"/>
        </w:rPr>
        <w:t xml:space="preserve"> such as acting peacefully or fighting in a conflict.</w:t>
      </w:r>
    </w:p>
    <w:p w:rsidR="00B97231" w:rsidRPr="002A79D5" w:rsidRDefault="00EF25A5" w:rsidP="002A79D5">
      <w:pPr>
        <w:pStyle w:val="ListParagraph"/>
        <w:numPr>
          <w:ilvl w:val="0"/>
          <w:numId w:val="4"/>
        </w:numPr>
        <w:spacing w:line="240" w:lineRule="auto"/>
        <w:jc w:val="both"/>
        <w:rPr>
          <w:rFonts w:ascii="Times New Roman" w:hAnsi="Times New Roman" w:cs="Times New Roman"/>
          <w:b/>
        </w:rPr>
      </w:pPr>
      <w:r w:rsidRPr="002A79D5">
        <w:rPr>
          <w:rFonts w:ascii="Times New Roman" w:hAnsi="Times New Roman" w:cs="Times New Roman"/>
          <w:b/>
        </w:rPr>
        <w:t>Proportionality:</w:t>
      </w:r>
      <w:r w:rsidRPr="002A79D5">
        <w:rPr>
          <w:rFonts w:ascii="Times New Roman" w:hAnsi="Times New Roman" w:cs="Times New Roman"/>
        </w:rPr>
        <w:t xml:space="preserve"> Proponents, on the other hand, state that “excessive” is a relative concept that is not well-defined in Intern</w:t>
      </w:r>
      <w:r w:rsidR="00B97231" w:rsidRPr="002A79D5">
        <w:rPr>
          <w:rFonts w:ascii="Times New Roman" w:hAnsi="Times New Roman" w:cs="Times New Roman"/>
        </w:rPr>
        <w:t>ational Humanitarian Law (IHL).</w:t>
      </w:r>
    </w:p>
    <w:p w:rsidR="00B97231" w:rsidRPr="002A79D5" w:rsidRDefault="00EF25A5" w:rsidP="002A79D5">
      <w:pPr>
        <w:pStyle w:val="ListParagraph"/>
        <w:numPr>
          <w:ilvl w:val="0"/>
          <w:numId w:val="6"/>
        </w:numPr>
        <w:spacing w:line="240" w:lineRule="auto"/>
        <w:jc w:val="both"/>
        <w:rPr>
          <w:rFonts w:ascii="Times New Roman" w:hAnsi="Times New Roman" w:cs="Times New Roman"/>
          <w:b/>
        </w:rPr>
      </w:pPr>
      <w:proofErr w:type="spellStart"/>
      <w:r w:rsidRPr="002A79D5">
        <w:rPr>
          <w:rFonts w:ascii="Times New Roman" w:hAnsi="Times New Roman" w:cs="Times New Roman"/>
        </w:rPr>
        <w:t>Enemark</w:t>
      </w:r>
      <w:proofErr w:type="spellEnd"/>
      <w:r w:rsidRPr="002A79D5">
        <w:rPr>
          <w:rFonts w:ascii="Times New Roman" w:hAnsi="Times New Roman" w:cs="Times New Roman"/>
        </w:rPr>
        <w:t xml:space="preserve"> makes the point that politicians generally do not advertise their proportionality calculations (</w:t>
      </w:r>
      <w:proofErr w:type="spellStart"/>
      <w:r w:rsidRPr="002A79D5">
        <w:rPr>
          <w:rFonts w:ascii="Times New Roman" w:hAnsi="Times New Roman" w:cs="Times New Roman"/>
        </w:rPr>
        <w:t>Enemark</w:t>
      </w:r>
      <w:proofErr w:type="spellEnd"/>
      <w:r w:rsidRPr="002A79D5">
        <w:rPr>
          <w:rFonts w:ascii="Times New Roman" w:hAnsi="Times New Roman" w:cs="Times New Roman"/>
        </w:rPr>
        <w:t xml:space="preserve"> 2013). Situations in which intelligence reveals the location of a high-</w:t>
      </w:r>
      <w:r w:rsidR="00B97231" w:rsidRPr="002A79D5">
        <w:rPr>
          <w:rFonts w:ascii="Times New Roman" w:hAnsi="Times New Roman" w:cs="Times New Roman"/>
        </w:rPr>
        <w:t>value target demand a decision.</w:t>
      </w:r>
    </w:p>
    <w:p w:rsidR="00B97231" w:rsidRPr="002A79D5" w:rsidRDefault="00EF25A5" w:rsidP="002A79D5">
      <w:pPr>
        <w:pStyle w:val="ListParagraph"/>
        <w:numPr>
          <w:ilvl w:val="0"/>
          <w:numId w:val="6"/>
        </w:numPr>
        <w:spacing w:line="240" w:lineRule="auto"/>
        <w:jc w:val="both"/>
        <w:rPr>
          <w:rFonts w:ascii="Times New Roman" w:hAnsi="Times New Roman" w:cs="Times New Roman"/>
          <w:b/>
        </w:rPr>
      </w:pPr>
      <w:r w:rsidRPr="002A79D5">
        <w:rPr>
          <w:rFonts w:ascii="Times New Roman" w:hAnsi="Times New Roman" w:cs="Times New Roman"/>
        </w:rPr>
        <w:t xml:space="preserve">Opponents claim that AWS cannot calculate proportionality (Braun and </w:t>
      </w:r>
      <w:proofErr w:type="spellStart"/>
      <w:r w:rsidRPr="002A79D5">
        <w:rPr>
          <w:rFonts w:ascii="Times New Roman" w:hAnsi="Times New Roman" w:cs="Times New Roman"/>
        </w:rPr>
        <w:t>Brunstetter</w:t>
      </w:r>
      <w:proofErr w:type="spellEnd"/>
      <w:r w:rsidRPr="002A79D5">
        <w:rPr>
          <w:rFonts w:ascii="Times New Roman" w:hAnsi="Times New Roman" w:cs="Times New Roman"/>
        </w:rPr>
        <w:t xml:space="preserve"> 2013). Proportionality is the ability to decide how much collateral damage is acceptable wh</w:t>
      </w:r>
      <w:r w:rsidR="00B97231" w:rsidRPr="002A79D5">
        <w:rPr>
          <w:rFonts w:ascii="Times New Roman" w:hAnsi="Times New Roman" w:cs="Times New Roman"/>
        </w:rPr>
        <w:t>en attacking a military target.</w:t>
      </w:r>
    </w:p>
    <w:p w:rsidR="00B97231" w:rsidRPr="002A79D5" w:rsidRDefault="00EF25A5" w:rsidP="002A79D5">
      <w:pPr>
        <w:pStyle w:val="ListParagraph"/>
        <w:numPr>
          <w:ilvl w:val="0"/>
          <w:numId w:val="6"/>
        </w:numPr>
        <w:spacing w:line="240" w:lineRule="auto"/>
        <w:jc w:val="both"/>
        <w:rPr>
          <w:rFonts w:ascii="Times New Roman" w:hAnsi="Times New Roman" w:cs="Times New Roman"/>
          <w:b/>
        </w:rPr>
      </w:pPr>
      <w:r w:rsidRPr="002A79D5">
        <w:rPr>
          <w:rFonts w:ascii="Times New Roman" w:hAnsi="Times New Roman" w:cs="Times New Roman"/>
        </w:rPr>
        <w:lastRenderedPageBreak/>
        <w:t>The standard is that “collateral damage” must not be “excessive” compared to the concrete military advantage gained. Proportionality calculations typically attempt to estimate the number of civilians that may be killed versus the mi</w:t>
      </w:r>
      <w:r w:rsidR="00B97231" w:rsidRPr="002A79D5">
        <w:rPr>
          <w:rFonts w:ascii="Times New Roman" w:hAnsi="Times New Roman" w:cs="Times New Roman"/>
        </w:rPr>
        <w:t>litary necessity of the target.</w:t>
      </w:r>
    </w:p>
    <w:p w:rsidR="00EF25A5" w:rsidRPr="002A79D5" w:rsidRDefault="00EF25A5" w:rsidP="002A79D5">
      <w:pPr>
        <w:pStyle w:val="ListParagraph"/>
        <w:numPr>
          <w:ilvl w:val="0"/>
          <w:numId w:val="6"/>
        </w:numPr>
        <w:spacing w:line="240" w:lineRule="auto"/>
        <w:jc w:val="both"/>
        <w:rPr>
          <w:rFonts w:ascii="Times New Roman" w:hAnsi="Times New Roman" w:cs="Times New Roman"/>
          <w:b/>
        </w:rPr>
      </w:pPr>
      <w:r w:rsidRPr="002A79D5">
        <w:rPr>
          <w:rFonts w:ascii="Times New Roman" w:hAnsi="Times New Roman" w:cs="Times New Roman"/>
        </w:rPr>
        <w:t>Generating such calculations often involves input from a variety of experts including lawyers. It is difficult to imagine how AWS could successfully complete such a calculation.</w:t>
      </w:r>
    </w:p>
    <w:p w:rsidR="00B97231" w:rsidRPr="002A79D5" w:rsidRDefault="008845CA" w:rsidP="002A79D5">
      <w:pPr>
        <w:pStyle w:val="ListParagraph"/>
        <w:numPr>
          <w:ilvl w:val="0"/>
          <w:numId w:val="4"/>
        </w:numPr>
        <w:spacing w:line="240" w:lineRule="auto"/>
        <w:jc w:val="both"/>
        <w:rPr>
          <w:rFonts w:ascii="Times New Roman" w:hAnsi="Times New Roman" w:cs="Times New Roman"/>
          <w:b/>
        </w:rPr>
      </w:pPr>
      <w:r w:rsidRPr="002A79D5">
        <w:rPr>
          <w:rFonts w:ascii="Times New Roman" w:hAnsi="Times New Roman" w:cs="Times New Roman"/>
          <w:b/>
        </w:rPr>
        <w:t>Responsibility:</w:t>
      </w:r>
      <w:r w:rsidRPr="002A79D5">
        <w:rPr>
          <w:rFonts w:ascii="Times New Roman" w:hAnsi="Times New Roman" w:cs="Times New Roman"/>
        </w:rPr>
        <w:t xml:space="preserve"> Opponents of AWS argue that machines cannot be held morally responsible. They then argue th</w:t>
      </w:r>
      <w:r w:rsidR="00B97231" w:rsidRPr="002A79D5">
        <w:rPr>
          <w:rFonts w:ascii="Times New Roman" w:hAnsi="Times New Roman" w:cs="Times New Roman"/>
        </w:rPr>
        <w:t>at this is a reason to ban AWS.</w:t>
      </w:r>
    </w:p>
    <w:p w:rsidR="00B97231" w:rsidRPr="002A79D5" w:rsidRDefault="008845CA" w:rsidP="002A79D5">
      <w:pPr>
        <w:pStyle w:val="ListParagraph"/>
        <w:numPr>
          <w:ilvl w:val="0"/>
          <w:numId w:val="7"/>
        </w:numPr>
        <w:spacing w:line="240" w:lineRule="auto"/>
        <w:jc w:val="both"/>
        <w:rPr>
          <w:rFonts w:ascii="Times New Roman" w:hAnsi="Times New Roman" w:cs="Times New Roman"/>
          <w:b/>
        </w:rPr>
      </w:pPr>
      <w:r w:rsidRPr="002A79D5">
        <w:rPr>
          <w:rFonts w:ascii="Times New Roman" w:hAnsi="Times New Roman" w:cs="Times New Roman"/>
        </w:rPr>
        <w:t>It is indeed hard to imagine how a machine can be assigned moral responsibility. However, those defending the use of AWS are inclined to assign moral responsibility for the actions of the machine to those that design, build and configure it. Thus those humans deploying an AWS can be held responsible for its actions (</w:t>
      </w:r>
      <w:proofErr w:type="spellStart"/>
      <w:r w:rsidR="00B97231" w:rsidRPr="002A79D5">
        <w:rPr>
          <w:rFonts w:ascii="Times New Roman" w:hAnsi="Times New Roman" w:cs="Times New Roman"/>
        </w:rPr>
        <w:t>Arkin</w:t>
      </w:r>
      <w:proofErr w:type="spellEnd"/>
      <w:r w:rsidR="00B97231" w:rsidRPr="002A79D5">
        <w:rPr>
          <w:rFonts w:ascii="Times New Roman" w:hAnsi="Times New Roman" w:cs="Times New Roman"/>
        </w:rPr>
        <w:t xml:space="preserve"> 2008).</w:t>
      </w:r>
    </w:p>
    <w:p w:rsidR="00B97231" w:rsidRPr="002A79D5" w:rsidRDefault="008845CA" w:rsidP="002A79D5">
      <w:pPr>
        <w:pStyle w:val="ListParagraph"/>
        <w:numPr>
          <w:ilvl w:val="0"/>
          <w:numId w:val="7"/>
        </w:numPr>
        <w:spacing w:line="240" w:lineRule="auto"/>
        <w:jc w:val="both"/>
        <w:rPr>
          <w:rFonts w:ascii="Times New Roman" w:hAnsi="Times New Roman" w:cs="Times New Roman"/>
          <w:b/>
        </w:rPr>
      </w:pPr>
      <w:r w:rsidRPr="002A79D5">
        <w:rPr>
          <w:rFonts w:ascii="Times New Roman" w:hAnsi="Times New Roman" w:cs="Times New Roman"/>
        </w:rPr>
        <w:t>This raises the “problem of many hands” (Thompson 1980) in which the involvement of many agents in a bad outcome makes it unclear where responsibility lies. Clearly, if an incident were to occur an investigation would result to determine fault</w:t>
      </w:r>
      <w:r w:rsidR="00B97231" w:rsidRPr="002A79D5">
        <w:rPr>
          <w:rFonts w:ascii="Times New Roman" w:hAnsi="Times New Roman" w:cs="Times New Roman"/>
        </w:rPr>
        <w:t>.</w:t>
      </w:r>
    </w:p>
    <w:p w:rsidR="00B97231" w:rsidRPr="002A79D5" w:rsidRDefault="008845CA" w:rsidP="002A79D5">
      <w:pPr>
        <w:pStyle w:val="ListParagraph"/>
        <w:numPr>
          <w:ilvl w:val="0"/>
          <w:numId w:val="7"/>
        </w:numPr>
        <w:spacing w:line="240" w:lineRule="auto"/>
        <w:jc w:val="both"/>
        <w:rPr>
          <w:rFonts w:ascii="Times New Roman" w:hAnsi="Times New Roman" w:cs="Times New Roman"/>
          <w:b/>
        </w:rPr>
      </w:pPr>
      <w:r w:rsidRPr="002A79D5">
        <w:rPr>
          <w:rFonts w:ascii="Times New Roman" w:hAnsi="Times New Roman" w:cs="Times New Roman"/>
        </w:rPr>
        <w:t>Legally it is easier to hold the collective entity responsible. There is a concept of “strict liability” in law that could be used to assign responsibility to the state that operates t</w:t>
      </w:r>
      <w:r w:rsidR="00B97231" w:rsidRPr="002A79D5">
        <w:rPr>
          <w:rFonts w:ascii="Times New Roman" w:hAnsi="Times New Roman" w:cs="Times New Roman"/>
        </w:rPr>
        <w:t>he weapon in an AWS regulation.</w:t>
      </w:r>
    </w:p>
    <w:p w:rsidR="00EF25A5" w:rsidRPr="002A79D5" w:rsidRDefault="008845CA" w:rsidP="002A79D5">
      <w:pPr>
        <w:pStyle w:val="ListParagraph"/>
        <w:numPr>
          <w:ilvl w:val="0"/>
          <w:numId w:val="7"/>
        </w:numPr>
        <w:spacing w:line="240" w:lineRule="auto"/>
        <w:jc w:val="both"/>
        <w:rPr>
          <w:rFonts w:ascii="Times New Roman" w:hAnsi="Times New Roman" w:cs="Times New Roman"/>
          <w:b/>
        </w:rPr>
      </w:pPr>
      <w:r w:rsidRPr="002A79D5">
        <w:rPr>
          <w:rFonts w:ascii="Times New Roman" w:hAnsi="Times New Roman" w:cs="Times New Roman"/>
        </w:rPr>
        <w:t>Opponents also argue that, unlike a human, an AWS cannot be held responsible for its actions or decisions. While machines can be grounded for performance errors there is no true way to punish these systems in a metaphysical sense. Moreover, it may not be just to punish the commanders of these systems if they utilize automatic targeting.</w:t>
      </w:r>
    </w:p>
    <w:p w:rsidR="00C72DD2" w:rsidRPr="002A79D5" w:rsidRDefault="00C72DD2" w:rsidP="002A79D5">
      <w:pPr>
        <w:spacing w:line="240" w:lineRule="auto"/>
        <w:jc w:val="both"/>
        <w:rPr>
          <w:rFonts w:ascii="Times New Roman" w:hAnsi="Times New Roman" w:cs="Times New Roman"/>
          <w:b/>
        </w:rPr>
      </w:pPr>
      <w:r w:rsidRPr="002A79D5">
        <w:rPr>
          <w:rFonts w:ascii="Times New Roman" w:hAnsi="Times New Roman" w:cs="Times New Roman"/>
          <w:b/>
        </w:rPr>
        <w:t>Q.5) Describe Ethical arguments for and against AI for military purposes?</w:t>
      </w:r>
    </w:p>
    <w:p w:rsidR="003C77DC" w:rsidRPr="002A79D5" w:rsidRDefault="0043038B"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Ethical arguments for and against AI for military purposes:</w:t>
      </w:r>
    </w:p>
    <w:p w:rsidR="0043038B" w:rsidRPr="002A79D5" w:rsidRDefault="0043038B" w:rsidP="002A79D5">
      <w:pPr>
        <w:pStyle w:val="ListParagraph"/>
        <w:numPr>
          <w:ilvl w:val="0"/>
          <w:numId w:val="14"/>
        </w:numPr>
        <w:spacing w:line="240" w:lineRule="auto"/>
        <w:jc w:val="both"/>
        <w:rPr>
          <w:rFonts w:ascii="Times New Roman" w:hAnsi="Times New Roman" w:cs="Times New Roman"/>
          <w:b/>
        </w:rPr>
      </w:pPr>
      <w:r w:rsidRPr="002A79D5">
        <w:rPr>
          <w:rFonts w:ascii="Times New Roman" w:hAnsi="Times New Roman" w:cs="Times New Roman"/>
          <w:b/>
        </w:rPr>
        <w:t>Arguments in favour:</w:t>
      </w:r>
      <w:r w:rsidRPr="002A79D5">
        <w:rPr>
          <w:rFonts w:ascii="Times New Roman" w:hAnsi="Times New Roman" w:cs="Times New Roman"/>
        </w:rPr>
        <w:t xml:space="preserve"> In IHL the doctrine of military necessity permits belligerents to do harm during the conduct of war. Moreover, the just war theory states that, although war is terrible, there are situations in which not conducting a war may be an ethically and morally worse option.</w:t>
      </w:r>
    </w:p>
    <w:p w:rsidR="006B366F"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t>For example, war may be justifiable to prevent atrocities. The purpose of just war theory is to create criteria that ensure that war is morally justifiable. Just war theory includes criteria for (1) going</w:t>
      </w:r>
      <w:r w:rsidR="006B366F" w:rsidRPr="002A79D5">
        <w:rPr>
          <w:rFonts w:ascii="Times New Roman" w:hAnsi="Times New Roman" w:cs="Times New Roman"/>
        </w:rPr>
        <w:t xml:space="preserve"> to war and (2) conducting war.</w:t>
      </w:r>
    </w:p>
    <w:p w:rsidR="006B366F" w:rsidRPr="002A79D5" w:rsidRDefault="0043038B" w:rsidP="002A79D5">
      <w:pPr>
        <w:pStyle w:val="ListParagraph"/>
        <w:numPr>
          <w:ilvl w:val="0"/>
          <w:numId w:val="13"/>
        </w:numPr>
        <w:spacing w:line="240" w:lineRule="auto"/>
        <w:jc w:val="both"/>
        <w:rPr>
          <w:rFonts w:ascii="Times New Roman" w:hAnsi="Times New Roman" w:cs="Times New Roman"/>
          <w:b/>
        </w:rPr>
      </w:pPr>
      <w:r w:rsidRPr="002A79D5">
        <w:rPr>
          <w:rFonts w:ascii="Times New Roman" w:hAnsi="Times New Roman" w:cs="Times New Roman"/>
          <w:b/>
        </w:rPr>
        <w:t>The criteria for going to war include</w:t>
      </w:r>
      <w:r w:rsidRPr="002A79D5">
        <w:rPr>
          <w:rFonts w:ascii="Times New Roman" w:hAnsi="Times New Roman" w:cs="Times New Roman"/>
        </w:rPr>
        <w:t>: just cause, comparative justice, competent authority, right intention, probability of success, last resort, and proportionality.</w:t>
      </w:r>
    </w:p>
    <w:p w:rsidR="0043038B" w:rsidRPr="002A79D5" w:rsidRDefault="0043038B" w:rsidP="002A79D5">
      <w:pPr>
        <w:pStyle w:val="ListParagraph"/>
        <w:numPr>
          <w:ilvl w:val="0"/>
          <w:numId w:val="13"/>
        </w:numPr>
        <w:spacing w:line="240" w:lineRule="auto"/>
        <w:jc w:val="both"/>
        <w:rPr>
          <w:rFonts w:ascii="Times New Roman" w:hAnsi="Times New Roman" w:cs="Times New Roman"/>
          <w:b/>
        </w:rPr>
      </w:pPr>
      <w:r w:rsidRPr="002A79D5">
        <w:rPr>
          <w:rFonts w:ascii="Times New Roman" w:hAnsi="Times New Roman" w:cs="Times New Roman"/>
          <w:b/>
        </w:rPr>
        <w:t>The criteria for conducting war include:</w:t>
      </w:r>
      <w:r w:rsidRPr="002A79D5">
        <w:rPr>
          <w:rFonts w:ascii="Times New Roman" w:hAnsi="Times New Roman" w:cs="Times New Roman"/>
        </w:rPr>
        <w:t xml:space="preserve"> distinction, proportionality, military necessity, fair treatment of prisoners of war, and not using means and methods of warfare that are prohibited.</w:t>
      </w:r>
    </w:p>
    <w:p w:rsidR="0043038B"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t>Examples of prohibited means of warfare include chemical and biological weapons. Examples of prohibited means include mass rape and forcing prisoners of war to fight against their own side.</w:t>
      </w:r>
    </w:p>
    <w:p w:rsidR="0043038B"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t>The overall intent of IHL is to protect the rights of the victims of war.</w:t>
      </w:r>
    </w:p>
    <w:p w:rsidR="0043038B"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t>This entails rules that minimize civilian harm. With respect to the use of AI and robots in warfare, some have argued that AMS may reduce civilian casualties. Unlike humans, artificially intelligent robots lack emotions, and thus acts of vengeance and emotion-driven atrocities are less likely to occur at the hands of a robot.</w:t>
      </w:r>
    </w:p>
    <w:p w:rsidR="0043038B"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t>In fact, it may be the case that robots can be constructed to obey the rules of engagement, disobeying commands to violate civilian and enemy combatant rights.</w:t>
      </w:r>
    </w:p>
    <w:p w:rsidR="0043038B"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t>If nothing else, units being observed by a military robot may be less inclined to commit such atrocities. If, in fact, robots can be used to prevent atrocities and ensure the minimization of civilian casualties, then military leaders may have an ethical obligation to use such robots.</w:t>
      </w:r>
    </w:p>
    <w:p w:rsidR="0043038B"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t>For, not using such robots, condemns a greater number of civilians to die in a morally justified war. Moreover, an AWS may be capable of non-lethal offensive action where human units must use lethal force.</w:t>
      </w:r>
    </w:p>
    <w:p w:rsidR="0043038B"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t>Others argue that AI and military robots are necessary for defensive purposes. Some research has shown that in certain circumstances, such as aerial combat, autonomous systems have clear advantages over human systems.</w:t>
      </w:r>
    </w:p>
    <w:p w:rsidR="0043038B" w:rsidRPr="002A79D5" w:rsidRDefault="0043038B" w:rsidP="002A79D5">
      <w:pPr>
        <w:pStyle w:val="ListParagraph"/>
        <w:numPr>
          <w:ilvl w:val="0"/>
          <w:numId w:val="15"/>
        </w:numPr>
        <w:spacing w:line="240" w:lineRule="auto"/>
        <w:jc w:val="both"/>
        <w:rPr>
          <w:rFonts w:ascii="Times New Roman" w:hAnsi="Times New Roman" w:cs="Times New Roman"/>
          <w:b/>
        </w:rPr>
      </w:pPr>
      <w:r w:rsidRPr="002A79D5">
        <w:rPr>
          <w:rFonts w:ascii="Times New Roman" w:hAnsi="Times New Roman" w:cs="Times New Roman"/>
        </w:rPr>
        <w:lastRenderedPageBreak/>
        <w:t>Hence, sending humans to fight an AWS is unlikely to succeed and may result in substantial casualties. In this situation, leaders have an ethical obligation to reduce their own casualties even if this means developing AWS for their own purposes.</w:t>
      </w:r>
    </w:p>
    <w:p w:rsidR="0043038B" w:rsidRPr="002A79D5" w:rsidRDefault="0043038B" w:rsidP="002A79D5">
      <w:pPr>
        <w:pStyle w:val="ListParagraph"/>
        <w:numPr>
          <w:ilvl w:val="0"/>
          <w:numId w:val="14"/>
        </w:numPr>
        <w:spacing w:line="240" w:lineRule="auto"/>
        <w:jc w:val="both"/>
        <w:rPr>
          <w:rFonts w:ascii="Times New Roman" w:hAnsi="Times New Roman" w:cs="Times New Roman"/>
          <w:b/>
        </w:rPr>
      </w:pPr>
      <w:r w:rsidRPr="002A79D5">
        <w:rPr>
          <w:rFonts w:ascii="Times New Roman" w:hAnsi="Times New Roman" w:cs="Times New Roman"/>
          <w:b/>
        </w:rPr>
        <w:t>Arguments Against:</w:t>
      </w:r>
      <w:r w:rsidRPr="002A79D5">
        <w:rPr>
          <w:rFonts w:ascii="Times New Roman" w:hAnsi="Times New Roman" w:cs="Times New Roman"/>
        </w:rPr>
        <w:t xml:space="preserve"> It has been claimed that the advent of artificial intelligence technologies for military use could lead to an arms race between nations.</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 xml:space="preserve">Vladimir Putin, the President of the Russian Federation, said in 2017 that “the nation that becomes the leader in AI will rule the world.”. China has similarly increased spending on AI and the United States has long made the development of AI for </w:t>
      </w:r>
      <w:proofErr w:type="spellStart"/>
      <w:r w:rsidRPr="002A79D5">
        <w:rPr>
          <w:rFonts w:ascii="Times New Roman" w:hAnsi="Times New Roman" w:cs="Times New Roman"/>
        </w:rPr>
        <w:t>defense</w:t>
      </w:r>
      <w:proofErr w:type="spellEnd"/>
      <w:r w:rsidRPr="002A79D5">
        <w:rPr>
          <w:rFonts w:ascii="Times New Roman" w:hAnsi="Times New Roman" w:cs="Times New Roman"/>
        </w:rPr>
        <w:t xml:space="preserve"> purposes a priority.</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Experts generally agree that AWS will generate a clear and important military advantage (Adams 2001). Relatedly, some argue that the use of an AWS is unfair in that such weapons do not result in an equal risk to all combatants.</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Researchers also note that the possession and use of autonomous weapons systems may actually instigate wars because the human cost of war is reduced.</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There is some evidence for this claim based on targeted killings in Iraq by the United States.</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The transition in Iraq from human-piloted missions to unmanned aerial vehicles resulted in a dramatic increase in the number of targeting missions (Singer 2009).</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 xml:space="preserve">This evidence, although important, should not discount the political and technological factors that may also have contributed to the increase in targeted killings. Perhaps the most philosophically interesting argument </w:t>
      </w:r>
      <w:proofErr w:type="spellStart"/>
      <w:r w:rsidRPr="002A79D5">
        <w:rPr>
          <w:rFonts w:ascii="Times New Roman" w:hAnsi="Times New Roman" w:cs="Times New Roman"/>
        </w:rPr>
        <w:t>leveled</w:t>
      </w:r>
      <w:proofErr w:type="spellEnd"/>
      <w:r w:rsidRPr="002A79D5">
        <w:rPr>
          <w:rFonts w:ascii="Times New Roman" w:hAnsi="Times New Roman" w:cs="Times New Roman"/>
        </w:rPr>
        <w:t xml:space="preserve"> against the use of AWS is the dignity argument claiming that “death by algorithm” is the ultimate indignity.</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In its more complex forms, the argument holds that there is a fundamental human right not to be killed by a machine.</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From this perspective, human dignity, which is even more fundamental than the right to life, demands that a decision to take human life requires consideration of the circumstances by a human being.</w:t>
      </w:r>
    </w:p>
    <w:p w:rsidR="0043038B" w:rsidRPr="002A79D5" w:rsidRDefault="0043038B" w:rsidP="002A79D5">
      <w:pPr>
        <w:pStyle w:val="ListParagraph"/>
        <w:numPr>
          <w:ilvl w:val="0"/>
          <w:numId w:val="16"/>
        </w:numPr>
        <w:spacing w:line="240" w:lineRule="auto"/>
        <w:jc w:val="both"/>
        <w:rPr>
          <w:rFonts w:ascii="Times New Roman" w:hAnsi="Times New Roman" w:cs="Times New Roman"/>
          <w:b/>
        </w:rPr>
      </w:pPr>
      <w:r w:rsidRPr="002A79D5">
        <w:rPr>
          <w:rFonts w:ascii="Times New Roman" w:hAnsi="Times New Roman" w:cs="Times New Roman"/>
        </w:rPr>
        <w:t>A related claim is that meaningful human control of an autonomous weapon requires that a human must approve the target and be engaged at the moment of combat.</w:t>
      </w:r>
    </w:p>
    <w:p w:rsidR="00C72DD2" w:rsidRPr="002A79D5" w:rsidRDefault="00C72DD2" w:rsidP="002A79D5">
      <w:pPr>
        <w:spacing w:line="240" w:lineRule="auto"/>
        <w:jc w:val="both"/>
        <w:rPr>
          <w:rFonts w:ascii="Times New Roman" w:hAnsi="Times New Roman" w:cs="Times New Roman"/>
          <w:b/>
        </w:rPr>
      </w:pPr>
      <w:r w:rsidRPr="002A79D5">
        <w:rPr>
          <w:rFonts w:ascii="Times New Roman" w:hAnsi="Times New Roman" w:cs="Times New Roman"/>
          <w:b/>
        </w:rPr>
        <w:t>Q.6) What do you mean by machine ethics?</w:t>
      </w:r>
    </w:p>
    <w:p w:rsidR="00613A98" w:rsidRPr="002A79D5" w:rsidRDefault="00613A98"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Machine Ethics:</w:t>
      </w:r>
      <w:r w:rsidRPr="002A79D5">
        <w:rPr>
          <w:rFonts w:ascii="Times New Roman" w:hAnsi="Times New Roman" w:cs="Times New Roman"/>
        </w:rPr>
        <w:t xml:space="preserve"> Machine ethics is ethics for machines, for “ethical machines”, for machines as subjects, rather than for the human use of machines as objects.</w:t>
      </w:r>
    </w:p>
    <w:p w:rsidR="00613A98" w:rsidRPr="002A79D5" w:rsidRDefault="00613A98" w:rsidP="002A79D5">
      <w:pPr>
        <w:pStyle w:val="ListParagraph"/>
        <w:numPr>
          <w:ilvl w:val="0"/>
          <w:numId w:val="9"/>
        </w:numPr>
        <w:spacing w:line="240" w:lineRule="auto"/>
        <w:jc w:val="both"/>
        <w:rPr>
          <w:rFonts w:ascii="Times New Roman" w:hAnsi="Times New Roman" w:cs="Times New Roman"/>
          <w:b/>
        </w:rPr>
      </w:pPr>
      <w:r w:rsidRPr="002A79D5">
        <w:rPr>
          <w:rFonts w:ascii="Times New Roman" w:hAnsi="Times New Roman" w:cs="Times New Roman"/>
        </w:rPr>
        <w:t xml:space="preserve">machine ethics is concerned with ensuring that the </w:t>
      </w:r>
      <w:proofErr w:type="spellStart"/>
      <w:r w:rsidRPr="002A79D5">
        <w:rPr>
          <w:rFonts w:ascii="Times New Roman" w:hAnsi="Times New Roman" w:cs="Times New Roman"/>
        </w:rPr>
        <w:t>behavior</w:t>
      </w:r>
      <w:proofErr w:type="spellEnd"/>
      <w:r w:rsidRPr="002A79D5">
        <w:rPr>
          <w:rFonts w:ascii="Times New Roman" w:hAnsi="Times New Roman" w:cs="Times New Roman"/>
        </w:rPr>
        <w:t xml:space="preserve"> of machines toward human users, and perhaps other machines as well, is ethically acceptable. (Anderson and Anderson 2007: 15).</w:t>
      </w:r>
    </w:p>
    <w:p w:rsidR="00613A98" w:rsidRPr="002A79D5" w:rsidRDefault="00613A98" w:rsidP="002A79D5">
      <w:pPr>
        <w:pStyle w:val="ListParagraph"/>
        <w:numPr>
          <w:ilvl w:val="0"/>
          <w:numId w:val="9"/>
        </w:numPr>
        <w:spacing w:line="240" w:lineRule="auto"/>
        <w:jc w:val="both"/>
        <w:rPr>
          <w:rFonts w:ascii="Times New Roman" w:hAnsi="Times New Roman" w:cs="Times New Roman"/>
          <w:b/>
        </w:rPr>
      </w:pPr>
      <w:r w:rsidRPr="002A79D5">
        <w:rPr>
          <w:rFonts w:ascii="Times New Roman" w:hAnsi="Times New Roman" w:cs="Times New Roman"/>
        </w:rPr>
        <w:t>The basic idea of machine ethics is now finding its way into actual robotics where the assumption that these machines are artificial moral agents in any substantial sense is usually not made (Winfield et al. 2019).</w:t>
      </w:r>
    </w:p>
    <w:p w:rsidR="00613A98" w:rsidRPr="002A79D5" w:rsidRDefault="00613A98" w:rsidP="002A79D5">
      <w:pPr>
        <w:pStyle w:val="ListParagraph"/>
        <w:numPr>
          <w:ilvl w:val="0"/>
          <w:numId w:val="9"/>
        </w:numPr>
        <w:spacing w:line="240" w:lineRule="auto"/>
        <w:jc w:val="both"/>
        <w:rPr>
          <w:rFonts w:ascii="Times New Roman" w:hAnsi="Times New Roman" w:cs="Times New Roman"/>
          <w:b/>
        </w:rPr>
      </w:pPr>
      <w:r w:rsidRPr="002A79D5">
        <w:rPr>
          <w:rFonts w:ascii="Times New Roman" w:hAnsi="Times New Roman" w:cs="Times New Roman"/>
        </w:rPr>
        <w:t>It is sometimes observed that a robot that is programmed to follow ethical rules can very easily be modified to follow unethical rules (</w:t>
      </w:r>
      <w:proofErr w:type="spellStart"/>
      <w:r w:rsidRPr="002A79D5">
        <w:rPr>
          <w:rFonts w:ascii="Times New Roman" w:hAnsi="Times New Roman" w:cs="Times New Roman"/>
        </w:rPr>
        <w:t>Vanderelst</w:t>
      </w:r>
      <w:proofErr w:type="spellEnd"/>
      <w:r w:rsidRPr="002A79D5">
        <w:rPr>
          <w:rFonts w:ascii="Times New Roman" w:hAnsi="Times New Roman" w:cs="Times New Roman"/>
        </w:rPr>
        <w:t xml:space="preserve"> and Winfield 2018).</w:t>
      </w:r>
    </w:p>
    <w:p w:rsidR="00613A98" w:rsidRPr="002A79D5" w:rsidRDefault="00613A98" w:rsidP="002A79D5">
      <w:pPr>
        <w:pStyle w:val="ListParagraph"/>
        <w:numPr>
          <w:ilvl w:val="0"/>
          <w:numId w:val="9"/>
        </w:numPr>
        <w:spacing w:line="240" w:lineRule="auto"/>
        <w:jc w:val="both"/>
        <w:rPr>
          <w:rFonts w:ascii="Times New Roman" w:hAnsi="Times New Roman" w:cs="Times New Roman"/>
          <w:b/>
        </w:rPr>
      </w:pPr>
      <w:r w:rsidRPr="002A79D5">
        <w:rPr>
          <w:rFonts w:ascii="Times New Roman" w:hAnsi="Times New Roman" w:cs="Times New Roman"/>
        </w:rPr>
        <w:t>The idea that machine ethics might take the form of “laws” has famously been investigated by Isaac Asimov, who proposed “three laws of robotics” (Asimov 1942):</w:t>
      </w:r>
    </w:p>
    <w:p w:rsidR="00310278" w:rsidRPr="002A79D5" w:rsidRDefault="00613A98" w:rsidP="002A79D5">
      <w:pPr>
        <w:pStyle w:val="ListParagraph"/>
        <w:numPr>
          <w:ilvl w:val="0"/>
          <w:numId w:val="10"/>
        </w:numPr>
        <w:spacing w:line="240" w:lineRule="auto"/>
        <w:jc w:val="both"/>
        <w:rPr>
          <w:rFonts w:ascii="Times New Roman" w:hAnsi="Times New Roman" w:cs="Times New Roman"/>
          <w:b/>
        </w:rPr>
      </w:pPr>
      <w:r w:rsidRPr="002A79D5">
        <w:rPr>
          <w:rFonts w:ascii="Times New Roman" w:hAnsi="Times New Roman" w:cs="Times New Roman"/>
          <w:b/>
        </w:rPr>
        <w:t>First Law—</w:t>
      </w:r>
      <w:r w:rsidRPr="002A79D5">
        <w:rPr>
          <w:rFonts w:ascii="Times New Roman" w:hAnsi="Times New Roman" w:cs="Times New Roman"/>
        </w:rPr>
        <w:t>A robot may not injure a human being or, through inaction, allow</w:t>
      </w:r>
      <w:r w:rsidR="00310278" w:rsidRPr="002A79D5">
        <w:rPr>
          <w:rFonts w:ascii="Times New Roman" w:hAnsi="Times New Roman" w:cs="Times New Roman"/>
        </w:rPr>
        <w:t xml:space="preserve"> a human being to come to harm.</w:t>
      </w:r>
    </w:p>
    <w:p w:rsidR="00310278" w:rsidRPr="002A79D5" w:rsidRDefault="00613A98" w:rsidP="002A79D5">
      <w:pPr>
        <w:pStyle w:val="ListParagraph"/>
        <w:numPr>
          <w:ilvl w:val="0"/>
          <w:numId w:val="10"/>
        </w:numPr>
        <w:spacing w:line="240" w:lineRule="auto"/>
        <w:jc w:val="both"/>
        <w:rPr>
          <w:rFonts w:ascii="Times New Roman" w:hAnsi="Times New Roman" w:cs="Times New Roman"/>
          <w:b/>
        </w:rPr>
      </w:pPr>
      <w:r w:rsidRPr="002A79D5">
        <w:rPr>
          <w:rFonts w:ascii="Times New Roman" w:hAnsi="Times New Roman" w:cs="Times New Roman"/>
          <w:b/>
        </w:rPr>
        <w:t>Second Law—</w:t>
      </w:r>
      <w:r w:rsidRPr="002A79D5">
        <w:rPr>
          <w:rFonts w:ascii="Times New Roman" w:hAnsi="Times New Roman" w:cs="Times New Roman"/>
        </w:rPr>
        <w:t>A robot must obey the orders given it by human beings except where such orders would conflict with the First Law.</w:t>
      </w:r>
    </w:p>
    <w:p w:rsidR="003C77DC" w:rsidRPr="002A79D5" w:rsidRDefault="00613A98" w:rsidP="002A79D5">
      <w:pPr>
        <w:pStyle w:val="ListParagraph"/>
        <w:numPr>
          <w:ilvl w:val="0"/>
          <w:numId w:val="10"/>
        </w:numPr>
        <w:spacing w:line="240" w:lineRule="auto"/>
        <w:jc w:val="both"/>
        <w:rPr>
          <w:rFonts w:ascii="Times New Roman" w:hAnsi="Times New Roman" w:cs="Times New Roman"/>
          <w:b/>
        </w:rPr>
      </w:pPr>
      <w:r w:rsidRPr="002A79D5">
        <w:rPr>
          <w:rFonts w:ascii="Times New Roman" w:hAnsi="Times New Roman" w:cs="Times New Roman"/>
          <w:b/>
        </w:rPr>
        <w:t>Third Law—</w:t>
      </w:r>
      <w:r w:rsidRPr="002A79D5">
        <w:rPr>
          <w:rFonts w:ascii="Times New Roman" w:hAnsi="Times New Roman" w:cs="Times New Roman"/>
        </w:rPr>
        <w:t>A robot must protect its own existence as long as such protection does not conflict with the First or Second Laws.</w:t>
      </w:r>
    </w:p>
    <w:p w:rsidR="00C72DD2" w:rsidRPr="002A79D5" w:rsidRDefault="00C72DD2" w:rsidP="002A79D5">
      <w:pPr>
        <w:spacing w:line="240" w:lineRule="auto"/>
        <w:jc w:val="both"/>
        <w:rPr>
          <w:rFonts w:ascii="Times New Roman" w:hAnsi="Times New Roman" w:cs="Times New Roman"/>
          <w:b/>
        </w:rPr>
      </w:pPr>
      <w:r w:rsidRPr="002A79D5">
        <w:rPr>
          <w:rFonts w:ascii="Times New Roman" w:hAnsi="Times New Roman" w:cs="Times New Roman"/>
          <w:b/>
        </w:rPr>
        <w:t>Q.7) Write a short note on singularity?</w:t>
      </w:r>
    </w:p>
    <w:p w:rsidR="00E373F1" w:rsidRPr="002A79D5" w:rsidRDefault="00E373F1"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Singularity:</w:t>
      </w:r>
      <w:r w:rsidRPr="002A79D5">
        <w:rPr>
          <w:rFonts w:ascii="Times New Roman" w:hAnsi="Times New Roman" w:cs="Times New Roman"/>
        </w:rPr>
        <w:t xml:space="preserve"> The idea of singularity is that if the trajectory of artificial intelligence reaches up to systems that have a human level of intelligence, then these systems would themselves have the ability to develop AI systems that surpass the human level of intelligence, i.e., they are “super intelligent” (see below). Such super-intelligent AI systems would quickly self-improve or develop even more intelligent systems.</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lastRenderedPageBreak/>
        <w:t>This sharp turn of events after reaching super intelligent AI is the “singularity” from which the development of AI is out of human control and hard to predict (Kurzweil 2005: 487).</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Let an ultra-intelligent machine be defined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Thus the first ultra-intelligent machine is the last invention that man need ever make, provided that the machine is docile enough to tell us how to keep it under control. The optimistic argument from acceleration to singularity is spelled out by Kurzweil (1999, 2005, 2012) who essentially points out that computing power has been increasing exponentially, i.e., doubling ca. every 2 years since 1970 in accordance with “Moore’s Law” on the number of transistors, and will continue to do so for some time in the future.</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He predicted (Kurzweil 1999) that by 2010 supercomputers will reach human computation capacity, by 2030 “mind uploading” will be possible, and by 2045 the “singularity” will occur.</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 xml:space="preserve">Kurzweil talks about an increase in computing power that can be purchased at a given cost—but of course, in recent years the funds available to AI companies have also increased enormously: </w:t>
      </w:r>
      <w:proofErr w:type="spellStart"/>
      <w:r w:rsidRPr="002A79D5">
        <w:rPr>
          <w:rFonts w:ascii="Times New Roman" w:hAnsi="Times New Roman" w:cs="Times New Roman"/>
        </w:rPr>
        <w:t>Amodei</w:t>
      </w:r>
      <w:proofErr w:type="spellEnd"/>
      <w:r w:rsidRPr="002A79D5">
        <w:rPr>
          <w:rFonts w:ascii="Times New Roman" w:hAnsi="Times New Roman" w:cs="Times New Roman"/>
        </w:rPr>
        <w:t xml:space="preserve"> and Hernandez (2018 [OIR]) thus estimate that in the years 2012–2018 the actual computing power available to train a particular AI system doubled every 3.4 months, resulting in a 300,000x increase— not the 7x increase than doubling every two years would have created.</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 xml:space="preserve">Criticism of the singularity narrative has been raised from various angles. Kurzweil and </w:t>
      </w:r>
      <w:proofErr w:type="spellStart"/>
      <w:r w:rsidRPr="002A79D5">
        <w:rPr>
          <w:rFonts w:ascii="Times New Roman" w:hAnsi="Times New Roman" w:cs="Times New Roman"/>
        </w:rPr>
        <w:t>Bostrom</w:t>
      </w:r>
      <w:proofErr w:type="spellEnd"/>
      <w:r w:rsidRPr="002A79D5">
        <w:rPr>
          <w:rFonts w:ascii="Times New Roman" w:hAnsi="Times New Roman" w:cs="Times New Roman"/>
        </w:rPr>
        <w:t xml:space="preserve"> seem to assume that intelligence is a one-dimensional property and that the set of intelligent agents is totally-ordered in the mathematical sense—but neither discusses intelligence at any length in their books.</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 xml:space="preserve">Generally, it is fair to say that despite some efforts, the assumptions made in the powerful narrative of </w:t>
      </w:r>
      <w:proofErr w:type="spellStart"/>
      <w:r w:rsidRPr="002A79D5">
        <w:rPr>
          <w:rFonts w:ascii="Times New Roman" w:hAnsi="Times New Roman" w:cs="Times New Roman"/>
        </w:rPr>
        <w:t>superintelligence</w:t>
      </w:r>
      <w:proofErr w:type="spellEnd"/>
      <w:r w:rsidRPr="002A79D5">
        <w:rPr>
          <w:rFonts w:ascii="Times New Roman" w:hAnsi="Times New Roman" w:cs="Times New Roman"/>
        </w:rPr>
        <w:t xml:space="preserve"> and singularity have not been investigated in detail. One question is whether such a singularity will ever occur—it may be conceptually impossible, practically impossible or may just not happen because of contingent events, including people actively preventing it.</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Philosophically, the interesting question is whether singularity is just a “myth” (</w:t>
      </w:r>
      <w:proofErr w:type="spellStart"/>
      <w:r w:rsidRPr="002A79D5">
        <w:rPr>
          <w:rFonts w:ascii="Times New Roman" w:hAnsi="Times New Roman" w:cs="Times New Roman"/>
        </w:rPr>
        <w:t>Floridi</w:t>
      </w:r>
      <w:proofErr w:type="spellEnd"/>
      <w:r w:rsidRPr="002A79D5">
        <w:rPr>
          <w:rFonts w:ascii="Times New Roman" w:hAnsi="Times New Roman" w:cs="Times New Roman"/>
        </w:rPr>
        <w:t xml:space="preserve"> 2016; </w:t>
      </w:r>
      <w:proofErr w:type="spellStart"/>
      <w:r w:rsidRPr="002A79D5">
        <w:rPr>
          <w:rFonts w:ascii="Times New Roman" w:hAnsi="Times New Roman" w:cs="Times New Roman"/>
        </w:rPr>
        <w:t>Ganascia</w:t>
      </w:r>
      <w:proofErr w:type="spellEnd"/>
      <w:r w:rsidRPr="002A79D5">
        <w:rPr>
          <w:rFonts w:ascii="Times New Roman" w:hAnsi="Times New Roman" w:cs="Times New Roman"/>
        </w:rPr>
        <w:t xml:space="preserve"> 2017), and not on the trajectory of actual AI research. This is something that practitioners often assume (e.g., Brooks 2017 [OIR]).</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 xml:space="preserve">They may do so because they fear the public relations backlash, because they overestimate the practical problems, or because they have good reasons to think that </w:t>
      </w:r>
      <w:proofErr w:type="spellStart"/>
      <w:r w:rsidRPr="002A79D5">
        <w:rPr>
          <w:rFonts w:ascii="Times New Roman" w:hAnsi="Times New Roman" w:cs="Times New Roman"/>
        </w:rPr>
        <w:t>superintelligence</w:t>
      </w:r>
      <w:proofErr w:type="spellEnd"/>
      <w:r w:rsidRPr="002A79D5">
        <w:rPr>
          <w:rFonts w:ascii="Times New Roman" w:hAnsi="Times New Roman" w:cs="Times New Roman"/>
        </w:rPr>
        <w:t xml:space="preserve"> is an unlikely outcome of current AI research (Müller forthcoming-a).</w:t>
      </w:r>
    </w:p>
    <w:p w:rsidR="00E373F1"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This discussion raises the question whether the concern about “singularity” is just a narrative about fictional AI based on human fears. But even if one does find negative reasons compelling and the singularity not likely to occur, there is still a significant possibility that one may turn out to be wrong.</w:t>
      </w:r>
    </w:p>
    <w:p w:rsidR="003C77DC" w:rsidRPr="002A79D5" w:rsidRDefault="00E373F1" w:rsidP="002A79D5">
      <w:pPr>
        <w:pStyle w:val="ListParagraph"/>
        <w:numPr>
          <w:ilvl w:val="0"/>
          <w:numId w:val="8"/>
        </w:numPr>
        <w:spacing w:line="240" w:lineRule="auto"/>
        <w:jc w:val="both"/>
        <w:rPr>
          <w:rFonts w:ascii="Times New Roman" w:hAnsi="Times New Roman" w:cs="Times New Roman"/>
          <w:b/>
        </w:rPr>
      </w:pPr>
      <w:r w:rsidRPr="002A79D5">
        <w:rPr>
          <w:rFonts w:ascii="Times New Roman" w:hAnsi="Times New Roman" w:cs="Times New Roman"/>
        </w:rPr>
        <w:t>Philosophy is not on the “secure path of a science” (Kant 1791: B15), and maybe AI and robotics aren’t either (Müller 2020). So, it appears that discussing the very high-impact risk of singularity has justification even if one thinks the probability of such singularity ever occurring is very low.</w:t>
      </w:r>
    </w:p>
    <w:p w:rsidR="00C72DD2" w:rsidRPr="002A79D5" w:rsidRDefault="00C72DD2" w:rsidP="002A79D5">
      <w:pPr>
        <w:spacing w:line="240" w:lineRule="auto"/>
        <w:jc w:val="both"/>
        <w:rPr>
          <w:rFonts w:ascii="Times New Roman" w:hAnsi="Times New Roman" w:cs="Times New Roman"/>
          <w:b/>
        </w:rPr>
      </w:pPr>
      <w:r w:rsidRPr="002A79D5">
        <w:rPr>
          <w:rFonts w:ascii="Times New Roman" w:hAnsi="Times New Roman" w:cs="Times New Roman"/>
          <w:b/>
        </w:rPr>
        <w:t>Q.8) Describe international ethical initiatives?</w:t>
      </w:r>
    </w:p>
    <w:p w:rsidR="003C77DC" w:rsidRPr="002A79D5" w:rsidRDefault="003C77DC" w:rsidP="002A79D5">
      <w:pPr>
        <w:pStyle w:val="ListParagraph"/>
        <w:numPr>
          <w:ilvl w:val="0"/>
          <w:numId w:val="1"/>
        </w:numPr>
        <w:spacing w:line="240" w:lineRule="auto"/>
        <w:jc w:val="both"/>
        <w:rPr>
          <w:rFonts w:ascii="Times New Roman" w:hAnsi="Times New Roman" w:cs="Times New Roman"/>
          <w:b/>
        </w:rPr>
      </w:pPr>
    </w:p>
    <w:p w:rsidR="00CA10B3" w:rsidRPr="002A79D5" w:rsidRDefault="00CA10B3" w:rsidP="002A79D5">
      <w:pPr>
        <w:pStyle w:val="ListParagraph"/>
        <w:numPr>
          <w:ilvl w:val="0"/>
          <w:numId w:val="17"/>
        </w:numPr>
        <w:spacing w:line="240" w:lineRule="auto"/>
        <w:jc w:val="both"/>
        <w:rPr>
          <w:rFonts w:ascii="Times New Roman" w:hAnsi="Times New Roman" w:cs="Times New Roman"/>
          <w:b/>
        </w:rPr>
      </w:pPr>
      <w:r w:rsidRPr="002A79D5">
        <w:rPr>
          <w:rFonts w:ascii="Times New Roman" w:hAnsi="Times New Roman" w:cs="Times New Roman"/>
          <w:b/>
        </w:rPr>
        <w:t xml:space="preserve">Employment Practices and Ethics: </w:t>
      </w:r>
      <w:r w:rsidRPr="002A79D5">
        <w:rPr>
          <w:rFonts w:ascii="Times New Roman" w:hAnsi="Times New Roman" w:cs="Times New Roman"/>
        </w:rPr>
        <w:t>Ethical issues may be related to employment practices in many nations. The conditions in a host country may be much inferior to those in a multinational’s home nation.</w:t>
      </w:r>
    </w:p>
    <w:p w:rsidR="00CA10B3" w:rsidRPr="002A79D5" w:rsidRDefault="00CA10B3" w:rsidP="002A79D5">
      <w:pPr>
        <w:pStyle w:val="ListParagraph"/>
        <w:numPr>
          <w:ilvl w:val="0"/>
          <w:numId w:val="18"/>
        </w:numPr>
        <w:spacing w:line="240" w:lineRule="auto"/>
        <w:jc w:val="both"/>
        <w:rPr>
          <w:rFonts w:ascii="Times New Roman" w:hAnsi="Times New Roman" w:cs="Times New Roman"/>
          <w:b/>
        </w:rPr>
      </w:pPr>
      <w:r w:rsidRPr="002A79D5">
        <w:rPr>
          <w:rFonts w:ascii="Times New Roman" w:hAnsi="Times New Roman" w:cs="Times New Roman"/>
        </w:rPr>
        <w:t>Many may suggest that pay and work conditions need to be similar across nations, but no one actually cares about the quantum of this divergence.</w:t>
      </w:r>
    </w:p>
    <w:p w:rsidR="00CA10B3" w:rsidRPr="002A79D5" w:rsidRDefault="00CA10B3" w:rsidP="002A79D5">
      <w:pPr>
        <w:pStyle w:val="ListParagraph"/>
        <w:numPr>
          <w:ilvl w:val="0"/>
          <w:numId w:val="18"/>
        </w:numPr>
        <w:spacing w:line="240" w:lineRule="auto"/>
        <w:jc w:val="both"/>
        <w:rPr>
          <w:rFonts w:ascii="Times New Roman" w:hAnsi="Times New Roman" w:cs="Times New Roman"/>
          <w:b/>
        </w:rPr>
      </w:pPr>
      <w:r w:rsidRPr="002A79D5">
        <w:rPr>
          <w:rFonts w:ascii="Times New Roman" w:hAnsi="Times New Roman" w:cs="Times New Roman"/>
        </w:rPr>
        <w:t>12-hour workdays, minimal pay, and indifference in protecting workers from toxic chemicals are common in some developing nations.</w:t>
      </w:r>
    </w:p>
    <w:p w:rsidR="00CA10B3" w:rsidRPr="002A79D5" w:rsidRDefault="00CA10B3" w:rsidP="002A79D5">
      <w:pPr>
        <w:pStyle w:val="ListParagraph"/>
        <w:numPr>
          <w:ilvl w:val="0"/>
          <w:numId w:val="18"/>
        </w:numPr>
        <w:spacing w:line="240" w:lineRule="auto"/>
        <w:jc w:val="both"/>
        <w:rPr>
          <w:rFonts w:ascii="Times New Roman" w:hAnsi="Times New Roman" w:cs="Times New Roman"/>
        </w:rPr>
      </w:pPr>
      <w:r w:rsidRPr="002A79D5">
        <w:rPr>
          <w:rFonts w:ascii="Times New Roman" w:hAnsi="Times New Roman" w:cs="Times New Roman"/>
        </w:rPr>
        <w:lastRenderedPageBreak/>
        <w:t>Is it fine for a multinational to fall prey to the same practice when they chose such developing nations as their host countries? The answers to these questions may seem to be easy, but in practice, they really create huge dilemmas.</w:t>
      </w:r>
    </w:p>
    <w:p w:rsidR="00CA10B3" w:rsidRPr="002A79D5" w:rsidRDefault="00CA10B3" w:rsidP="002A79D5">
      <w:pPr>
        <w:pStyle w:val="ListParagraph"/>
        <w:numPr>
          <w:ilvl w:val="0"/>
          <w:numId w:val="17"/>
        </w:numPr>
        <w:spacing w:line="240" w:lineRule="auto"/>
        <w:jc w:val="both"/>
        <w:rPr>
          <w:rFonts w:ascii="Times New Roman" w:hAnsi="Times New Roman" w:cs="Times New Roman"/>
        </w:rPr>
      </w:pPr>
      <w:r w:rsidRPr="002A79D5">
        <w:rPr>
          <w:rFonts w:ascii="Times New Roman" w:hAnsi="Times New Roman" w:cs="Times New Roman"/>
          <w:b/>
        </w:rPr>
        <w:t xml:space="preserve">Human Rights: </w:t>
      </w:r>
      <w:r w:rsidRPr="002A79D5">
        <w:rPr>
          <w:rFonts w:ascii="Times New Roman" w:hAnsi="Times New Roman" w:cs="Times New Roman"/>
        </w:rPr>
        <w:t>Basic human rights are still denied in many nations. Freedom of speech, association, assembly, movement, freedom from political repression, etc. are not universally accepted.</w:t>
      </w:r>
    </w:p>
    <w:p w:rsidR="00CA10B3" w:rsidRPr="002A79D5" w:rsidRDefault="00CA10B3" w:rsidP="002A79D5">
      <w:pPr>
        <w:pStyle w:val="ListParagraph"/>
        <w:numPr>
          <w:ilvl w:val="0"/>
          <w:numId w:val="19"/>
        </w:numPr>
        <w:spacing w:line="240" w:lineRule="auto"/>
        <w:jc w:val="both"/>
        <w:rPr>
          <w:rFonts w:ascii="Times New Roman" w:hAnsi="Times New Roman" w:cs="Times New Roman"/>
        </w:rPr>
      </w:pPr>
      <w:r w:rsidRPr="002A79D5">
        <w:rPr>
          <w:rFonts w:ascii="Times New Roman" w:hAnsi="Times New Roman" w:cs="Times New Roman"/>
        </w:rPr>
        <w:t>South Africa during the days of white rule and apartheid is an example. It lasted till 1994.</w:t>
      </w:r>
    </w:p>
    <w:p w:rsidR="00CA10B3" w:rsidRPr="002A79D5" w:rsidRDefault="00CA10B3" w:rsidP="002A79D5">
      <w:pPr>
        <w:pStyle w:val="ListParagraph"/>
        <w:numPr>
          <w:ilvl w:val="0"/>
          <w:numId w:val="19"/>
        </w:numPr>
        <w:spacing w:line="240" w:lineRule="auto"/>
        <w:jc w:val="both"/>
        <w:rPr>
          <w:rFonts w:ascii="Times New Roman" w:hAnsi="Times New Roman" w:cs="Times New Roman"/>
        </w:rPr>
      </w:pPr>
      <w:r w:rsidRPr="002A79D5">
        <w:rPr>
          <w:rFonts w:ascii="Times New Roman" w:hAnsi="Times New Roman" w:cs="Times New Roman"/>
        </w:rPr>
        <w:t xml:space="preserve">The system practiced denial of basic political rights to the majority non-white population of South Africa, segregation between whites and </w:t>
      </w:r>
      <w:proofErr w:type="spellStart"/>
      <w:r w:rsidRPr="002A79D5">
        <w:rPr>
          <w:rFonts w:ascii="Times New Roman" w:hAnsi="Times New Roman" w:cs="Times New Roman"/>
        </w:rPr>
        <w:t>nonwhites</w:t>
      </w:r>
      <w:proofErr w:type="spellEnd"/>
      <w:r w:rsidRPr="002A79D5">
        <w:rPr>
          <w:rFonts w:ascii="Times New Roman" w:hAnsi="Times New Roman" w:cs="Times New Roman"/>
        </w:rPr>
        <w:t xml:space="preserve"> was prevalent, some occupations were exclusively reserved for whites, etc. Despite the odious nature of this system, Western businesses operated in South Africa.</w:t>
      </w:r>
    </w:p>
    <w:p w:rsidR="00CA10B3" w:rsidRPr="002A79D5" w:rsidRDefault="00CA10B3" w:rsidP="002A79D5">
      <w:pPr>
        <w:pStyle w:val="ListParagraph"/>
        <w:numPr>
          <w:ilvl w:val="0"/>
          <w:numId w:val="19"/>
        </w:numPr>
        <w:spacing w:line="240" w:lineRule="auto"/>
        <w:jc w:val="both"/>
        <w:rPr>
          <w:rFonts w:ascii="Times New Roman" w:hAnsi="Times New Roman" w:cs="Times New Roman"/>
        </w:rPr>
      </w:pPr>
      <w:r w:rsidRPr="002A79D5">
        <w:rPr>
          <w:rFonts w:ascii="Times New Roman" w:hAnsi="Times New Roman" w:cs="Times New Roman"/>
        </w:rPr>
        <w:t>This unequal consideration depending on ethnicity was questioned right from 1980s. It is still a major ethical issue in international business.</w:t>
      </w:r>
    </w:p>
    <w:p w:rsidR="00CA10B3" w:rsidRPr="002A79D5" w:rsidRDefault="00CA10B3" w:rsidP="002A79D5">
      <w:pPr>
        <w:pStyle w:val="ListParagraph"/>
        <w:numPr>
          <w:ilvl w:val="0"/>
          <w:numId w:val="17"/>
        </w:numPr>
        <w:spacing w:line="240" w:lineRule="auto"/>
        <w:jc w:val="both"/>
        <w:rPr>
          <w:rFonts w:ascii="Times New Roman" w:hAnsi="Times New Roman" w:cs="Times New Roman"/>
        </w:rPr>
      </w:pPr>
      <w:r w:rsidRPr="002A79D5">
        <w:rPr>
          <w:rFonts w:ascii="Times New Roman" w:hAnsi="Times New Roman" w:cs="Times New Roman"/>
          <w:b/>
        </w:rPr>
        <w:t xml:space="preserve">Environmental Pollution: </w:t>
      </w:r>
      <w:r w:rsidRPr="002A79D5">
        <w:rPr>
          <w:rFonts w:ascii="Times New Roman" w:hAnsi="Times New Roman" w:cs="Times New Roman"/>
        </w:rPr>
        <w:t>When environmental regulation in the host nation is much inferior to those in the home nation, ethical issues may arise.</w:t>
      </w:r>
    </w:p>
    <w:p w:rsidR="00CA10B3" w:rsidRPr="002A79D5" w:rsidRDefault="00CA10B3" w:rsidP="002A79D5">
      <w:pPr>
        <w:pStyle w:val="ListParagraph"/>
        <w:numPr>
          <w:ilvl w:val="0"/>
          <w:numId w:val="20"/>
        </w:numPr>
        <w:spacing w:line="240" w:lineRule="auto"/>
        <w:jc w:val="both"/>
        <w:rPr>
          <w:rFonts w:ascii="Times New Roman" w:hAnsi="Times New Roman" w:cs="Times New Roman"/>
        </w:rPr>
      </w:pPr>
      <w:r w:rsidRPr="002A79D5">
        <w:rPr>
          <w:rFonts w:ascii="Times New Roman" w:hAnsi="Times New Roman" w:cs="Times New Roman"/>
        </w:rPr>
        <w:t xml:space="preserve">Many nations have firm regulations regarding the emission of pollutants, the dumping and use of toxic materials, and so on. </w:t>
      </w:r>
    </w:p>
    <w:p w:rsidR="00CA10B3" w:rsidRPr="002A79D5" w:rsidRDefault="00CA10B3" w:rsidP="002A79D5">
      <w:pPr>
        <w:pStyle w:val="ListParagraph"/>
        <w:numPr>
          <w:ilvl w:val="0"/>
          <w:numId w:val="20"/>
        </w:numPr>
        <w:spacing w:line="240" w:lineRule="auto"/>
        <w:jc w:val="both"/>
        <w:rPr>
          <w:rFonts w:ascii="Times New Roman" w:hAnsi="Times New Roman" w:cs="Times New Roman"/>
        </w:rPr>
      </w:pPr>
      <w:r w:rsidRPr="002A79D5">
        <w:rPr>
          <w:rFonts w:ascii="Times New Roman" w:hAnsi="Times New Roman" w:cs="Times New Roman"/>
        </w:rPr>
        <w:t>Developing nations may not be so strict, and according to critics, it results in much increased levels of pollution from the operations of multinationals in host nations.</w:t>
      </w:r>
    </w:p>
    <w:p w:rsidR="00CA10B3" w:rsidRPr="002A79D5" w:rsidRDefault="00CA10B3" w:rsidP="002A79D5">
      <w:pPr>
        <w:pStyle w:val="ListParagraph"/>
        <w:numPr>
          <w:ilvl w:val="0"/>
          <w:numId w:val="20"/>
        </w:numPr>
        <w:spacing w:line="240" w:lineRule="auto"/>
        <w:jc w:val="both"/>
        <w:rPr>
          <w:rFonts w:ascii="Times New Roman" w:hAnsi="Times New Roman" w:cs="Times New Roman"/>
        </w:rPr>
      </w:pPr>
      <w:r w:rsidRPr="002A79D5">
        <w:rPr>
          <w:rFonts w:ascii="Times New Roman" w:hAnsi="Times New Roman" w:cs="Times New Roman"/>
        </w:rPr>
        <w:t xml:space="preserve">Is it fine for multinational firms to pollute the developing host nations? It does not seem to be ethical. </w:t>
      </w:r>
    </w:p>
    <w:p w:rsidR="00CA10B3" w:rsidRPr="002A79D5" w:rsidRDefault="00CA10B3" w:rsidP="002A79D5">
      <w:pPr>
        <w:pStyle w:val="ListParagraph"/>
        <w:numPr>
          <w:ilvl w:val="0"/>
          <w:numId w:val="20"/>
        </w:numPr>
        <w:spacing w:line="240" w:lineRule="auto"/>
        <w:jc w:val="both"/>
        <w:rPr>
          <w:rFonts w:ascii="Times New Roman" w:hAnsi="Times New Roman" w:cs="Times New Roman"/>
        </w:rPr>
      </w:pPr>
      <w:r w:rsidRPr="002A79D5">
        <w:rPr>
          <w:rFonts w:ascii="Times New Roman" w:hAnsi="Times New Roman" w:cs="Times New Roman"/>
        </w:rPr>
        <w:t xml:space="preserve">What is the appropriate and morally correct thing to do in such circumstances? Should MNCs be allowed to pollute the host countries for their economic advantage, or the MNCs should make sure that foreign subsidiaries follow the same standards as set in their home countries? </w:t>
      </w:r>
    </w:p>
    <w:p w:rsidR="00CA10B3" w:rsidRPr="002A79D5" w:rsidRDefault="00CA10B3" w:rsidP="002A79D5">
      <w:pPr>
        <w:pStyle w:val="ListParagraph"/>
        <w:numPr>
          <w:ilvl w:val="0"/>
          <w:numId w:val="20"/>
        </w:numPr>
        <w:spacing w:line="240" w:lineRule="auto"/>
        <w:jc w:val="both"/>
        <w:rPr>
          <w:rFonts w:ascii="Times New Roman" w:hAnsi="Times New Roman" w:cs="Times New Roman"/>
        </w:rPr>
      </w:pPr>
      <w:r w:rsidRPr="002A79D5">
        <w:rPr>
          <w:rFonts w:ascii="Times New Roman" w:hAnsi="Times New Roman" w:cs="Times New Roman"/>
        </w:rPr>
        <w:t>These issues are not old; they are still very much contemporary.</w:t>
      </w:r>
    </w:p>
    <w:p w:rsidR="0040604A" w:rsidRPr="002A79D5" w:rsidRDefault="00CA10B3" w:rsidP="002A79D5">
      <w:pPr>
        <w:pStyle w:val="ListParagraph"/>
        <w:numPr>
          <w:ilvl w:val="0"/>
          <w:numId w:val="17"/>
        </w:numPr>
        <w:spacing w:line="240" w:lineRule="auto"/>
        <w:jc w:val="both"/>
        <w:rPr>
          <w:rFonts w:ascii="Times New Roman" w:hAnsi="Times New Roman" w:cs="Times New Roman"/>
          <w:b/>
        </w:rPr>
      </w:pPr>
      <w:r w:rsidRPr="002A79D5">
        <w:rPr>
          <w:rFonts w:ascii="Times New Roman" w:hAnsi="Times New Roman" w:cs="Times New Roman"/>
          <w:b/>
        </w:rPr>
        <w:t>Corruption</w:t>
      </w:r>
      <w:r w:rsidR="0040604A" w:rsidRPr="002A79D5">
        <w:rPr>
          <w:rFonts w:ascii="Times New Roman" w:hAnsi="Times New Roman" w:cs="Times New Roman"/>
          <w:b/>
        </w:rPr>
        <w:t xml:space="preserve">: </w:t>
      </w:r>
      <w:r w:rsidR="0040604A" w:rsidRPr="002A79D5">
        <w:rPr>
          <w:rFonts w:ascii="Times New Roman" w:hAnsi="Times New Roman" w:cs="Times New Roman"/>
        </w:rPr>
        <w:t>Corruption is an issue in every society in history, and it continues to be so even today. Corrupt government officials are everywhere.</w:t>
      </w:r>
    </w:p>
    <w:p w:rsidR="00CA10B3" w:rsidRPr="002A79D5" w:rsidRDefault="0040604A" w:rsidP="002A79D5">
      <w:pPr>
        <w:pStyle w:val="ListParagraph"/>
        <w:numPr>
          <w:ilvl w:val="0"/>
          <w:numId w:val="22"/>
        </w:numPr>
        <w:spacing w:line="240" w:lineRule="auto"/>
        <w:jc w:val="both"/>
        <w:rPr>
          <w:rFonts w:ascii="Times New Roman" w:hAnsi="Times New Roman" w:cs="Times New Roman"/>
          <w:b/>
        </w:rPr>
      </w:pPr>
      <w:r w:rsidRPr="002A79D5">
        <w:rPr>
          <w:rFonts w:ascii="Times New Roman" w:hAnsi="Times New Roman" w:cs="Times New Roman"/>
        </w:rPr>
        <w:t>International businesses often seem to gain and have gained financial and business advantages by bribing those officials, which is clearly unethical.</w:t>
      </w:r>
    </w:p>
    <w:p w:rsidR="0040604A" w:rsidRPr="002A79D5" w:rsidRDefault="0040604A" w:rsidP="002A79D5">
      <w:pPr>
        <w:pStyle w:val="ListParagraph"/>
        <w:numPr>
          <w:ilvl w:val="0"/>
          <w:numId w:val="17"/>
        </w:numPr>
        <w:spacing w:line="240" w:lineRule="auto"/>
        <w:jc w:val="both"/>
        <w:rPr>
          <w:rFonts w:ascii="Times New Roman" w:hAnsi="Times New Roman" w:cs="Times New Roman"/>
          <w:b/>
        </w:rPr>
      </w:pPr>
      <w:r w:rsidRPr="002A79D5">
        <w:rPr>
          <w:rFonts w:ascii="Times New Roman" w:hAnsi="Times New Roman" w:cs="Times New Roman"/>
          <w:b/>
        </w:rPr>
        <w:t>Moral Obligations :</w:t>
      </w:r>
      <w:r w:rsidRPr="002A79D5">
        <w:rPr>
          <w:rFonts w:ascii="Times New Roman" w:hAnsi="Times New Roman" w:cs="Times New Roman"/>
        </w:rPr>
        <w:t>Some of the modern philosophers argue that the power of MNCs brings with it the social responsibility to give resources back to the societies.</w:t>
      </w:r>
    </w:p>
    <w:p w:rsidR="0040604A" w:rsidRPr="002A79D5" w:rsidRDefault="0040604A" w:rsidP="002A79D5">
      <w:pPr>
        <w:pStyle w:val="ListParagraph"/>
        <w:numPr>
          <w:ilvl w:val="0"/>
          <w:numId w:val="21"/>
        </w:numPr>
        <w:spacing w:line="240" w:lineRule="auto"/>
        <w:jc w:val="both"/>
        <w:rPr>
          <w:rFonts w:ascii="Times New Roman" w:hAnsi="Times New Roman" w:cs="Times New Roman"/>
          <w:b/>
        </w:rPr>
      </w:pPr>
      <w:r w:rsidRPr="002A79D5">
        <w:rPr>
          <w:rFonts w:ascii="Times New Roman" w:hAnsi="Times New Roman" w:cs="Times New Roman"/>
        </w:rPr>
        <w:t>The idea of Social Responsibility arises due to the philosophy that business people should consider the social consequences of their actions.</w:t>
      </w:r>
    </w:p>
    <w:p w:rsidR="0040604A" w:rsidRPr="002A79D5" w:rsidRDefault="0040604A" w:rsidP="002A79D5">
      <w:pPr>
        <w:pStyle w:val="ListParagraph"/>
        <w:numPr>
          <w:ilvl w:val="0"/>
          <w:numId w:val="21"/>
        </w:numPr>
        <w:spacing w:line="240" w:lineRule="auto"/>
        <w:jc w:val="both"/>
        <w:rPr>
          <w:rFonts w:ascii="Times New Roman" w:hAnsi="Times New Roman" w:cs="Times New Roman"/>
          <w:b/>
        </w:rPr>
      </w:pPr>
      <w:r w:rsidRPr="002A79D5">
        <w:rPr>
          <w:rFonts w:ascii="Times New Roman" w:hAnsi="Times New Roman" w:cs="Times New Roman"/>
        </w:rPr>
        <w:t>They should also care that decisions should have both meaningful and ethical economic and social consequences.</w:t>
      </w:r>
    </w:p>
    <w:p w:rsidR="0040604A" w:rsidRPr="002A79D5" w:rsidRDefault="0040604A" w:rsidP="002A79D5">
      <w:pPr>
        <w:pStyle w:val="ListParagraph"/>
        <w:numPr>
          <w:ilvl w:val="0"/>
          <w:numId w:val="21"/>
        </w:numPr>
        <w:spacing w:line="240" w:lineRule="auto"/>
        <w:jc w:val="both"/>
        <w:rPr>
          <w:rFonts w:ascii="Times New Roman" w:hAnsi="Times New Roman" w:cs="Times New Roman"/>
          <w:b/>
        </w:rPr>
      </w:pPr>
      <w:r w:rsidRPr="002A79D5">
        <w:rPr>
          <w:rFonts w:ascii="Times New Roman" w:hAnsi="Times New Roman" w:cs="Times New Roman"/>
        </w:rPr>
        <w:t>Social responsibility can be supported because it is the correct and appropriate way for a business to behave.</w:t>
      </w:r>
    </w:p>
    <w:p w:rsidR="00CA10B3" w:rsidRPr="002A79D5" w:rsidRDefault="0040604A" w:rsidP="002A79D5">
      <w:pPr>
        <w:pStyle w:val="ListParagraph"/>
        <w:numPr>
          <w:ilvl w:val="0"/>
          <w:numId w:val="21"/>
        </w:numPr>
        <w:spacing w:line="240" w:lineRule="auto"/>
        <w:jc w:val="both"/>
        <w:rPr>
          <w:rFonts w:ascii="Times New Roman" w:hAnsi="Times New Roman" w:cs="Times New Roman"/>
          <w:b/>
        </w:rPr>
      </w:pPr>
      <w:r w:rsidRPr="002A79D5">
        <w:rPr>
          <w:rFonts w:ascii="Times New Roman" w:hAnsi="Times New Roman" w:cs="Times New Roman"/>
        </w:rPr>
        <w:t>Businesses, particularly the large and very successful ones, need to recognize their social and moral obligations and give resources and donations back to the societies.</w:t>
      </w:r>
    </w:p>
    <w:p w:rsidR="003C77DC" w:rsidRPr="002A79D5" w:rsidRDefault="00C72DD2" w:rsidP="002A79D5">
      <w:pPr>
        <w:spacing w:line="240" w:lineRule="auto"/>
        <w:jc w:val="both"/>
        <w:rPr>
          <w:rFonts w:ascii="Times New Roman" w:hAnsi="Times New Roman" w:cs="Times New Roman"/>
        </w:rPr>
      </w:pPr>
      <w:r w:rsidRPr="002A79D5">
        <w:rPr>
          <w:rFonts w:ascii="Times New Roman" w:hAnsi="Times New Roman" w:cs="Times New Roman"/>
          <w:b/>
        </w:rPr>
        <w:t>Q.9)</w:t>
      </w:r>
      <w:r w:rsidR="00AC24E4" w:rsidRPr="002A79D5">
        <w:rPr>
          <w:rFonts w:ascii="Times New Roman" w:hAnsi="Times New Roman" w:cs="Times New Roman"/>
          <w:b/>
        </w:rPr>
        <w:t xml:space="preserve"> Describe the ethical harms?</w:t>
      </w:r>
    </w:p>
    <w:p w:rsidR="00AC24E4" w:rsidRPr="002A79D5" w:rsidRDefault="00012148"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Ethical Harms</w:t>
      </w:r>
    </w:p>
    <w:p w:rsidR="0065201E" w:rsidRPr="002A79D5" w:rsidRDefault="005E2CA3" w:rsidP="002A79D5">
      <w:pPr>
        <w:pStyle w:val="ListParagraph"/>
        <w:numPr>
          <w:ilvl w:val="0"/>
          <w:numId w:val="23"/>
        </w:numPr>
        <w:spacing w:line="240" w:lineRule="auto"/>
        <w:jc w:val="both"/>
        <w:rPr>
          <w:rFonts w:ascii="Times New Roman" w:hAnsi="Times New Roman" w:cs="Times New Roman"/>
        </w:rPr>
      </w:pPr>
      <w:r w:rsidRPr="002A79D5">
        <w:rPr>
          <w:rFonts w:ascii="Times New Roman" w:hAnsi="Times New Roman" w:cs="Times New Roman"/>
          <w:b/>
        </w:rPr>
        <w:t xml:space="preserve">Unethical Accounting: </w:t>
      </w:r>
      <w:r w:rsidRPr="002A79D5">
        <w:rPr>
          <w:rFonts w:ascii="Times New Roman" w:hAnsi="Times New Roman" w:cs="Times New Roman"/>
        </w:rPr>
        <w:t>One of the most infamous examples is the 2001 scandal that enveloped American energy company Enron, which for years inaccurately reported its financial statements and its auditor, accounting firm Arthur Andersen, signed off on the statement</w:t>
      </w:r>
      <w:r w:rsidR="0065201E" w:rsidRPr="002A79D5">
        <w:rPr>
          <w:rFonts w:ascii="Times New Roman" w:hAnsi="Times New Roman" w:cs="Times New Roman"/>
        </w:rPr>
        <w:t>s despite them being incorrect.</w:t>
      </w:r>
    </w:p>
    <w:p w:rsidR="005E2CA3" w:rsidRPr="002A79D5" w:rsidRDefault="005E2CA3" w:rsidP="002A79D5">
      <w:pPr>
        <w:pStyle w:val="ListParagraph"/>
        <w:numPr>
          <w:ilvl w:val="0"/>
          <w:numId w:val="29"/>
        </w:numPr>
        <w:spacing w:line="240" w:lineRule="auto"/>
        <w:jc w:val="both"/>
        <w:rPr>
          <w:rFonts w:ascii="Times New Roman" w:hAnsi="Times New Roman" w:cs="Times New Roman"/>
        </w:rPr>
      </w:pPr>
      <w:r w:rsidRPr="002A79D5">
        <w:rPr>
          <w:rFonts w:ascii="Times New Roman" w:hAnsi="Times New Roman" w:cs="Times New Roman"/>
        </w:rPr>
        <w:t>When the truth emerged, both companies went out of business, Enron’s shareholders lost $25 billion, and although the former “Big Five” accounting firm had a small portion of its employees working with Enron, the firm’s closure resulted in 85,000 jobs lost.</w:t>
      </w:r>
    </w:p>
    <w:p w:rsidR="0065201E" w:rsidRPr="002A79D5" w:rsidRDefault="005E2CA3" w:rsidP="002A79D5">
      <w:pPr>
        <w:pStyle w:val="ListParagraph"/>
        <w:numPr>
          <w:ilvl w:val="0"/>
          <w:numId w:val="23"/>
        </w:numPr>
        <w:spacing w:line="240" w:lineRule="auto"/>
        <w:jc w:val="both"/>
        <w:rPr>
          <w:rFonts w:ascii="Times New Roman" w:hAnsi="Times New Roman" w:cs="Times New Roman"/>
        </w:rPr>
      </w:pPr>
      <w:r w:rsidRPr="002A79D5">
        <w:rPr>
          <w:rFonts w:ascii="Times New Roman" w:hAnsi="Times New Roman" w:cs="Times New Roman"/>
          <w:b/>
        </w:rPr>
        <w:t>Social Media Ethics:</w:t>
      </w:r>
      <w:r w:rsidRPr="002A79D5">
        <w:rPr>
          <w:rFonts w:ascii="Times New Roman" w:hAnsi="Times New Roman" w:cs="Times New Roman"/>
        </w:rPr>
        <w:t xml:space="preserve"> The widespread nature of social media has made it a factor in employee </w:t>
      </w:r>
      <w:r w:rsidR="0065201E" w:rsidRPr="002A79D5">
        <w:rPr>
          <w:rFonts w:ascii="Times New Roman" w:hAnsi="Times New Roman" w:cs="Times New Roman"/>
        </w:rPr>
        <w:t>conduct online and after hours.</w:t>
      </w:r>
    </w:p>
    <w:p w:rsidR="0065201E" w:rsidRPr="002A79D5" w:rsidRDefault="005E2CA3" w:rsidP="002A79D5">
      <w:pPr>
        <w:pStyle w:val="ListParagraph"/>
        <w:numPr>
          <w:ilvl w:val="0"/>
          <w:numId w:val="29"/>
        </w:numPr>
        <w:spacing w:line="240" w:lineRule="auto"/>
        <w:jc w:val="both"/>
        <w:rPr>
          <w:rFonts w:ascii="Times New Roman" w:hAnsi="Times New Roman" w:cs="Times New Roman"/>
        </w:rPr>
      </w:pPr>
      <w:r w:rsidRPr="002A79D5">
        <w:rPr>
          <w:rFonts w:ascii="Times New Roman" w:hAnsi="Times New Roman" w:cs="Times New Roman"/>
        </w:rPr>
        <w:t xml:space="preserve">Is it ethical for companies to fire or otherwise punish employees for what they post </w:t>
      </w:r>
      <w:proofErr w:type="spellStart"/>
      <w:r w:rsidRPr="002A79D5">
        <w:rPr>
          <w:rFonts w:ascii="Times New Roman" w:hAnsi="Times New Roman" w:cs="Times New Roman"/>
        </w:rPr>
        <w:t>about?Are</w:t>
      </w:r>
      <w:proofErr w:type="spellEnd"/>
      <w:r w:rsidRPr="002A79D5">
        <w:rPr>
          <w:rFonts w:ascii="Times New Roman" w:hAnsi="Times New Roman" w:cs="Times New Roman"/>
        </w:rPr>
        <w:t xml:space="preserve"> social media posts counted as “free speech”? The line is complicated, but it is drawn when an </w:t>
      </w:r>
      <w:r w:rsidRPr="002A79D5">
        <w:rPr>
          <w:rFonts w:ascii="Times New Roman" w:hAnsi="Times New Roman" w:cs="Times New Roman"/>
        </w:rPr>
        <w:lastRenderedPageBreak/>
        <w:t>employee’s online activities are considered disloyal to the employer, meaning that a Facebook post would go beyond complaining about work and instead do something to reduce business.</w:t>
      </w:r>
    </w:p>
    <w:p w:rsidR="0065201E" w:rsidRPr="002A79D5" w:rsidRDefault="005E2CA3" w:rsidP="002A79D5">
      <w:pPr>
        <w:pStyle w:val="ListParagraph"/>
        <w:numPr>
          <w:ilvl w:val="0"/>
          <w:numId w:val="29"/>
        </w:numPr>
        <w:spacing w:line="240" w:lineRule="auto"/>
        <w:jc w:val="both"/>
        <w:rPr>
          <w:rFonts w:ascii="Times New Roman" w:hAnsi="Times New Roman" w:cs="Times New Roman"/>
        </w:rPr>
      </w:pPr>
      <w:r w:rsidRPr="002A79D5">
        <w:rPr>
          <w:rFonts w:ascii="Times New Roman" w:hAnsi="Times New Roman" w:cs="Times New Roman"/>
        </w:rPr>
        <w:t>For example, a Yelp employee wrote an article on Medium, a popular blogging website, about what she perceived as awful working conditions at the influential online review company. Yelp fired her, and the author said she was let go because her post violated Yelp’s terms of conduc</w:t>
      </w:r>
      <w:r w:rsidR="0065201E" w:rsidRPr="002A79D5">
        <w:rPr>
          <w:rFonts w:ascii="Times New Roman" w:hAnsi="Times New Roman" w:cs="Times New Roman"/>
        </w:rPr>
        <w:t>t. Yelp’s CEO denied her claim.</w:t>
      </w:r>
    </w:p>
    <w:p w:rsidR="005E2CA3" w:rsidRPr="002A79D5" w:rsidRDefault="005E2CA3" w:rsidP="002A79D5">
      <w:pPr>
        <w:pStyle w:val="ListParagraph"/>
        <w:numPr>
          <w:ilvl w:val="0"/>
          <w:numId w:val="29"/>
        </w:numPr>
        <w:spacing w:line="240" w:lineRule="auto"/>
        <w:jc w:val="both"/>
        <w:rPr>
          <w:rFonts w:ascii="Times New Roman" w:hAnsi="Times New Roman" w:cs="Times New Roman"/>
        </w:rPr>
      </w:pPr>
      <w:r w:rsidRPr="002A79D5">
        <w:rPr>
          <w:rFonts w:ascii="Times New Roman" w:hAnsi="Times New Roman" w:cs="Times New Roman"/>
        </w:rPr>
        <w:t xml:space="preserve">Was her blog post </w:t>
      </w:r>
      <w:proofErr w:type="spellStart"/>
      <w:r w:rsidRPr="002A79D5">
        <w:rPr>
          <w:rFonts w:ascii="Times New Roman" w:hAnsi="Times New Roman" w:cs="Times New Roman"/>
        </w:rPr>
        <w:t>libelous</w:t>
      </w:r>
      <w:proofErr w:type="spellEnd"/>
      <w:r w:rsidRPr="002A79D5">
        <w:rPr>
          <w:rFonts w:ascii="Times New Roman" w:hAnsi="Times New Roman" w:cs="Times New Roman"/>
        </w:rPr>
        <w:t>, or disloyal conduct, and therefore a legitimate cause for termination? In order to avoid ambiguity, companies should create social media policies to elucidate what constitutes an infringement, especially as more states are passing off-duty conduct laws that prohibit an employer’s ability to punish an employee for online activities.</w:t>
      </w:r>
    </w:p>
    <w:p w:rsidR="005E2CA3" w:rsidRPr="002A79D5" w:rsidRDefault="005E2CA3" w:rsidP="002A79D5">
      <w:pPr>
        <w:pStyle w:val="ListParagraph"/>
        <w:numPr>
          <w:ilvl w:val="0"/>
          <w:numId w:val="23"/>
        </w:numPr>
        <w:spacing w:line="240" w:lineRule="auto"/>
        <w:jc w:val="both"/>
        <w:rPr>
          <w:rFonts w:ascii="Times New Roman" w:hAnsi="Times New Roman" w:cs="Times New Roman"/>
        </w:rPr>
      </w:pPr>
      <w:r w:rsidRPr="002A79D5">
        <w:rPr>
          <w:rFonts w:ascii="Times New Roman" w:hAnsi="Times New Roman" w:cs="Times New Roman"/>
          <w:b/>
        </w:rPr>
        <w:t>Harassment and Discrimination:</w:t>
      </w:r>
      <w:r w:rsidRPr="002A79D5">
        <w:rPr>
          <w:rFonts w:ascii="Times New Roman" w:hAnsi="Times New Roman" w:cs="Times New Roman"/>
        </w:rPr>
        <w:t xml:space="preserve"> Racial discrimination, sexual harassment, wage inequality – are all costly ethical issues that employers and employees encounter on a daily basis across the country.</w:t>
      </w:r>
    </w:p>
    <w:p w:rsidR="005E2CA3" w:rsidRPr="002A79D5" w:rsidRDefault="005E2CA3" w:rsidP="002A79D5">
      <w:pPr>
        <w:pStyle w:val="ListParagraph"/>
        <w:numPr>
          <w:ilvl w:val="0"/>
          <w:numId w:val="28"/>
        </w:numPr>
        <w:spacing w:line="240" w:lineRule="auto"/>
        <w:jc w:val="both"/>
        <w:rPr>
          <w:rFonts w:ascii="Times New Roman" w:hAnsi="Times New Roman" w:cs="Times New Roman"/>
        </w:rPr>
      </w:pPr>
      <w:r w:rsidRPr="002A79D5">
        <w:rPr>
          <w:rFonts w:ascii="Times New Roman" w:hAnsi="Times New Roman" w:cs="Times New Roman"/>
        </w:rPr>
        <w:t>According to a news release from the Equal Employment Opportunity Commission (EEOC), the EEOCC secured $505 million for victims of discrimination in the private sector and government workplaces in 2019.</w:t>
      </w:r>
    </w:p>
    <w:p w:rsidR="005E2CA3" w:rsidRPr="002A79D5" w:rsidRDefault="005E2CA3" w:rsidP="002A79D5">
      <w:pPr>
        <w:pStyle w:val="ListParagraph"/>
        <w:numPr>
          <w:ilvl w:val="0"/>
          <w:numId w:val="28"/>
        </w:numPr>
        <w:spacing w:line="240" w:lineRule="auto"/>
        <w:jc w:val="both"/>
        <w:rPr>
          <w:rFonts w:ascii="Times New Roman" w:hAnsi="Times New Roman" w:cs="Times New Roman"/>
        </w:rPr>
      </w:pPr>
      <w:r w:rsidRPr="002A79D5">
        <w:rPr>
          <w:rFonts w:ascii="Times New Roman" w:hAnsi="Times New Roman" w:cs="Times New Roman"/>
        </w:rPr>
        <w:t>The EEOC states that there are several types of discrimination, including age, disability, equal pay, genetic information, harassment, national origin, race, religion, retaliation, pregnancy, sex and sexual harassment.</w:t>
      </w:r>
    </w:p>
    <w:p w:rsidR="005E2CA3" w:rsidRPr="002A79D5" w:rsidRDefault="005E2CA3" w:rsidP="002A79D5">
      <w:pPr>
        <w:pStyle w:val="ListParagraph"/>
        <w:numPr>
          <w:ilvl w:val="0"/>
          <w:numId w:val="28"/>
        </w:numPr>
        <w:spacing w:line="240" w:lineRule="auto"/>
        <w:jc w:val="both"/>
        <w:rPr>
          <w:rFonts w:ascii="Times New Roman" w:hAnsi="Times New Roman" w:cs="Times New Roman"/>
        </w:rPr>
      </w:pPr>
      <w:r w:rsidRPr="002A79D5">
        <w:rPr>
          <w:rFonts w:ascii="Times New Roman" w:hAnsi="Times New Roman" w:cs="Times New Roman"/>
        </w:rPr>
        <w:t>One type of discrimination, families responsibilities discrimination (FRD), has had an increase in cases of 269% over the last decade, even as other forms of employment discrimination cases have decreased.</w:t>
      </w:r>
    </w:p>
    <w:p w:rsidR="005E2CA3" w:rsidRPr="002A79D5" w:rsidRDefault="005E2CA3" w:rsidP="002A79D5">
      <w:pPr>
        <w:pStyle w:val="ListParagraph"/>
        <w:numPr>
          <w:ilvl w:val="0"/>
          <w:numId w:val="28"/>
        </w:numPr>
        <w:spacing w:line="240" w:lineRule="auto"/>
        <w:jc w:val="both"/>
        <w:rPr>
          <w:rFonts w:ascii="Times New Roman" w:hAnsi="Times New Roman" w:cs="Times New Roman"/>
        </w:rPr>
      </w:pPr>
      <w:r w:rsidRPr="002A79D5">
        <w:rPr>
          <w:rFonts w:ascii="Times New Roman" w:hAnsi="Times New Roman" w:cs="Times New Roman"/>
        </w:rPr>
        <w:t xml:space="preserve">FRD is found in every industry and at every level within the company, according to a 2016 report by the </w:t>
      </w:r>
      <w:proofErr w:type="spellStart"/>
      <w:r w:rsidRPr="002A79D5">
        <w:rPr>
          <w:rFonts w:ascii="Times New Roman" w:hAnsi="Times New Roman" w:cs="Times New Roman"/>
        </w:rPr>
        <w:t>Center</w:t>
      </w:r>
      <w:proofErr w:type="spellEnd"/>
      <w:r w:rsidRPr="002A79D5">
        <w:rPr>
          <w:rFonts w:ascii="Times New Roman" w:hAnsi="Times New Roman" w:cs="Times New Roman"/>
        </w:rPr>
        <w:t xml:space="preserve"> for </w:t>
      </w:r>
      <w:proofErr w:type="spellStart"/>
      <w:r w:rsidRPr="002A79D5">
        <w:rPr>
          <w:rFonts w:ascii="Times New Roman" w:hAnsi="Times New Roman" w:cs="Times New Roman"/>
        </w:rPr>
        <w:t>WorkLife</w:t>
      </w:r>
      <w:proofErr w:type="spellEnd"/>
      <w:r w:rsidRPr="002A79D5">
        <w:rPr>
          <w:rFonts w:ascii="Times New Roman" w:hAnsi="Times New Roman" w:cs="Times New Roman"/>
        </w:rPr>
        <w:t xml:space="preserve"> Law at the UC Hastings College of Law.</w:t>
      </w:r>
    </w:p>
    <w:p w:rsidR="005E2CA3" w:rsidRPr="002A79D5" w:rsidRDefault="005E2CA3" w:rsidP="002A79D5">
      <w:pPr>
        <w:pStyle w:val="ListParagraph"/>
        <w:numPr>
          <w:ilvl w:val="0"/>
          <w:numId w:val="28"/>
        </w:numPr>
        <w:spacing w:line="240" w:lineRule="auto"/>
        <w:jc w:val="both"/>
        <w:rPr>
          <w:rFonts w:ascii="Times New Roman" w:hAnsi="Times New Roman" w:cs="Times New Roman"/>
        </w:rPr>
      </w:pPr>
      <w:r w:rsidRPr="002A79D5">
        <w:rPr>
          <w:rFonts w:ascii="Times New Roman" w:hAnsi="Times New Roman" w:cs="Times New Roman"/>
        </w:rPr>
        <w:t>The report defines FRD as “when an employee suffers an adverse employment action based on unexamined biases about how workers with caregiving responsibilities will or should act, without regard to the workers’ actual performance or preferences.”</w:t>
      </w:r>
    </w:p>
    <w:p w:rsidR="005E2CA3" w:rsidRPr="002A79D5" w:rsidRDefault="005E2CA3" w:rsidP="002A79D5">
      <w:pPr>
        <w:pStyle w:val="ListParagraph"/>
        <w:numPr>
          <w:ilvl w:val="0"/>
          <w:numId w:val="28"/>
        </w:numPr>
        <w:spacing w:line="240" w:lineRule="auto"/>
        <w:jc w:val="both"/>
        <w:rPr>
          <w:rFonts w:ascii="Times New Roman" w:hAnsi="Times New Roman" w:cs="Times New Roman"/>
        </w:rPr>
      </w:pPr>
      <w:r w:rsidRPr="002A79D5">
        <w:rPr>
          <w:rFonts w:ascii="Times New Roman" w:hAnsi="Times New Roman" w:cs="Times New Roman"/>
        </w:rPr>
        <w:t>FRD includes many types of family responsibilities and caregiving, including pregnancy and eldercare. For example, a father being fired for wanting to stay home to care for his sick child, or a pregnant employee not being allowed to take a break even though it was her doctor’s orders.</w:t>
      </w:r>
    </w:p>
    <w:p w:rsidR="005E2CA3" w:rsidRPr="002A79D5" w:rsidRDefault="005E2CA3" w:rsidP="002A79D5">
      <w:pPr>
        <w:pStyle w:val="ListParagraph"/>
        <w:numPr>
          <w:ilvl w:val="0"/>
          <w:numId w:val="23"/>
        </w:numPr>
        <w:spacing w:line="240" w:lineRule="auto"/>
        <w:jc w:val="both"/>
        <w:rPr>
          <w:rFonts w:ascii="Times New Roman" w:hAnsi="Times New Roman" w:cs="Times New Roman"/>
        </w:rPr>
      </w:pPr>
      <w:r w:rsidRPr="002A79D5">
        <w:rPr>
          <w:rFonts w:ascii="Times New Roman" w:hAnsi="Times New Roman" w:cs="Times New Roman"/>
          <w:b/>
        </w:rPr>
        <w:t>Health and Safety:</w:t>
      </w:r>
      <w:r w:rsidRPr="002A79D5">
        <w:rPr>
          <w:rFonts w:ascii="Times New Roman" w:hAnsi="Times New Roman" w:cs="Times New Roman"/>
        </w:rPr>
        <w:t xml:space="preserve"> The International Labour Organization (ILO) states that 7,397 people die every day from occupational accidents or work-related diseases.</w:t>
      </w:r>
    </w:p>
    <w:p w:rsidR="005E2CA3" w:rsidRPr="002A79D5" w:rsidRDefault="005E2CA3" w:rsidP="002A79D5">
      <w:pPr>
        <w:pStyle w:val="ListParagraph"/>
        <w:numPr>
          <w:ilvl w:val="0"/>
          <w:numId w:val="27"/>
        </w:numPr>
        <w:spacing w:line="240" w:lineRule="auto"/>
        <w:jc w:val="both"/>
        <w:rPr>
          <w:rFonts w:ascii="Times New Roman" w:hAnsi="Times New Roman" w:cs="Times New Roman"/>
        </w:rPr>
      </w:pPr>
      <w:r w:rsidRPr="002A79D5">
        <w:rPr>
          <w:rFonts w:ascii="Times New Roman" w:hAnsi="Times New Roman" w:cs="Times New Roman"/>
        </w:rPr>
        <w:t>This results in more than 2.7 million deaths per year. According to the Occupational Safety &amp; Health Administration, the top 10 most frequently cited violations of 2018 were:</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Fall Protection, e.g. unprotected sides and edges and leading edges</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Hazard Communication, e.g. classifying harmful chemicals</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Scaffolding, e.g. required resistance and maximum weight numbers</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Respiratory Protection, e.g. emergency procedures and respiratory/filter equipment standards</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Lockout/</w:t>
      </w:r>
      <w:proofErr w:type="spellStart"/>
      <w:r w:rsidRPr="002A79D5">
        <w:rPr>
          <w:rFonts w:ascii="Times New Roman" w:hAnsi="Times New Roman" w:cs="Times New Roman"/>
        </w:rPr>
        <w:t>Tagout</w:t>
      </w:r>
      <w:proofErr w:type="spellEnd"/>
      <w:r w:rsidRPr="002A79D5">
        <w:rPr>
          <w:rFonts w:ascii="Times New Roman" w:hAnsi="Times New Roman" w:cs="Times New Roman"/>
        </w:rPr>
        <w:t>, e.g. controlling hazardous energy such as oil and gas</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Powered Industrial Trucks, e.g. safety requirements for fire trucks</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Ladders, e.g. standards for how much weight a ladder can sustain</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Electrical, Wiring Methods, i.e. procedures for how to circuit to reduce electromagnetic interference</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Machine Guarding, e.g. clarifying that guillotine cutters, shears, power presses and other machines require point of operation guarding</w:t>
      </w:r>
    </w:p>
    <w:p w:rsidR="005E2CA3" w:rsidRPr="002A79D5" w:rsidRDefault="005E2CA3" w:rsidP="002A79D5">
      <w:pPr>
        <w:pStyle w:val="ListParagraph"/>
        <w:numPr>
          <w:ilvl w:val="0"/>
          <w:numId w:val="24"/>
        </w:numPr>
        <w:spacing w:line="240" w:lineRule="auto"/>
        <w:jc w:val="both"/>
        <w:rPr>
          <w:rFonts w:ascii="Times New Roman" w:hAnsi="Times New Roman" w:cs="Times New Roman"/>
        </w:rPr>
      </w:pPr>
      <w:r w:rsidRPr="002A79D5">
        <w:rPr>
          <w:rFonts w:ascii="Times New Roman" w:hAnsi="Times New Roman" w:cs="Times New Roman"/>
        </w:rPr>
        <w:t>Electrical, General Requirements; i.e. not placing conductors or equipment in damp or wet locations.</w:t>
      </w:r>
    </w:p>
    <w:p w:rsidR="005E2CA3" w:rsidRPr="002A79D5" w:rsidRDefault="005E2CA3" w:rsidP="002A79D5">
      <w:pPr>
        <w:pStyle w:val="ListParagraph"/>
        <w:numPr>
          <w:ilvl w:val="0"/>
          <w:numId w:val="26"/>
        </w:numPr>
        <w:spacing w:line="240" w:lineRule="auto"/>
        <w:jc w:val="both"/>
        <w:rPr>
          <w:rFonts w:ascii="Times New Roman" w:hAnsi="Times New Roman" w:cs="Times New Roman"/>
        </w:rPr>
      </w:pPr>
      <w:r w:rsidRPr="002A79D5">
        <w:rPr>
          <w:rFonts w:ascii="Times New Roman" w:hAnsi="Times New Roman" w:cs="Times New Roman"/>
        </w:rPr>
        <w:t xml:space="preserve">Physical harm isn’t the only safety issue to be aware of, though. In 2019, an ILO report focused on rise of “psychosocial risks” and work-related stress. </w:t>
      </w:r>
    </w:p>
    <w:p w:rsidR="005E2CA3" w:rsidRPr="002A79D5" w:rsidRDefault="005E2CA3" w:rsidP="002A79D5">
      <w:pPr>
        <w:pStyle w:val="ListParagraph"/>
        <w:numPr>
          <w:ilvl w:val="0"/>
          <w:numId w:val="26"/>
        </w:numPr>
        <w:spacing w:line="240" w:lineRule="auto"/>
        <w:jc w:val="both"/>
        <w:rPr>
          <w:rFonts w:ascii="Times New Roman" w:hAnsi="Times New Roman" w:cs="Times New Roman"/>
        </w:rPr>
      </w:pPr>
      <w:r w:rsidRPr="002A79D5">
        <w:rPr>
          <w:rFonts w:ascii="Times New Roman" w:hAnsi="Times New Roman" w:cs="Times New Roman"/>
        </w:rPr>
        <w:t xml:space="preserve">These risks, which include factors like job insecurity, high demands, effort-reward imbalance, and low autonomy, have been associated with health-related </w:t>
      </w:r>
      <w:proofErr w:type="spellStart"/>
      <w:r w:rsidRPr="002A79D5">
        <w:rPr>
          <w:rFonts w:ascii="Times New Roman" w:hAnsi="Times New Roman" w:cs="Times New Roman"/>
        </w:rPr>
        <w:t>behavioral</w:t>
      </w:r>
      <w:proofErr w:type="spellEnd"/>
      <w:r w:rsidRPr="002A79D5">
        <w:rPr>
          <w:rFonts w:ascii="Times New Roman" w:hAnsi="Times New Roman" w:cs="Times New Roman"/>
        </w:rPr>
        <w:t xml:space="preserve"> risks, including a sedentary lifestyle, heavy alcohol consumption, increased cigarette smoking, and eating disorders.</w:t>
      </w:r>
    </w:p>
    <w:p w:rsidR="005E2CA3" w:rsidRPr="002A79D5" w:rsidRDefault="005E2CA3" w:rsidP="002A79D5">
      <w:pPr>
        <w:pStyle w:val="ListParagraph"/>
        <w:numPr>
          <w:ilvl w:val="0"/>
          <w:numId w:val="23"/>
        </w:numPr>
        <w:spacing w:line="240" w:lineRule="auto"/>
        <w:jc w:val="both"/>
        <w:rPr>
          <w:rFonts w:ascii="Times New Roman" w:hAnsi="Times New Roman" w:cs="Times New Roman"/>
        </w:rPr>
      </w:pPr>
      <w:r w:rsidRPr="002A79D5">
        <w:rPr>
          <w:rFonts w:ascii="Times New Roman" w:hAnsi="Times New Roman" w:cs="Times New Roman"/>
          <w:b/>
        </w:rPr>
        <w:lastRenderedPageBreak/>
        <w:t>Technology/Privacy:</w:t>
      </w:r>
      <w:r w:rsidRPr="002A79D5">
        <w:rPr>
          <w:rFonts w:ascii="Times New Roman" w:hAnsi="Times New Roman" w:cs="Times New Roman"/>
        </w:rPr>
        <w:t xml:space="preserve"> With developments in technological security capability, employers can now monitor their employees’ activity on their computers and other company-provided electronic devices.</w:t>
      </w:r>
    </w:p>
    <w:p w:rsidR="005E2CA3" w:rsidRPr="002A79D5" w:rsidRDefault="005E2CA3" w:rsidP="002A79D5">
      <w:pPr>
        <w:pStyle w:val="ListParagraph"/>
        <w:numPr>
          <w:ilvl w:val="0"/>
          <w:numId w:val="25"/>
        </w:numPr>
        <w:spacing w:line="240" w:lineRule="auto"/>
        <w:jc w:val="both"/>
        <w:rPr>
          <w:rFonts w:ascii="Times New Roman" w:hAnsi="Times New Roman" w:cs="Times New Roman"/>
        </w:rPr>
      </w:pPr>
      <w:r w:rsidRPr="002A79D5">
        <w:rPr>
          <w:rFonts w:ascii="Times New Roman" w:hAnsi="Times New Roman" w:cs="Times New Roman"/>
        </w:rPr>
        <w:t>Electronic surveillance is supposed to ensure efficiency and productivity, but when does it cross the line and become spying? Companies can legally monitor your company email and internet browser history; in fact, 66% of companies monitor internet connections, according to 2019 data from the American Management Association. 45% of employers track content, keystrokes, and time spent on the keyboard, and 43% store and review computer files as well as monitor email.</w:t>
      </w:r>
    </w:p>
    <w:p w:rsidR="005E2CA3" w:rsidRPr="002A79D5" w:rsidRDefault="005E2CA3" w:rsidP="002A79D5">
      <w:pPr>
        <w:pStyle w:val="ListParagraph"/>
        <w:numPr>
          <w:ilvl w:val="0"/>
          <w:numId w:val="25"/>
        </w:numPr>
        <w:spacing w:line="240" w:lineRule="auto"/>
        <w:jc w:val="both"/>
        <w:rPr>
          <w:rFonts w:ascii="Times New Roman" w:hAnsi="Times New Roman" w:cs="Times New Roman"/>
        </w:rPr>
      </w:pPr>
      <w:r w:rsidRPr="002A79D5">
        <w:rPr>
          <w:rFonts w:ascii="Times New Roman" w:hAnsi="Times New Roman" w:cs="Times New Roman"/>
        </w:rPr>
        <w:t>Overall, companies aren’t keeping this a secret: 84% told employees that they are reviewing computer activity. Employees should review the privacy policy to see how they are being monitored and consider if it can indicate a record of their job performance.</w:t>
      </w:r>
    </w:p>
    <w:p w:rsidR="00AC24E4" w:rsidRPr="002A79D5" w:rsidRDefault="00AC24E4" w:rsidP="002A79D5">
      <w:pPr>
        <w:spacing w:line="240" w:lineRule="auto"/>
        <w:jc w:val="both"/>
        <w:rPr>
          <w:rFonts w:ascii="Times New Roman" w:hAnsi="Times New Roman" w:cs="Times New Roman"/>
          <w:b/>
        </w:rPr>
      </w:pPr>
      <w:r w:rsidRPr="002A79D5">
        <w:rPr>
          <w:rFonts w:ascii="Times New Roman" w:hAnsi="Times New Roman" w:cs="Times New Roman"/>
          <w:b/>
        </w:rPr>
        <w:t>Q.10) Regulations governing AWS?</w:t>
      </w:r>
    </w:p>
    <w:p w:rsidR="006D3A1E" w:rsidRPr="002A79D5" w:rsidRDefault="006D3A1E" w:rsidP="002A79D5">
      <w:pPr>
        <w:pStyle w:val="ListParagraph"/>
        <w:numPr>
          <w:ilvl w:val="0"/>
          <w:numId w:val="1"/>
        </w:numPr>
        <w:spacing w:line="240" w:lineRule="auto"/>
        <w:jc w:val="both"/>
        <w:rPr>
          <w:rFonts w:ascii="Times New Roman" w:hAnsi="Times New Roman" w:cs="Times New Roman"/>
          <w:b/>
        </w:rPr>
      </w:pPr>
      <w:r w:rsidRPr="002A79D5">
        <w:rPr>
          <w:rFonts w:ascii="Times New Roman" w:hAnsi="Times New Roman" w:cs="Times New Roman"/>
          <w:b/>
        </w:rPr>
        <w:t>Regulations governing an AWS:</w:t>
      </w:r>
      <w:r w:rsidRPr="002A79D5">
        <w:rPr>
          <w:rFonts w:ascii="Times New Roman" w:hAnsi="Times New Roman" w:cs="Times New Roman"/>
        </w:rPr>
        <w:t xml:space="preserve"> States at the UN agree that an AWS must be used in compliance with existing IHL. The Convention on Certain Conventional Weapons is generally considered the appropriate forum to discuss AWS regulations. These regulating bodies require meaningful human control over the AWS. In particular, this means the following: </w:t>
      </w:r>
    </w:p>
    <w:p w:rsidR="006D3A1E" w:rsidRPr="002A79D5" w:rsidRDefault="006D3A1E" w:rsidP="002A79D5">
      <w:pPr>
        <w:pStyle w:val="ListParagraph"/>
        <w:numPr>
          <w:ilvl w:val="0"/>
          <w:numId w:val="2"/>
        </w:numPr>
        <w:spacing w:line="240" w:lineRule="auto"/>
        <w:jc w:val="both"/>
        <w:rPr>
          <w:rFonts w:ascii="Times New Roman" w:hAnsi="Times New Roman" w:cs="Times New Roman"/>
          <w:b/>
        </w:rPr>
      </w:pPr>
      <w:r w:rsidRPr="002A79D5">
        <w:rPr>
          <w:rFonts w:ascii="Times New Roman" w:hAnsi="Times New Roman" w:cs="Times New Roman"/>
        </w:rPr>
        <w:t>an AWS must be able to distinguish between combatants and non-combatants.</w:t>
      </w:r>
    </w:p>
    <w:p w:rsidR="006D3A1E" w:rsidRPr="002A79D5" w:rsidRDefault="006D3A1E" w:rsidP="002A79D5">
      <w:pPr>
        <w:pStyle w:val="ListParagraph"/>
        <w:numPr>
          <w:ilvl w:val="0"/>
          <w:numId w:val="2"/>
        </w:numPr>
        <w:spacing w:line="240" w:lineRule="auto"/>
        <w:jc w:val="both"/>
        <w:rPr>
          <w:rFonts w:ascii="Times New Roman" w:hAnsi="Times New Roman" w:cs="Times New Roman"/>
          <w:b/>
        </w:rPr>
      </w:pPr>
      <w:r w:rsidRPr="002A79D5">
        <w:rPr>
          <w:rFonts w:ascii="Times New Roman" w:hAnsi="Times New Roman" w:cs="Times New Roman"/>
        </w:rPr>
        <w:t>an AWS must be able to calculate proportionality.</w:t>
      </w:r>
    </w:p>
    <w:p w:rsidR="00AC24E4" w:rsidRPr="002A79D5" w:rsidRDefault="006D3A1E" w:rsidP="002A79D5">
      <w:pPr>
        <w:pStyle w:val="ListParagraph"/>
        <w:numPr>
          <w:ilvl w:val="0"/>
          <w:numId w:val="2"/>
        </w:numPr>
        <w:spacing w:line="240" w:lineRule="auto"/>
        <w:jc w:val="both"/>
        <w:rPr>
          <w:rFonts w:ascii="Times New Roman" w:hAnsi="Times New Roman" w:cs="Times New Roman"/>
          <w:b/>
        </w:rPr>
      </w:pPr>
      <w:r w:rsidRPr="002A79D5">
        <w:rPr>
          <w:rFonts w:ascii="Times New Roman" w:hAnsi="Times New Roman" w:cs="Times New Roman"/>
        </w:rPr>
        <w:t>an AWS must comply with the principle of command responsibility.</w:t>
      </w:r>
    </w:p>
    <w:p w:rsidR="00AC24E4" w:rsidRPr="003C77DC" w:rsidRDefault="00AC24E4" w:rsidP="00AC24E4">
      <w:pPr>
        <w:rPr>
          <w:rFonts w:ascii="Times New Roman" w:hAnsi="Times New Roman" w:cs="Times New Roman"/>
          <w:b/>
        </w:rPr>
      </w:pPr>
    </w:p>
    <w:sectPr w:rsidR="00AC24E4" w:rsidRPr="003C77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83B" w:rsidRDefault="00DC083B" w:rsidP="004044FF">
      <w:pPr>
        <w:spacing w:after="0" w:line="240" w:lineRule="auto"/>
      </w:pPr>
      <w:r>
        <w:separator/>
      </w:r>
    </w:p>
  </w:endnote>
  <w:endnote w:type="continuationSeparator" w:id="0">
    <w:p w:rsidR="00DC083B" w:rsidRDefault="00DC083B" w:rsidP="0040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FF" w:rsidRDefault="004044FF">
    <w:pPr>
      <w:pStyle w:val="Footer"/>
      <w:pBdr>
        <w:top w:val="thinThickSmallGap" w:sz="24" w:space="1" w:color="622423" w:themeColor="accent2" w:themeShade="7F"/>
      </w:pBdr>
      <w:rPr>
        <w:rFonts w:asciiTheme="majorHAnsi" w:eastAsiaTheme="majorEastAsia" w:hAnsiTheme="majorHAnsi" w:cstheme="majorBidi"/>
      </w:rPr>
    </w:pPr>
    <w:r w:rsidRPr="004044FF">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351BB" w:rsidRPr="002351B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044FF" w:rsidRDefault="004044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83B" w:rsidRDefault="00DC083B" w:rsidP="004044FF">
      <w:pPr>
        <w:spacing w:after="0" w:line="240" w:lineRule="auto"/>
      </w:pPr>
      <w:r>
        <w:separator/>
      </w:r>
    </w:p>
  </w:footnote>
  <w:footnote w:type="continuationSeparator" w:id="0">
    <w:p w:rsidR="00DC083B" w:rsidRDefault="00DC083B" w:rsidP="00404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175"/>
    <w:multiLevelType w:val="hybridMultilevel"/>
    <w:tmpl w:val="95B6FD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A6D1F3B"/>
    <w:multiLevelType w:val="hybridMultilevel"/>
    <w:tmpl w:val="A60A7EB6"/>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0B3B028E"/>
    <w:multiLevelType w:val="hybridMultilevel"/>
    <w:tmpl w:val="46407C4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16417754"/>
    <w:multiLevelType w:val="hybridMultilevel"/>
    <w:tmpl w:val="621A0C8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nsid w:val="19404F64"/>
    <w:multiLevelType w:val="hybridMultilevel"/>
    <w:tmpl w:val="F6D29BE2"/>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1E1A15C6"/>
    <w:multiLevelType w:val="hybridMultilevel"/>
    <w:tmpl w:val="0B145F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0C56BC1"/>
    <w:multiLevelType w:val="hybridMultilevel"/>
    <w:tmpl w:val="2632BFA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22C46DBD"/>
    <w:multiLevelType w:val="hybridMultilevel"/>
    <w:tmpl w:val="8556A9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D8574EB"/>
    <w:multiLevelType w:val="hybridMultilevel"/>
    <w:tmpl w:val="6C962EC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2FE9464E"/>
    <w:multiLevelType w:val="hybridMultilevel"/>
    <w:tmpl w:val="E2545A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3298206C"/>
    <w:multiLevelType w:val="hybridMultilevel"/>
    <w:tmpl w:val="F78408F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33AB5294"/>
    <w:multiLevelType w:val="hybridMultilevel"/>
    <w:tmpl w:val="A210CC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5C03DCB"/>
    <w:multiLevelType w:val="hybridMultilevel"/>
    <w:tmpl w:val="8FB45F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62D2913"/>
    <w:multiLevelType w:val="hybridMultilevel"/>
    <w:tmpl w:val="1E98F3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764B0A"/>
    <w:multiLevelType w:val="hybridMultilevel"/>
    <w:tmpl w:val="AC0A6A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F206553"/>
    <w:multiLevelType w:val="hybridMultilevel"/>
    <w:tmpl w:val="DB9438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nsid w:val="45285851"/>
    <w:multiLevelType w:val="hybridMultilevel"/>
    <w:tmpl w:val="A46EA8C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nsid w:val="48AA5E57"/>
    <w:multiLevelType w:val="hybridMultilevel"/>
    <w:tmpl w:val="D864F03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nsid w:val="48B760E2"/>
    <w:multiLevelType w:val="hybridMultilevel"/>
    <w:tmpl w:val="058C1FE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54516508"/>
    <w:multiLevelType w:val="hybridMultilevel"/>
    <w:tmpl w:val="770A3C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CB1452D"/>
    <w:multiLevelType w:val="hybridMultilevel"/>
    <w:tmpl w:val="4C1E80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DA97925"/>
    <w:multiLevelType w:val="hybridMultilevel"/>
    <w:tmpl w:val="C28E54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1042244"/>
    <w:multiLevelType w:val="hybridMultilevel"/>
    <w:tmpl w:val="9D2408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21D3BCD"/>
    <w:multiLevelType w:val="hybridMultilevel"/>
    <w:tmpl w:val="AA341B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29A6BA5"/>
    <w:multiLevelType w:val="hybridMultilevel"/>
    <w:tmpl w:val="D058644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650003DD"/>
    <w:multiLevelType w:val="hybridMultilevel"/>
    <w:tmpl w:val="D2DA8858"/>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nsid w:val="6E3D65B2"/>
    <w:multiLevelType w:val="hybridMultilevel"/>
    <w:tmpl w:val="DD409A54"/>
    <w:lvl w:ilvl="0" w:tplc="22928DF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6E3F3167"/>
    <w:multiLevelType w:val="hybridMultilevel"/>
    <w:tmpl w:val="11B23BA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8">
    <w:nsid w:val="764F0F0D"/>
    <w:multiLevelType w:val="hybridMultilevel"/>
    <w:tmpl w:val="5ACCCE8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nsid w:val="76FB3AA1"/>
    <w:multiLevelType w:val="hybridMultilevel"/>
    <w:tmpl w:val="4C5AAC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85B04E5"/>
    <w:multiLevelType w:val="hybridMultilevel"/>
    <w:tmpl w:val="E7BA80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9285389"/>
    <w:multiLevelType w:val="hybridMultilevel"/>
    <w:tmpl w:val="0746777E"/>
    <w:lvl w:ilvl="0" w:tplc="40090017">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2">
    <w:nsid w:val="7BD03D08"/>
    <w:multiLevelType w:val="hybridMultilevel"/>
    <w:tmpl w:val="93E09422"/>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3">
    <w:nsid w:val="7CEE0005"/>
    <w:multiLevelType w:val="hybridMultilevel"/>
    <w:tmpl w:val="ECF28F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F757177"/>
    <w:multiLevelType w:val="hybridMultilevel"/>
    <w:tmpl w:val="2D2A11F0"/>
    <w:lvl w:ilvl="0" w:tplc="636A737A">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31"/>
  </w:num>
  <w:num w:numId="3">
    <w:abstractNumId w:val="18"/>
  </w:num>
  <w:num w:numId="4">
    <w:abstractNumId w:val="11"/>
  </w:num>
  <w:num w:numId="5">
    <w:abstractNumId w:val="3"/>
  </w:num>
  <w:num w:numId="6">
    <w:abstractNumId w:val="27"/>
  </w:num>
  <w:num w:numId="7">
    <w:abstractNumId w:val="24"/>
  </w:num>
  <w:num w:numId="8">
    <w:abstractNumId w:val="16"/>
  </w:num>
  <w:num w:numId="9">
    <w:abstractNumId w:val="19"/>
  </w:num>
  <w:num w:numId="10">
    <w:abstractNumId w:val="1"/>
  </w:num>
  <w:num w:numId="11">
    <w:abstractNumId w:val="25"/>
  </w:num>
  <w:num w:numId="12">
    <w:abstractNumId w:val="21"/>
  </w:num>
  <w:num w:numId="13">
    <w:abstractNumId w:val="32"/>
  </w:num>
  <w:num w:numId="14">
    <w:abstractNumId w:val="29"/>
  </w:num>
  <w:num w:numId="15">
    <w:abstractNumId w:val="15"/>
  </w:num>
  <w:num w:numId="16">
    <w:abstractNumId w:val="10"/>
  </w:num>
  <w:num w:numId="17">
    <w:abstractNumId w:val="34"/>
  </w:num>
  <w:num w:numId="18">
    <w:abstractNumId w:val="30"/>
  </w:num>
  <w:num w:numId="19">
    <w:abstractNumId w:val="5"/>
  </w:num>
  <w:num w:numId="20">
    <w:abstractNumId w:val="22"/>
  </w:num>
  <w:num w:numId="21">
    <w:abstractNumId w:val="23"/>
  </w:num>
  <w:num w:numId="22">
    <w:abstractNumId w:val="7"/>
  </w:num>
  <w:num w:numId="23">
    <w:abstractNumId w:val="26"/>
  </w:num>
  <w:num w:numId="24">
    <w:abstractNumId w:val="4"/>
  </w:num>
  <w:num w:numId="25">
    <w:abstractNumId w:val="0"/>
  </w:num>
  <w:num w:numId="26">
    <w:abstractNumId w:val="33"/>
  </w:num>
  <w:num w:numId="27">
    <w:abstractNumId w:val="2"/>
  </w:num>
  <w:num w:numId="28">
    <w:abstractNumId w:val="12"/>
  </w:num>
  <w:num w:numId="29">
    <w:abstractNumId w:val="20"/>
  </w:num>
  <w:num w:numId="30">
    <w:abstractNumId w:val="9"/>
  </w:num>
  <w:num w:numId="31">
    <w:abstractNumId w:val="14"/>
  </w:num>
  <w:num w:numId="32">
    <w:abstractNumId w:val="6"/>
  </w:num>
  <w:num w:numId="33">
    <w:abstractNumId w:val="17"/>
  </w:num>
  <w:num w:numId="34">
    <w:abstractNumId w:val="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EBF"/>
    <w:rsid w:val="00012148"/>
    <w:rsid w:val="00101DBB"/>
    <w:rsid w:val="00214A6C"/>
    <w:rsid w:val="002351BB"/>
    <w:rsid w:val="002A79D5"/>
    <w:rsid w:val="002D2202"/>
    <w:rsid w:val="00310278"/>
    <w:rsid w:val="003C77DC"/>
    <w:rsid w:val="003D3054"/>
    <w:rsid w:val="004044FF"/>
    <w:rsid w:val="0040604A"/>
    <w:rsid w:val="0043038B"/>
    <w:rsid w:val="005954DB"/>
    <w:rsid w:val="005E2CA3"/>
    <w:rsid w:val="00613A98"/>
    <w:rsid w:val="006444DE"/>
    <w:rsid w:val="0065201E"/>
    <w:rsid w:val="006B366F"/>
    <w:rsid w:val="006C7EBF"/>
    <w:rsid w:val="006D3A1E"/>
    <w:rsid w:val="008053E6"/>
    <w:rsid w:val="00812CBE"/>
    <w:rsid w:val="008845CA"/>
    <w:rsid w:val="008F7BEB"/>
    <w:rsid w:val="009F4020"/>
    <w:rsid w:val="00AC24E4"/>
    <w:rsid w:val="00B97231"/>
    <w:rsid w:val="00C72DD2"/>
    <w:rsid w:val="00CA10B3"/>
    <w:rsid w:val="00D732A4"/>
    <w:rsid w:val="00DB6163"/>
    <w:rsid w:val="00DC083B"/>
    <w:rsid w:val="00E373F1"/>
    <w:rsid w:val="00EF25A5"/>
    <w:rsid w:val="00F90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DC"/>
    <w:pPr>
      <w:ind w:left="720"/>
      <w:contextualSpacing/>
    </w:pPr>
  </w:style>
  <w:style w:type="table" w:styleId="TableGrid">
    <w:name w:val="Table Grid"/>
    <w:basedOn w:val="TableNormal"/>
    <w:uiPriority w:val="59"/>
    <w:rsid w:val="0021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4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4FF"/>
  </w:style>
  <w:style w:type="paragraph" w:styleId="Footer">
    <w:name w:val="footer"/>
    <w:basedOn w:val="Normal"/>
    <w:link w:val="FooterChar"/>
    <w:uiPriority w:val="99"/>
    <w:unhideWhenUsed/>
    <w:rsid w:val="00404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4FF"/>
  </w:style>
  <w:style w:type="paragraph" w:styleId="BalloonText">
    <w:name w:val="Balloon Text"/>
    <w:basedOn w:val="Normal"/>
    <w:link w:val="BalloonTextChar"/>
    <w:uiPriority w:val="99"/>
    <w:semiHidden/>
    <w:unhideWhenUsed/>
    <w:rsid w:val="00404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DC"/>
    <w:pPr>
      <w:ind w:left="720"/>
      <w:contextualSpacing/>
    </w:pPr>
  </w:style>
  <w:style w:type="table" w:styleId="TableGrid">
    <w:name w:val="Table Grid"/>
    <w:basedOn w:val="TableNormal"/>
    <w:uiPriority w:val="59"/>
    <w:rsid w:val="0021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4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4FF"/>
  </w:style>
  <w:style w:type="paragraph" w:styleId="Footer">
    <w:name w:val="footer"/>
    <w:basedOn w:val="Normal"/>
    <w:link w:val="FooterChar"/>
    <w:uiPriority w:val="99"/>
    <w:unhideWhenUsed/>
    <w:rsid w:val="00404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4FF"/>
  </w:style>
  <w:style w:type="paragraph" w:styleId="BalloonText">
    <w:name w:val="Balloon Text"/>
    <w:basedOn w:val="Normal"/>
    <w:link w:val="BalloonTextChar"/>
    <w:uiPriority w:val="99"/>
    <w:semiHidden/>
    <w:unhideWhenUsed/>
    <w:rsid w:val="00404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8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4894</Words>
  <Characters>27898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cp:revision>
  <cp:lastPrinted>2023-02-01T10:32:00Z</cp:lastPrinted>
  <dcterms:created xsi:type="dcterms:W3CDTF">2023-01-16T13:11:00Z</dcterms:created>
  <dcterms:modified xsi:type="dcterms:W3CDTF">2023-02-01T10:32:00Z</dcterms:modified>
</cp:coreProperties>
</file>