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4203" w:rsidRDefault="008C41CC" w:rsidP="008C41CC">
      <w:pPr>
        <w:rPr>
          <w:rFonts w:ascii="Calibri" w:hAnsi="Calibri" w:cs="Calibri"/>
          <w:b/>
          <w:bCs/>
          <w:sz w:val="28"/>
          <w:szCs w:val="28"/>
          <w:u w:val="single"/>
          <w:lang w:val="en-US"/>
        </w:rPr>
      </w:pPr>
      <w:r w:rsidRPr="008C41CC">
        <w:rPr>
          <w:rFonts w:ascii="Calibri" w:hAnsi="Calibri" w:cs="Calibri"/>
          <w:b/>
          <w:bCs/>
          <w:sz w:val="28"/>
          <w:szCs w:val="28"/>
          <w:u w:val="single"/>
          <w:lang w:val="en-US"/>
        </w:rPr>
        <w:t>Investment Summary</w:t>
      </w:r>
      <w:r w:rsidR="003E7A41">
        <w:rPr>
          <w:rFonts w:ascii="Calibri" w:hAnsi="Calibri" w:cs="Calibri"/>
          <w:b/>
          <w:bCs/>
          <w:sz w:val="28"/>
          <w:szCs w:val="28"/>
          <w:u w:val="single"/>
          <w:lang w:val="en-US"/>
        </w:rPr>
        <w:t xml:space="preserve">         </w:t>
      </w:r>
    </w:p>
    <w:p w:rsidR="008C41CC" w:rsidRDefault="00A94203" w:rsidP="008C41CC">
      <w:pPr>
        <w:rPr>
          <w:rFonts w:ascii="Calibri" w:hAnsi="Calibri" w:cs="Calibri"/>
          <w:b/>
          <w:bCs/>
          <w:sz w:val="28"/>
          <w:szCs w:val="28"/>
          <w:u w:val="single"/>
          <w:lang w:val="en-US"/>
        </w:rPr>
      </w:pPr>
      <w:r>
        <w:rPr>
          <w:rFonts w:ascii="Calibri" w:hAnsi="Calibri" w:cs="Calibri"/>
          <w:b/>
          <w:bCs/>
          <w:noProof/>
          <w:sz w:val="28"/>
          <w:szCs w:val="28"/>
          <w:u w:val="single"/>
          <w:lang w:val="en-US"/>
        </w:rPr>
        <w:drawing>
          <wp:inline distT="0" distB="0" distL="0" distR="0">
            <wp:extent cx="2138708" cy="1200150"/>
            <wp:effectExtent l="0" t="0" r="0" b="0"/>
            <wp:docPr id="1847576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76667" name="Picture 1847576667"/>
                    <pic:cNvPicPr/>
                  </pic:nvPicPr>
                  <pic:blipFill>
                    <a:blip r:embed="rId5">
                      <a:extLst>
                        <a:ext uri="{28A0092B-C50C-407E-A947-70E740481C1C}">
                          <a14:useLocalDpi xmlns:a14="http://schemas.microsoft.com/office/drawing/2010/main" val="0"/>
                        </a:ext>
                      </a:extLst>
                    </a:blip>
                    <a:stretch>
                      <a:fillRect/>
                    </a:stretch>
                  </pic:blipFill>
                  <pic:spPr>
                    <a:xfrm>
                      <a:off x="0" y="0"/>
                      <a:ext cx="2144987" cy="1203674"/>
                    </a:xfrm>
                    <a:prstGeom prst="rect">
                      <a:avLst/>
                    </a:prstGeom>
                  </pic:spPr>
                </pic:pic>
              </a:graphicData>
            </a:graphic>
          </wp:inline>
        </w:drawing>
      </w:r>
    </w:p>
    <w:p w:rsidR="008C41CC" w:rsidRDefault="008C41CC">
      <w:pPr>
        <w:rPr>
          <w:rFonts w:ascii="Calibri" w:hAnsi="Calibri" w:cs="Calibri"/>
          <w:lang w:val="en-US"/>
        </w:rPr>
      </w:pPr>
      <w:r w:rsidRPr="008C41CC">
        <w:rPr>
          <w:rFonts w:ascii="Calibri" w:hAnsi="Calibri" w:cs="Calibri"/>
          <w:b/>
          <w:bCs/>
          <w:lang w:val="en-US"/>
        </w:rPr>
        <w:t>Nasdaq</w:t>
      </w:r>
      <w:r>
        <w:rPr>
          <w:rFonts w:ascii="Calibri" w:hAnsi="Calibri" w:cs="Calibri"/>
          <w:b/>
          <w:bCs/>
          <w:lang w:val="en-US"/>
        </w:rPr>
        <w:t xml:space="preserve"> </w:t>
      </w:r>
      <w:r w:rsidRPr="008C41CC">
        <w:rPr>
          <w:rFonts w:ascii="Calibri" w:hAnsi="Calibri" w:cs="Calibri"/>
          <w:lang w:val="en-US"/>
        </w:rPr>
        <w:t>– Oracle Corporation Common Stock (ORCL)</w:t>
      </w:r>
    </w:p>
    <w:p w:rsidR="008C41CC" w:rsidRPr="006D114A" w:rsidRDefault="008C41CC" w:rsidP="008C41CC">
      <w:pPr>
        <w:rPr>
          <w:rFonts w:ascii="Calibri" w:hAnsi="Calibri" w:cs="Calibri"/>
          <w:lang w:val="en-US"/>
        </w:rPr>
      </w:pPr>
      <w:r w:rsidRPr="006D114A">
        <w:rPr>
          <w:rFonts w:ascii="Calibri" w:hAnsi="Calibri" w:cs="Calibri"/>
          <w:lang w:val="en-US"/>
        </w:rPr>
        <w:t xml:space="preserve">Sector- </w:t>
      </w:r>
      <w:r>
        <w:rPr>
          <w:rFonts w:ascii="Calibri" w:hAnsi="Calibri" w:cs="Calibri"/>
          <w:lang w:val="en-US"/>
        </w:rPr>
        <w:t>Technology</w:t>
      </w:r>
    </w:p>
    <w:p w:rsidR="008C41CC" w:rsidRPr="006D114A" w:rsidRDefault="008C41CC" w:rsidP="008C41CC">
      <w:pPr>
        <w:rPr>
          <w:rFonts w:ascii="Calibri" w:hAnsi="Calibri" w:cs="Calibri"/>
          <w:lang w:val="en-US"/>
        </w:rPr>
      </w:pPr>
      <w:r w:rsidRPr="006D114A">
        <w:rPr>
          <w:rFonts w:ascii="Calibri" w:hAnsi="Calibri" w:cs="Calibri"/>
          <w:lang w:val="en-US"/>
        </w:rPr>
        <w:t xml:space="preserve">1 Year Target Price - </w:t>
      </w:r>
      <w:r>
        <w:rPr>
          <w:rFonts w:ascii="Calibri" w:hAnsi="Calibri" w:cs="Calibri"/>
          <w:lang w:val="en-US"/>
        </w:rPr>
        <w:t>$287.50</w:t>
      </w:r>
    </w:p>
    <w:p w:rsidR="008C41CC" w:rsidRDefault="008C41CC" w:rsidP="008C41CC">
      <w:pPr>
        <w:rPr>
          <w:rFonts w:ascii="Calibri" w:hAnsi="Calibri" w:cs="Calibri"/>
          <w:lang w:val="en-US"/>
        </w:rPr>
      </w:pPr>
      <w:r w:rsidRPr="006D114A">
        <w:rPr>
          <w:rFonts w:ascii="Calibri" w:hAnsi="Calibri" w:cs="Calibri"/>
          <w:lang w:val="en-US"/>
        </w:rPr>
        <w:t>Previous Close- $</w:t>
      </w:r>
      <w:r>
        <w:rPr>
          <w:rFonts w:ascii="Calibri" w:hAnsi="Calibri" w:cs="Calibri"/>
          <w:lang w:val="en-US"/>
        </w:rPr>
        <w:t>146.14</w:t>
      </w:r>
    </w:p>
    <w:p w:rsidR="008C41CC" w:rsidRDefault="008C41CC" w:rsidP="008C41CC">
      <w:pPr>
        <w:rPr>
          <w:rFonts w:ascii="Calibri" w:hAnsi="Calibri" w:cs="Calibri"/>
          <w:lang w:val="en-US"/>
        </w:rPr>
      </w:pPr>
      <w:r>
        <w:rPr>
          <w:rFonts w:ascii="Calibri" w:hAnsi="Calibri" w:cs="Calibri"/>
          <w:lang w:val="en-US"/>
        </w:rPr>
        <w:t xml:space="preserve">The cloud and licenses will able to continue due to increase in growth rate of cloud services including licenses and prices will also depend on the investment in Ampere Computing Holdings LLC </w:t>
      </w:r>
      <w:r w:rsidR="004D5018">
        <w:rPr>
          <w:rFonts w:ascii="Calibri" w:hAnsi="Calibri" w:cs="Calibri"/>
          <w:lang w:val="en-US"/>
        </w:rPr>
        <w:t>and pending acquisition of Ampere by SoftBank Group Corp as and is long term in nature.</w:t>
      </w:r>
    </w:p>
    <w:p w:rsidR="004D5018" w:rsidRDefault="004D5018" w:rsidP="004D5018">
      <w:pPr>
        <w:pStyle w:val="ListParagraph"/>
        <w:numPr>
          <w:ilvl w:val="0"/>
          <w:numId w:val="1"/>
        </w:numPr>
        <w:rPr>
          <w:rFonts w:ascii="Calibri" w:hAnsi="Calibri" w:cs="Calibri"/>
          <w:lang w:val="en-US"/>
        </w:rPr>
      </w:pPr>
      <w:r w:rsidRPr="004D5018">
        <w:rPr>
          <w:rFonts w:ascii="Calibri" w:hAnsi="Calibri" w:cs="Calibri"/>
          <w:lang w:val="en-US"/>
        </w:rPr>
        <w:t xml:space="preserve">The cloud services offering provides an integrated </w:t>
      </w:r>
      <w:r>
        <w:rPr>
          <w:rFonts w:ascii="Calibri" w:hAnsi="Calibri" w:cs="Calibri"/>
          <w:lang w:val="en-US"/>
        </w:rPr>
        <w:t>application and infrastructure which provides customers choose the best options applicable for their business needs.</w:t>
      </w:r>
    </w:p>
    <w:p w:rsidR="0003367A" w:rsidRDefault="004D5018" w:rsidP="0003367A">
      <w:pPr>
        <w:pStyle w:val="ListParagraph"/>
        <w:numPr>
          <w:ilvl w:val="0"/>
          <w:numId w:val="1"/>
        </w:numPr>
        <w:rPr>
          <w:rFonts w:ascii="Calibri" w:hAnsi="Calibri" w:cs="Calibri"/>
          <w:lang w:val="en-US"/>
        </w:rPr>
      </w:pPr>
      <w:r>
        <w:rPr>
          <w:rFonts w:ascii="Calibri" w:hAnsi="Calibri" w:cs="Calibri"/>
          <w:lang w:val="en-US"/>
        </w:rPr>
        <w:t>An increase in expenditure in Research and development through acquisition of businesses and technology</w:t>
      </w:r>
      <w:r w:rsidR="0003367A">
        <w:rPr>
          <w:rFonts w:ascii="Calibri" w:hAnsi="Calibri" w:cs="Calibri"/>
          <w:lang w:val="en-US"/>
        </w:rPr>
        <w:t>, introduction of new products and improving of their current offerings.</w:t>
      </w:r>
    </w:p>
    <w:p w:rsidR="0003367A" w:rsidRDefault="0003367A" w:rsidP="0003367A">
      <w:pPr>
        <w:rPr>
          <w:rFonts w:ascii="Calibri" w:hAnsi="Calibri" w:cs="Calibri"/>
          <w:lang w:val="en-US"/>
        </w:rPr>
      </w:pPr>
      <w:r>
        <w:rPr>
          <w:rFonts w:ascii="Calibri" w:hAnsi="Calibri" w:cs="Calibri"/>
          <w:lang w:val="en-US"/>
        </w:rPr>
        <w:t>There are some operational efficiencies faced by the company related to development of new products and issues related to timely launch of the products.</w:t>
      </w:r>
    </w:p>
    <w:p w:rsidR="0003367A" w:rsidRDefault="0003367A" w:rsidP="0003367A">
      <w:pPr>
        <w:rPr>
          <w:rFonts w:ascii="Calibri" w:hAnsi="Calibri" w:cs="Calibri"/>
          <w:b/>
          <w:bCs/>
          <w:lang w:val="en-US"/>
        </w:rPr>
      </w:pPr>
      <w:r w:rsidRPr="0003367A">
        <w:rPr>
          <w:rFonts w:ascii="Calibri" w:hAnsi="Calibri" w:cs="Calibri"/>
          <w:b/>
          <w:bCs/>
          <w:lang w:val="en-US"/>
        </w:rPr>
        <w:t xml:space="preserve">Risk </w:t>
      </w:r>
      <w:r>
        <w:rPr>
          <w:rFonts w:ascii="Calibri" w:hAnsi="Calibri" w:cs="Calibri"/>
          <w:b/>
          <w:bCs/>
          <w:lang w:val="en-US"/>
        </w:rPr>
        <w:t>F</w:t>
      </w:r>
      <w:r w:rsidRPr="0003367A">
        <w:rPr>
          <w:rFonts w:ascii="Calibri" w:hAnsi="Calibri" w:cs="Calibri"/>
          <w:b/>
          <w:bCs/>
          <w:lang w:val="en-US"/>
        </w:rPr>
        <w:t>actors</w:t>
      </w:r>
    </w:p>
    <w:p w:rsidR="0003367A" w:rsidRDefault="0003367A" w:rsidP="0003367A">
      <w:pPr>
        <w:pStyle w:val="ListParagraph"/>
        <w:numPr>
          <w:ilvl w:val="0"/>
          <w:numId w:val="3"/>
        </w:numPr>
        <w:rPr>
          <w:rFonts w:ascii="Calibri" w:hAnsi="Calibri" w:cs="Calibri"/>
          <w:lang w:val="en-US"/>
        </w:rPr>
      </w:pPr>
      <w:r>
        <w:rPr>
          <w:rFonts w:ascii="Calibri" w:hAnsi="Calibri" w:cs="Calibri"/>
          <w:lang w:val="en-US"/>
        </w:rPr>
        <w:t>As Oracle is proving technology services various issues related to cloud system that is security, configuration errors can affect in working of system.</w:t>
      </w:r>
    </w:p>
    <w:p w:rsidR="0003367A" w:rsidRDefault="00632A95" w:rsidP="0003367A">
      <w:pPr>
        <w:pStyle w:val="ListParagraph"/>
        <w:numPr>
          <w:ilvl w:val="0"/>
          <w:numId w:val="3"/>
        </w:numPr>
        <w:rPr>
          <w:rFonts w:ascii="Calibri" w:hAnsi="Calibri" w:cs="Calibri"/>
          <w:lang w:val="en-US"/>
        </w:rPr>
      </w:pPr>
      <w:r>
        <w:rPr>
          <w:rFonts w:ascii="Calibri" w:hAnsi="Calibri" w:cs="Calibri"/>
          <w:lang w:val="en-US"/>
        </w:rPr>
        <w:t>Acquisitions which are not met for purpose for which was done which will result in operational and financial disrupts.</w:t>
      </w:r>
    </w:p>
    <w:p w:rsidR="004D5018" w:rsidRPr="001E16EA" w:rsidRDefault="00632A95" w:rsidP="008C41CC">
      <w:pPr>
        <w:rPr>
          <w:rFonts w:ascii="Calibri" w:hAnsi="Calibri" w:cs="Calibri"/>
          <w:b/>
          <w:bCs/>
          <w:lang w:val="en-US"/>
        </w:rPr>
      </w:pPr>
      <w:r w:rsidRPr="001E16EA">
        <w:rPr>
          <w:rFonts w:ascii="Calibri" w:hAnsi="Calibri" w:cs="Calibri"/>
          <w:b/>
          <w:bCs/>
          <w:lang w:val="en-US"/>
        </w:rPr>
        <w:t>Valuations</w:t>
      </w:r>
    </w:p>
    <w:p w:rsidR="008C41CC" w:rsidRDefault="001E16EA">
      <w:pPr>
        <w:rPr>
          <w:rFonts w:ascii="Calibri" w:hAnsi="Calibri" w:cs="Calibri"/>
          <w:lang w:val="en-US"/>
        </w:rPr>
      </w:pPr>
      <w:r>
        <w:rPr>
          <w:rFonts w:ascii="Calibri" w:hAnsi="Calibri" w:cs="Calibri"/>
          <w:lang w:val="en-US"/>
        </w:rPr>
        <w:t>Comparable analysis – Have Taken 5 peer companies</w:t>
      </w:r>
    </w:p>
    <w:tbl>
      <w:tblPr>
        <w:tblStyle w:val="TableGrid"/>
        <w:tblW w:w="0" w:type="auto"/>
        <w:tblLook w:val="04A0" w:firstRow="1" w:lastRow="0" w:firstColumn="1" w:lastColumn="0" w:noHBand="0" w:noVBand="1"/>
      </w:tblPr>
      <w:tblGrid>
        <w:gridCol w:w="4508"/>
        <w:gridCol w:w="4508"/>
      </w:tblGrid>
      <w:tr w:rsidR="003E7A41" w:rsidRPr="003E7A41" w:rsidTr="001E16EA">
        <w:tc>
          <w:tcPr>
            <w:tcW w:w="4508" w:type="dxa"/>
          </w:tcPr>
          <w:p w:rsidR="001E16EA" w:rsidRPr="003E7A41" w:rsidRDefault="001E16EA">
            <w:pPr>
              <w:rPr>
                <w:rFonts w:ascii="Calibri" w:hAnsi="Calibri" w:cs="Calibri"/>
                <w:b/>
                <w:bCs/>
                <w:color w:val="000000" w:themeColor="text1"/>
                <w:lang w:val="en-US"/>
              </w:rPr>
            </w:pPr>
            <w:r w:rsidRPr="003E7A41">
              <w:rPr>
                <w:rFonts w:ascii="Calibri" w:hAnsi="Calibri" w:cs="Calibri"/>
                <w:b/>
                <w:bCs/>
                <w:color w:val="000000" w:themeColor="text1"/>
                <w:lang w:val="en-US"/>
              </w:rPr>
              <w:t>Company Name</w:t>
            </w:r>
          </w:p>
        </w:tc>
        <w:tc>
          <w:tcPr>
            <w:tcW w:w="4508" w:type="dxa"/>
          </w:tcPr>
          <w:p w:rsidR="001E16EA" w:rsidRPr="003E7A41" w:rsidRDefault="001E16EA">
            <w:pPr>
              <w:rPr>
                <w:rFonts w:ascii="Calibri" w:hAnsi="Calibri" w:cs="Calibri"/>
                <w:b/>
                <w:bCs/>
                <w:color w:val="000000" w:themeColor="text1"/>
                <w:lang w:val="en-US"/>
              </w:rPr>
            </w:pPr>
            <w:r w:rsidRPr="003E7A41">
              <w:rPr>
                <w:rFonts w:ascii="Calibri" w:hAnsi="Calibri" w:cs="Calibri"/>
                <w:b/>
                <w:bCs/>
                <w:color w:val="000000" w:themeColor="text1"/>
                <w:lang w:val="en-US"/>
              </w:rPr>
              <w:t>P/E</w:t>
            </w:r>
            <w:r w:rsidR="00B245D9" w:rsidRPr="003E7A41">
              <w:rPr>
                <w:rFonts w:ascii="Calibri" w:hAnsi="Calibri" w:cs="Calibri"/>
                <w:b/>
                <w:bCs/>
                <w:color w:val="000000" w:themeColor="text1"/>
                <w:lang w:val="en-US"/>
              </w:rPr>
              <w:t xml:space="preserve"> (Actual 2025)</w:t>
            </w:r>
          </w:p>
        </w:tc>
      </w:tr>
      <w:tr w:rsidR="003E7A41" w:rsidRPr="003E7A41" w:rsidTr="001E16EA">
        <w:tc>
          <w:tcPr>
            <w:tcW w:w="4508" w:type="dxa"/>
          </w:tcPr>
          <w:p w:rsidR="001E16EA" w:rsidRPr="003E7A41" w:rsidRDefault="001E16EA">
            <w:pPr>
              <w:rPr>
                <w:rFonts w:ascii="Calibri" w:hAnsi="Calibri" w:cs="Calibri"/>
                <w:color w:val="000000" w:themeColor="text1"/>
                <w:highlight w:val="yellow"/>
                <w:lang w:val="en-US"/>
              </w:rPr>
            </w:pPr>
            <w:r w:rsidRPr="003E7A41">
              <w:rPr>
                <w:rFonts w:ascii="Calibri" w:hAnsi="Calibri" w:cs="Calibri"/>
                <w:color w:val="000000" w:themeColor="text1"/>
                <w:highlight w:val="yellow"/>
                <w:lang w:val="en-US"/>
              </w:rPr>
              <w:t>Oracle</w:t>
            </w:r>
          </w:p>
        </w:tc>
        <w:tc>
          <w:tcPr>
            <w:tcW w:w="4508" w:type="dxa"/>
          </w:tcPr>
          <w:p w:rsidR="001E16EA" w:rsidRPr="003E7A41" w:rsidRDefault="00B245D9">
            <w:pPr>
              <w:rPr>
                <w:rFonts w:ascii="Calibri" w:hAnsi="Calibri" w:cs="Calibri"/>
                <w:color w:val="000000" w:themeColor="text1"/>
                <w:highlight w:val="yellow"/>
                <w:lang w:val="en-US"/>
              </w:rPr>
            </w:pPr>
            <w:r w:rsidRPr="003E7A41">
              <w:rPr>
                <w:rFonts w:ascii="Calibri" w:hAnsi="Calibri" w:cs="Calibri"/>
                <w:color w:val="000000" w:themeColor="text1"/>
                <w:highlight w:val="yellow"/>
                <w:lang w:val="en-US"/>
              </w:rPr>
              <w:t>33.21x</w:t>
            </w:r>
          </w:p>
        </w:tc>
      </w:tr>
      <w:tr w:rsidR="003E7A41" w:rsidRPr="003E7A41" w:rsidTr="001E16EA">
        <w:tc>
          <w:tcPr>
            <w:tcW w:w="4508" w:type="dxa"/>
          </w:tcPr>
          <w:p w:rsidR="001E16EA" w:rsidRPr="003E7A41" w:rsidRDefault="00B245D9">
            <w:pPr>
              <w:rPr>
                <w:rFonts w:ascii="Calibri" w:hAnsi="Calibri" w:cs="Calibri"/>
                <w:color w:val="000000" w:themeColor="text1"/>
                <w:lang w:val="en-US"/>
              </w:rPr>
            </w:pPr>
            <w:r w:rsidRPr="003E7A41">
              <w:rPr>
                <w:rFonts w:ascii="Calibri" w:hAnsi="Calibri" w:cs="Calibri"/>
                <w:color w:val="000000" w:themeColor="text1"/>
                <w:lang w:val="en-US"/>
              </w:rPr>
              <w:t>Advanced Micro Device</w:t>
            </w:r>
          </w:p>
        </w:tc>
        <w:tc>
          <w:tcPr>
            <w:tcW w:w="4508" w:type="dxa"/>
          </w:tcPr>
          <w:p w:rsidR="001E16EA" w:rsidRPr="003E7A41" w:rsidRDefault="00B245D9">
            <w:pPr>
              <w:rPr>
                <w:rFonts w:ascii="Calibri" w:hAnsi="Calibri" w:cs="Calibri"/>
                <w:color w:val="000000" w:themeColor="text1"/>
                <w:lang w:val="en-US"/>
              </w:rPr>
            </w:pPr>
            <w:r w:rsidRPr="003E7A41">
              <w:rPr>
                <w:rFonts w:ascii="Calibri" w:hAnsi="Calibri" w:cs="Calibri"/>
                <w:color w:val="000000" w:themeColor="text1"/>
                <w:lang w:val="en-US"/>
              </w:rPr>
              <w:t>65.39x</w:t>
            </w:r>
          </w:p>
        </w:tc>
      </w:tr>
      <w:tr w:rsidR="003E7A41" w:rsidRPr="003E7A41" w:rsidTr="001E16EA">
        <w:tc>
          <w:tcPr>
            <w:tcW w:w="4508" w:type="dxa"/>
          </w:tcPr>
          <w:p w:rsidR="001E16EA" w:rsidRPr="003E7A41" w:rsidRDefault="001E16EA">
            <w:pPr>
              <w:rPr>
                <w:rFonts w:ascii="Calibri" w:hAnsi="Calibri" w:cs="Calibri"/>
                <w:color w:val="000000" w:themeColor="text1"/>
                <w:lang w:val="en-US"/>
              </w:rPr>
            </w:pPr>
            <w:r w:rsidRPr="003E7A41">
              <w:rPr>
                <w:rFonts w:ascii="Calibri" w:hAnsi="Calibri" w:cs="Calibri"/>
                <w:color w:val="000000" w:themeColor="text1"/>
                <w:lang w:val="en-US"/>
              </w:rPr>
              <w:t>Texas Instrument Corporations</w:t>
            </w:r>
          </w:p>
        </w:tc>
        <w:tc>
          <w:tcPr>
            <w:tcW w:w="4508" w:type="dxa"/>
          </w:tcPr>
          <w:p w:rsidR="001E16EA" w:rsidRPr="003E7A41" w:rsidRDefault="00B245D9">
            <w:pPr>
              <w:rPr>
                <w:rFonts w:ascii="Calibri" w:hAnsi="Calibri" w:cs="Calibri"/>
                <w:color w:val="000000" w:themeColor="text1"/>
                <w:lang w:val="en-US"/>
              </w:rPr>
            </w:pPr>
            <w:r w:rsidRPr="003E7A41">
              <w:rPr>
                <w:rFonts w:ascii="Calibri" w:hAnsi="Calibri" w:cs="Calibri"/>
                <w:color w:val="000000" w:themeColor="text1"/>
                <w:lang w:val="en-US"/>
              </w:rPr>
              <w:t>39.15x</w:t>
            </w:r>
          </w:p>
        </w:tc>
      </w:tr>
      <w:tr w:rsidR="003E7A41" w:rsidRPr="003E7A41" w:rsidTr="001E16EA">
        <w:tc>
          <w:tcPr>
            <w:tcW w:w="4508" w:type="dxa"/>
          </w:tcPr>
          <w:p w:rsidR="001E16EA" w:rsidRPr="003E7A41" w:rsidRDefault="00B245D9">
            <w:pPr>
              <w:rPr>
                <w:rFonts w:ascii="Calibri" w:hAnsi="Calibri" w:cs="Calibri"/>
                <w:color w:val="000000" w:themeColor="text1"/>
                <w:lang w:val="en-US"/>
              </w:rPr>
            </w:pPr>
            <w:r w:rsidRPr="003E7A41">
              <w:rPr>
                <w:rFonts w:ascii="Calibri" w:hAnsi="Calibri" w:cs="Calibri"/>
                <w:color w:val="000000" w:themeColor="text1"/>
                <w:lang w:val="en-US"/>
              </w:rPr>
              <w:t>Salesforce Inc</w:t>
            </w:r>
          </w:p>
        </w:tc>
        <w:tc>
          <w:tcPr>
            <w:tcW w:w="4508" w:type="dxa"/>
          </w:tcPr>
          <w:p w:rsidR="001E16EA" w:rsidRPr="003E7A41" w:rsidRDefault="00B245D9">
            <w:pPr>
              <w:rPr>
                <w:rFonts w:ascii="Calibri" w:hAnsi="Calibri" w:cs="Calibri"/>
                <w:color w:val="000000" w:themeColor="text1"/>
                <w:lang w:val="en-US"/>
              </w:rPr>
            </w:pPr>
            <w:r w:rsidRPr="003E7A41">
              <w:rPr>
                <w:rFonts w:ascii="Calibri" w:hAnsi="Calibri" w:cs="Calibri"/>
                <w:color w:val="000000" w:themeColor="text1"/>
                <w:lang w:val="en-US"/>
              </w:rPr>
              <w:t>23.5x</w:t>
            </w:r>
          </w:p>
        </w:tc>
      </w:tr>
      <w:tr w:rsidR="003E7A41" w:rsidRPr="003E7A41" w:rsidTr="001E16EA">
        <w:tc>
          <w:tcPr>
            <w:tcW w:w="4508" w:type="dxa"/>
          </w:tcPr>
          <w:p w:rsidR="001E16EA" w:rsidRPr="003E7A41" w:rsidRDefault="00B245D9">
            <w:pPr>
              <w:rPr>
                <w:rFonts w:ascii="Calibri" w:hAnsi="Calibri" w:cs="Calibri"/>
                <w:color w:val="000000" w:themeColor="text1"/>
                <w:lang w:val="en-US"/>
              </w:rPr>
            </w:pPr>
            <w:r w:rsidRPr="003E7A41">
              <w:rPr>
                <w:rFonts w:ascii="Calibri" w:hAnsi="Calibri" w:cs="Calibri"/>
                <w:color w:val="000000" w:themeColor="text1"/>
                <w:lang w:val="en-US"/>
              </w:rPr>
              <w:lastRenderedPageBreak/>
              <w:t>Micron Technology Inc</w:t>
            </w:r>
          </w:p>
        </w:tc>
        <w:tc>
          <w:tcPr>
            <w:tcW w:w="4508" w:type="dxa"/>
          </w:tcPr>
          <w:p w:rsidR="001E16EA" w:rsidRPr="003E7A41" w:rsidRDefault="00B245D9">
            <w:pPr>
              <w:rPr>
                <w:rFonts w:ascii="Calibri" w:hAnsi="Calibri" w:cs="Calibri"/>
                <w:color w:val="000000" w:themeColor="text1"/>
                <w:lang w:val="en-US"/>
              </w:rPr>
            </w:pPr>
            <w:r w:rsidRPr="003E7A41">
              <w:rPr>
                <w:rFonts w:ascii="Calibri" w:hAnsi="Calibri" w:cs="Calibri"/>
                <w:color w:val="000000" w:themeColor="text1"/>
                <w:lang w:val="en-US"/>
              </w:rPr>
              <w:t>54.43x</w:t>
            </w:r>
          </w:p>
        </w:tc>
      </w:tr>
      <w:tr w:rsidR="00B245D9" w:rsidRPr="003E7A41" w:rsidTr="001E16EA">
        <w:tc>
          <w:tcPr>
            <w:tcW w:w="4508" w:type="dxa"/>
          </w:tcPr>
          <w:p w:rsidR="00B245D9" w:rsidRPr="003E7A41" w:rsidRDefault="00B245D9">
            <w:pPr>
              <w:rPr>
                <w:rFonts w:ascii="Calibri" w:hAnsi="Calibri" w:cs="Calibri"/>
                <w:color w:val="000000" w:themeColor="text1"/>
                <w:lang w:val="en-US"/>
              </w:rPr>
            </w:pPr>
            <w:r w:rsidRPr="003E7A41">
              <w:rPr>
                <w:rFonts w:ascii="Calibri" w:hAnsi="Calibri" w:cs="Calibri"/>
                <w:color w:val="000000" w:themeColor="text1"/>
                <w:lang w:val="en-US"/>
              </w:rPr>
              <w:t xml:space="preserve">GE Aerospace </w:t>
            </w:r>
          </w:p>
        </w:tc>
        <w:tc>
          <w:tcPr>
            <w:tcW w:w="4508" w:type="dxa"/>
          </w:tcPr>
          <w:p w:rsidR="00B245D9" w:rsidRPr="003E7A41" w:rsidRDefault="00B245D9">
            <w:pPr>
              <w:rPr>
                <w:rFonts w:ascii="Calibri" w:hAnsi="Calibri" w:cs="Calibri"/>
                <w:color w:val="000000" w:themeColor="text1"/>
                <w:lang w:val="en-US"/>
              </w:rPr>
            </w:pPr>
            <w:r w:rsidRPr="003E7A41">
              <w:rPr>
                <w:rFonts w:ascii="Calibri" w:hAnsi="Calibri" w:cs="Calibri"/>
                <w:color w:val="000000" w:themeColor="text1"/>
                <w:lang w:val="en-US"/>
              </w:rPr>
              <w:t>54.26x</w:t>
            </w:r>
          </w:p>
        </w:tc>
      </w:tr>
    </w:tbl>
    <w:p w:rsidR="001E16EA" w:rsidRPr="003E7A41" w:rsidRDefault="001E16EA">
      <w:pPr>
        <w:rPr>
          <w:rFonts w:ascii="Calibri" w:hAnsi="Calibri" w:cs="Calibri"/>
          <w:color w:val="000000" w:themeColor="text1"/>
          <w:lang w:val="en-US"/>
        </w:rPr>
      </w:pPr>
    </w:p>
    <w:tbl>
      <w:tblPr>
        <w:tblStyle w:val="TableGrid"/>
        <w:tblW w:w="0" w:type="auto"/>
        <w:tblLook w:val="04A0" w:firstRow="1" w:lastRow="0" w:firstColumn="1" w:lastColumn="0" w:noHBand="0" w:noVBand="1"/>
      </w:tblPr>
      <w:tblGrid>
        <w:gridCol w:w="4508"/>
        <w:gridCol w:w="4508"/>
      </w:tblGrid>
      <w:tr w:rsidR="003E7A41" w:rsidRPr="003E7A41" w:rsidTr="00D3722E">
        <w:tc>
          <w:tcPr>
            <w:tcW w:w="4508" w:type="dxa"/>
          </w:tcPr>
          <w:p w:rsidR="00D3722E" w:rsidRPr="003E7A41" w:rsidRDefault="00D3722E">
            <w:pPr>
              <w:rPr>
                <w:rFonts w:ascii="Calibri" w:hAnsi="Calibri" w:cs="Calibri"/>
                <w:b/>
                <w:bCs/>
                <w:color w:val="000000" w:themeColor="text1"/>
                <w:lang w:val="en-US"/>
              </w:rPr>
            </w:pPr>
            <w:r w:rsidRPr="003E7A41">
              <w:rPr>
                <w:rFonts w:ascii="Calibri" w:hAnsi="Calibri" w:cs="Calibri"/>
                <w:b/>
                <w:bCs/>
                <w:color w:val="000000" w:themeColor="text1"/>
                <w:lang w:val="en-US"/>
              </w:rPr>
              <w:t>Mean</w:t>
            </w:r>
          </w:p>
        </w:tc>
        <w:tc>
          <w:tcPr>
            <w:tcW w:w="4508" w:type="dxa"/>
          </w:tcPr>
          <w:p w:rsidR="00D3722E" w:rsidRPr="003E7A41" w:rsidRDefault="00D3722E">
            <w:pPr>
              <w:rPr>
                <w:rFonts w:ascii="Calibri" w:hAnsi="Calibri" w:cs="Calibri"/>
                <w:color w:val="000000" w:themeColor="text1"/>
                <w:lang w:val="en-US"/>
              </w:rPr>
            </w:pPr>
            <w:r w:rsidRPr="003E7A41">
              <w:rPr>
                <w:rFonts w:ascii="Calibri" w:hAnsi="Calibri" w:cs="Calibri"/>
                <w:color w:val="000000" w:themeColor="text1"/>
                <w:lang w:val="en-US"/>
              </w:rPr>
              <w:t>47.35x</w:t>
            </w:r>
          </w:p>
        </w:tc>
      </w:tr>
      <w:tr w:rsidR="003E7A41" w:rsidRPr="003E7A41" w:rsidTr="00D3722E">
        <w:tc>
          <w:tcPr>
            <w:tcW w:w="4508" w:type="dxa"/>
          </w:tcPr>
          <w:p w:rsidR="00D3722E" w:rsidRPr="003E7A41" w:rsidRDefault="00D3722E">
            <w:pPr>
              <w:rPr>
                <w:rFonts w:ascii="Calibri" w:hAnsi="Calibri" w:cs="Calibri"/>
                <w:b/>
                <w:bCs/>
                <w:color w:val="000000" w:themeColor="text1"/>
                <w:lang w:val="en-US"/>
              </w:rPr>
            </w:pPr>
            <w:r w:rsidRPr="003E7A41">
              <w:rPr>
                <w:rFonts w:ascii="Calibri" w:hAnsi="Calibri" w:cs="Calibri"/>
                <w:b/>
                <w:bCs/>
                <w:color w:val="000000" w:themeColor="text1"/>
                <w:lang w:val="en-US"/>
              </w:rPr>
              <w:t>Median</w:t>
            </w:r>
          </w:p>
        </w:tc>
        <w:tc>
          <w:tcPr>
            <w:tcW w:w="4508" w:type="dxa"/>
          </w:tcPr>
          <w:p w:rsidR="00D3722E" w:rsidRPr="003E7A41" w:rsidRDefault="00D3722E">
            <w:pPr>
              <w:rPr>
                <w:rFonts w:ascii="Calibri" w:hAnsi="Calibri" w:cs="Calibri"/>
                <w:color w:val="000000" w:themeColor="text1"/>
                <w:lang w:val="en-US"/>
              </w:rPr>
            </w:pPr>
            <w:r w:rsidRPr="003E7A41">
              <w:rPr>
                <w:rFonts w:ascii="Calibri" w:hAnsi="Calibri" w:cs="Calibri"/>
                <w:color w:val="000000" w:themeColor="text1"/>
                <w:lang w:val="en-US"/>
              </w:rPr>
              <w:t>54.26x</w:t>
            </w:r>
          </w:p>
        </w:tc>
      </w:tr>
    </w:tbl>
    <w:p w:rsidR="008C41CC" w:rsidRDefault="008C41CC">
      <w:pPr>
        <w:rPr>
          <w:rFonts w:ascii="Calibri" w:hAnsi="Calibri" w:cs="Calibri"/>
          <w:b/>
          <w:bCs/>
          <w:lang w:val="en-US"/>
        </w:rPr>
      </w:pPr>
    </w:p>
    <w:p w:rsidR="00D3722E" w:rsidRDefault="00D3722E">
      <w:pPr>
        <w:rPr>
          <w:rFonts w:ascii="Calibri" w:hAnsi="Calibri" w:cs="Calibri"/>
          <w:lang w:val="en-US"/>
        </w:rPr>
      </w:pPr>
      <w:r w:rsidRPr="00D3722E">
        <w:rPr>
          <w:rFonts w:ascii="Calibri" w:hAnsi="Calibri" w:cs="Calibri"/>
          <w:lang w:val="en-US"/>
        </w:rPr>
        <w:t xml:space="preserve">According to </w:t>
      </w:r>
      <w:r>
        <w:rPr>
          <w:rFonts w:ascii="Calibri" w:hAnsi="Calibri" w:cs="Calibri"/>
          <w:lang w:val="en-US"/>
        </w:rPr>
        <w:t>information and calculations done, the conclusion we want to give for valuations is that Oracle common stock is trading at discount as compared to other peer companies average</w:t>
      </w:r>
      <w:r w:rsidR="003E7A41">
        <w:rPr>
          <w:rFonts w:ascii="Calibri" w:hAnsi="Calibri" w:cs="Calibri"/>
          <w:lang w:val="en-US"/>
        </w:rPr>
        <w:t xml:space="preserve"> </w:t>
      </w:r>
      <w:r>
        <w:rPr>
          <w:rFonts w:ascii="Calibri" w:hAnsi="Calibri" w:cs="Calibri"/>
          <w:lang w:val="en-US"/>
        </w:rPr>
        <w:t>P/E Ratio</w:t>
      </w:r>
      <w:r w:rsidR="003E7A41">
        <w:rPr>
          <w:rFonts w:ascii="Calibri" w:hAnsi="Calibri" w:cs="Calibri"/>
          <w:lang w:val="en-US"/>
        </w:rPr>
        <w:t>.</w:t>
      </w:r>
    </w:p>
    <w:p w:rsidR="003E7A41" w:rsidRDefault="003E7A41">
      <w:pPr>
        <w:rPr>
          <w:rFonts w:ascii="Calibri" w:hAnsi="Calibri" w:cs="Calibri"/>
          <w:lang w:val="en-US"/>
        </w:rPr>
      </w:pPr>
      <w:r>
        <w:rPr>
          <w:rFonts w:ascii="Calibri" w:hAnsi="Calibri" w:cs="Calibri"/>
          <w:lang w:val="en-US"/>
        </w:rPr>
        <w:t xml:space="preserve">Recommendation </w:t>
      </w:r>
    </w:p>
    <w:p w:rsidR="003E7A41" w:rsidRDefault="003E7A41">
      <w:pPr>
        <w:rPr>
          <w:rFonts w:ascii="Calibri" w:hAnsi="Calibri" w:cs="Calibri"/>
          <w:lang w:val="en-US"/>
        </w:rPr>
      </w:pPr>
      <w:r>
        <w:rPr>
          <w:rFonts w:ascii="Calibri" w:hAnsi="Calibri" w:cs="Calibri"/>
          <w:lang w:val="en-US"/>
        </w:rPr>
        <w:t>According to P/E ratio as well as target 1 year stock price Oracle is undervalued relative to the industry and is trading at discount so we can think of buying the stock.</w:t>
      </w:r>
    </w:p>
    <w:p w:rsidR="003E7A41" w:rsidRDefault="003E7A41">
      <w:pPr>
        <w:rPr>
          <w:rFonts w:ascii="Calibri" w:hAnsi="Calibri" w:cs="Calibri"/>
          <w:lang w:val="en-US"/>
        </w:rPr>
      </w:pPr>
    </w:p>
    <w:p w:rsidR="003E7A41" w:rsidRPr="00D3722E" w:rsidRDefault="003E7A41">
      <w:pPr>
        <w:rPr>
          <w:rFonts w:ascii="Calibri" w:hAnsi="Calibri" w:cs="Calibri"/>
          <w:lang w:val="en-US"/>
        </w:rPr>
      </w:pPr>
    </w:p>
    <w:sectPr w:rsidR="003E7A41" w:rsidRPr="00D3722E" w:rsidSect="00A9420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E12"/>
    <w:multiLevelType w:val="hybridMultilevel"/>
    <w:tmpl w:val="F17CBB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6B487E"/>
    <w:multiLevelType w:val="hybridMultilevel"/>
    <w:tmpl w:val="90A6A0A2"/>
    <w:lvl w:ilvl="0" w:tplc="78FCBD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7DD34DF1"/>
    <w:multiLevelType w:val="hybridMultilevel"/>
    <w:tmpl w:val="901E63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0646044">
    <w:abstractNumId w:val="2"/>
  </w:num>
  <w:num w:numId="2" w16cid:durableId="491801140">
    <w:abstractNumId w:val="0"/>
  </w:num>
  <w:num w:numId="3" w16cid:durableId="1466771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1CC"/>
    <w:rsid w:val="0003367A"/>
    <w:rsid w:val="001E16EA"/>
    <w:rsid w:val="003E7A41"/>
    <w:rsid w:val="004B7833"/>
    <w:rsid w:val="004D5018"/>
    <w:rsid w:val="00632A95"/>
    <w:rsid w:val="008C41CC"/>
    <w:rsid w:val="00A94203"/>
    <w:rsid w:val="00B245D9"/>
    <w:rsid w:val="00D37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FEF7"/>
  <w15:chartTrackingRefBased/>
  <w15:docId w15:val="{9D382E6A-534A-4E26-839E-DB8A8049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1CC"/>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semiHidden/>
    <w:unhideWhenUsed/>
    <w:qFormat/>
    <w:rsid w:val="008C41CC"/>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8C41CC"/>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8C41CC"/>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8C41CC"/>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8C4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1CC"/>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semiHidden/>
    <w:rsid w:val="008C41CC"/>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8C41CC"/>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8C41CC"/>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8C41CC"/>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8C4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1CC"/>
    <w:rPr>
      <w:rFonts w:eastAsiaTheme="majorEastAsia" w:cstheme="majorBidi"/>
      <w:color w:val="272727" w:themeColor="text1" w:themeTint="D8"/>
    </w:rPr>
  </w:style>
  <w:style w:type="paragraph" w:styleId="Title">
    <w:name w:val="Title"/>
    <w:basedOn w:val="Normal"/>
    <w:next w:val="Normal"/>
    <w:link w:val="TitleChar"/>
    <w:uiPriority w:val="10"/>
    <w:qFormat/>
    <w:rsid w:val="008C4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1CC"/>
    <w:pPr>
      <w:spacing w:before="160"/>
      <w:jc w:val="center"/>
    </w:pPr>
    <w:rPr>
      <w:i/>
      <w:iCs/>
      <w:color w:val="404040" w:themeColor="text1" w:themeTint="BF"/>
    </w:rPr>
  </w:style>
  <w:style w:type="character" w:customStyle="1" w:styleId="QuoteChar">
    <w:name w:val="Quote Char"/>
    <w:basedOn w:val="DefaultParagraphFont"/>
    <w:link w:val="Quote"/>
    <w:uiPriority w:val="29"/>
    <w:rsid w:val="008C41CC"/>
    <w:rPr>
      <w:i/>
      <w:iCs/>
      <w:color w:val="404040" w:themeColor="text1" w:themeTint="BF"/>
    </w:rPr>
  </w:style>
  <w:style w:type="paragraph" w:styleId="ListParagraph">
    <w:name w:val="List Paragraph"/>
    <w:basedOn w:val="Normal"/>
    <w:uiPriority w:val="34"/>
    <w:qFormat/>
    <w:rsid w:val="008C41CC"/>
    <w:pPr>
      <w:ind w:left="720"/>
      <w:contextualSpacing/>
    </w:pPr>
  </w:style>
  <w:style w:type="character" w:styleId="IntenseEmphasis">
    <w:name w:val="Intense Emphasis"/>
    <w:basedOn w:val="DefaultParagraphFont"/>
    <w:uiPriority w:val="21"/>
    <w:qFormat/>
    <w:rsid w:val="008C41CC"/>
    <w:rPr>
      <w:i/>
      <w:iCs/>
      <w:color w:val="1481AB" w:themeColor="accent1" w:themeShade="BF"/>
    </w:rPr>
  </w:style>
  <w:style w:type="paragraph" w:styleId="IntenseQuote">
    <w:name w:val="Intense Quote"/>
    <w:basedOn w:val="Normal"/>
    <w:next w:val="Normal"/>
    <w:link w:val="IntenseQuoteChar"/>
    <w:uiPriority w:val="30"/>
    <w:qFormat/>
    <w:rsid w:val="008C41CC"/>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8C41CC"/>
    <w:rPr>
      <w:i/>
      <w:iCs/>
      <w:color w:val="1481AB" w:themeColor="accent1" w:themeShade="BF"/>
    </w:rPr>
  </w:style>
  <w:style w:type="character" w:styleId="IntenseReference">
    <w:name w:val="Intense Reference"/>
    <w:basedOn w:val="DefaultParagraphFont"/>
    <w:uiPriority w:val="32"/>
    <w:qFormat/>
    <w:rsid w:val="008C41CC"/>
    <w:rPr>
      <w:b/>
      <w:bCs/>
      <w:smallCaps/>
      <w:color w:val="1481AB" w:themeColor="accent1" w:themeShade="BF"/>
      <w:spacing w:val="5"/>
    </w:rPr>
  </w:style>
  <w:style w:type="table" w:styleId="TableGrid">
    <w:name w:val="Table Grid"/>
    <w:basedOn w:val="TableNormal"/>
    <w:uiPriority w:val="39"/>
    <w:rsid w:val="001E1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More</dc:creator>
  <cp:keywords/>
  <dc:description/>
  <cp:lastModifiedBy>Tanvi More</cp:lastModifiedBy>
  <cp:revision>2</cp:revision>
  <dcterms:created xsi:type="dcterms:W3CDTF">2026-02-25T09:38:00Z</dcterms:created>
  <dcterms:modified xsi:type="dcterms:W3CDTF">2026-02-25T11:00:00Z</dcterms:modified>
</cp:coreProperties>
</file>