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113"/>
          </w:tblGrid>
          <w:tr w:rsidR="004339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placeholder>
                  <w:docPart w:val="8BB5E0E1EAEC4005905CCAE224A44FB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placeholder>
                  <w:docPart w:val="24C06806091645C987D2BC7D56ADC5C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>
            <w:sdt>
              <w:sdtPr>
                <w:rPr>
                  <w:rFonts w:hint="eastAsia"/>
                </w:rPr>
                <w:alias w:val="摘要"/>
                <w:id w:val="703864200"/>
                <w:placeholder>
                  <w:docPart w:val="7223A277F17E49A5A4D3259F9A626027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</w:pPr>
              </w:p>
            </w:tc>
          </w:tr>
          <w:tr w:rsidR="0043393D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43393D" w:rsidRDefault="00C212E7">
          <w:r>
            <w:rPr>
              <w:noProof/>
            </w:rPr>
            <w:pict>
              <v:group id="组合 12" o:spid="_x0000_s1026" style="position:absolute;left:0;text-align:left;margin-left:3233.85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1" o:spid="_x0000_s1033" style="position:absolute;left:0;text-align:left;margin-left:4256.1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:rsidR="0043393D" w:rsidRDefault="0043393D">
          <w:pPr>
            <w:widowControl/>
            <w:jc w:val="left"/>
          </w:pPr>
          <w:r>
            <w:br w:type="page"/>
          </w:r>
        </w:p>
      </w:sdtContent>
    </w:sdt>
    <w:p w:rsidR="00BD5A6D" w:rsidRPr="00DA64B5" w:rsidRDefault="009854E2" w:rsidP="009854E2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>引言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1.1编制目的</w:t>
      </w:r>
    </w:p>
    <w:p w:rsidR="009854E2" w:rsidRPr="00DA64B5" w:rsidRDefault="009854E2" w:rsidP="009C0835">
      <w:pPr>
        <w:ind w:firstLine="36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本报告详细完成对快递公司管理系统的概要设计，达到直到详细设计和开发的目的，同时实现和测试人员及用户的沟通。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本报告面向开发人员</w:t>
      </w:r>
      <w:r w:rsidRPr="00DA64B5">
        <w:rPr>
          <w:rFonts w:ascii="黑体" w:eastAsia="黑体" w:hAnsi="黑体" w:hint="eastAsia"/>
        </w:rPr>
        <w:t>、测试人员及最终用户而编写，是了解系统的导航。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1.2参考资料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·项目实践v</w:t>
      </w:r>
      <w:r w:rsidRPr="00DA64B5">
        <w:rPr>
          <w:rFonts w:ascii="黑体" w:eastAsia="黑体" w:hAnsi="黑体"/>
        </w:rPr>
        <w:t>4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快递公司管理系统用例文档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</w:t>
      </w:r>
      <w:r w:rsidR="004F330D" w:rsidRPr="00DA64B5">
        <w:rPr>
          <w:rFonts w:ascii="黑体" w:eastAsia="黑体" w:hAnsi="黑体"/>
        </w:rPr>
        <w:t>软件规格说明文档</w:t>
      </w:r>
    </w:p>
    <w:p w:rsidR="004F330D" w:rsidRPr="00DA64B5" w:rsidRDefault="009C0835" w:rsidP="009C0835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2. </w:t>
      </w:r>
      <w:r w:rsidRPr="00DA64B5">
        <w:rPr>
          <w:rFonts w:ascii="黑体" w:eastAsia="黑体" w:hAnsi="黑体"/>
          <w:b/>
        </w:rPr>
        <w:t xml:space="preserve">  </w:t>
      </w:r>
      <w:r w:rsidR="004F330D" w:rsidRPr="00DA64B5">
        <w:rPr>
          <w:rFonts w:ascii="黑体" w:eastAsia="黑体" w:hAnsi="黑体" w:hint="eastAsia"/>
          <w:b/>
        </w:rPr>
        <w:t>产品概述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:rsidR="004F330D" w:rsidRPr="00DA64B5" w:rsidRDefault="00C01163" w:rsidP="00C01163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3. </w:t>
      </w:r>
      <w:r w:rsidRPr="00DA64B5">
        <w:rPr>
          <w:rFonts w:ascii="黑体" w:eastAsia="黑体" w:hAnsi="黑体"/>
          <w:b/>
        </w:rPr>
        <w:t xml:space="preserve"> </w:t>
      </w:r>
      <w:r w:rsidRPr="00DA64B5">
        <w:rPr>
          <w:rFonts w:ascii="黑体" w:eastAsia="黑体" w:hAnsi="黑体" w:hint="eastAsia"/>
          <w:b/>
        </w:rPr>
        <w:t>逻辑视角</w:t>
      </w:r>
    </w:p>
    <w:p w:rsidR="00C01163" w:rsidRPr="00DA64B5" w:rsidRDefault="00C01163" w:rsidP="00C01163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快递公司管理系统中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选择了分层体系结构风格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将系统分为三层</w:t>
      </w:r>
      <w:r w:rsidRPr="00DA64B5">
        <w:rPr>
          <w:rFonts w:ascii="黑体" w:eastAsia="黑体" w:hAnsi="黑体" w:hint="eastAsia"/>
        </w:rPr>
        <w:t>（展示层、业务逻辑层、数据层）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:rsidR="00C01163" w:rsidRPr="00DA64B5" w:rsidRDefault="00C212E7" w:rsidP="009C0835">
      <w:pPr>
        <w:jc w:val="center"/>
        <w:rPr>
          <w:rFonts w:ascii="黑体" w:eastAsia="黑体" w:hAnsi="黑体"/>
        </w:rPr>
      </w:pPr>
      <w:r w:rsidRPr="00C212E7">
        <w:rPr>
          <w:rFonts w:ascii="黑体" w:eastAsia="黑体" w:hAnsi="黑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85pt;height:330.55pt">
            <v:imagedata r:id="rId8" o:title="Package Diagram"/>
          </v:shape>
        </w:pict>
      </w:r>
    </w:p>
    <w:p w:rsidR="00C01163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图1 参照体系结构风格的包图表达逻辑视角</w:t>
      </w:r>
    </w:p>
    <w:p w:rsidR="009C0835" w:rsidRPr="00DA64B5" w:rsidRDefault="00EE1C6C" w:rsidP="009C0835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35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>2 软件体系结构逻辑设计方案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4.组合视角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4.1开发包图</w:t>
      </w:r>
    </w:p>
    <w:p w:rsidR="00B026D4" w:rsidRPr="00DA64B5" w:rsidRDefault="00B026D4" w:rsidP="00B026D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快递公司管理系统的最终开发包设计如表1所示。</w:t>
      </w:r>
    </w:p>
    <w:p w:rsidR="00B026D4" w:rsidRPr="00DA64B5" w:rsidRDefault="00B026D4" w:rsidP="00B026D4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 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518"/>
        <w:gridCol w:w="6004"/>
      </w:tblGrid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开发</w:t>
            </w:r>
            <w:r w:rsidRPr="00DA64B5">
              <w:rPr>
                <w:rFonts w:ascii="黑体" w:eastAsia="黑体" w:hAnsi="黑体" w:hint="eastAsia"/>
                <w:b/>
              </w:rPr>
              <w:t>（</w:t>
            </w:r>
            <w:r w:rsidRPr="00DA64B5">
              <w:rPr>
                <w:rFonts w:ascii="黑体" w:eastAsia="黑体" w:hAnsi="黑体"/>
                <w:b/>
              </w:rPr>
              <w:t>物理</w:t>
            </w:r>
            <w:r w:rsidRPr="00DA64B5">
              <w:rPr>
                <w:rFonts w:ascii="黑体" w:eastAsia="黑体" w:hAnsi="黑体" w:hint="eastAsia"/>
                <w:b/>
              </w:rPr>
              <w:t>）</w:t>
            </w:r>
            <w:r w:rsidRPr="00DA64B5">
              <w:rPr>
                <w:rFonts w:ascii="黑体" w:eastAsia="黑体" w:hAnsi="黑体"/>
                <w:b/>
              </w:rPr>
              <w:t>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所依赖的其他开发包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ogisticui,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ccountui,</w:t>
            </w:r>
            <w:r w:rsidRPr="00DA64B5">
              <w:rPr>
                <w:rFonts w:ascii="黑体" w:eastAsia="黑体" w:hAnsi="黑体"/>
              </w:rPr>
              <w:t xml:space="preserve"> b</w:t>
            </w:r>
            <w:r w:rsidRPr="00DA64B5">
              <w:rPr>
                <w:rFonts w:ascii="黑体" w:eastAsia="黑体" w:hAnsi="黑体" w:hint="eastAsia"/>
              </w:rPr>
              <w:t>alanceui,</w:t>
            </w:r>
            <w:r w:rsidRPr="00DA64B5">
              <w:rPr>
                <w:rFonts w:ascii="黑体" w:eastAsia="黑体" w:hAnsi="黑体"/>
              </w:rPr>
              <w:t xml:space="preserve"> u</w:t>
            </w:r>
            <w:r w:rsidRPr="00DA64B5">
              <w:rPr>
                <w:rFonts w:ascii="黑体" w:eastAsia="黑体" w:hAnsi="黑体" w:hint="eastAsia"/>
              </w:rPr>
              <w:t>serui,</w:t>
            </w:r>
            <w:r w:rsidRPr="00DA64B5">
              <w:rPr>
                <w:rFonts w:ascii="黑体" w:eastAsia="黑体" w:hAnsi="黑体"/>
              </w:rPr>
              <w:t xml:space="preserve"> o</w:t>
            </w:r>
            <w:r w:rsidRPr="00DA64B5">
              <w:rPr>
                <w:rFonts w:ascii="黑体" w:eastAsia="黑体" w:hAnsi="黑体" w:hint="eastAsia"/>
              </w:rPr>
              <w:t>rderui,</w:t>
            </w:r>
            <w:r w:rsidRPr="00DA64B5">
              <w:rPr>
                <w:rFonts w:ascii="黑体" w:eastAsia="黑体" w:hAnsi="黑体"/>
              </w:rPr>
              <w:t xml:space="preserve"> m</w:t>
            </w:r>
            <w:r w:rsidRPr="00DA64B5">
              <w:rPr>
                <w:rFonts w:ascii="黑体" w:eastAsia="黑体" w:hAnsi="黑体" w:hint="eastAsia"/>
              </w:rPr>
              <w:t>anagerui,vo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commodityui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界面类库包，commodityblservice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commodityblservice, commoditydataservice,po, 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</w:t>
            </w: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ogisticdataservice,po,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ransportbl(commodityInfo)</w:t>
            </w:r>
            <w:r w:rsidR="0037210A" w:rsidRPr="00DA64B5">
              <w:rPr>
                <w:rFonts w:ascii="黑体" w:eastAsia="黑体" w:hAnsi="黑体"/>
              </w:rPr>
              <w:t>,orderbl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accountblservice,</w:t>
            </w:r>
            <w:r w:rsidRPr="00DA64B5">
              <w:rPr>
                <w:rFonts w:ascii="黑体" w:eastAsia="黑体" w:hAnsi="黑体"/>
              </w:rPr>
              <w:t xml:space="preserve"> a</w:t>
            </w:r>
            <w:r w:rsidRPr="00DA64B5">
              <w:rPr>
                <w:rFonts w:ascii="黑体" w:eastAsia="黑体" w:hAnsi="黑体" w:hint="eastAsia"/>
              </w:rPr>
              <w:t>ccountdataservice,po</w:t>
            </w:r>
            <w:r w:rsidR="0037210A" w:rsidRPr="00DA64B5">
              <w:rPr>
                <w:rFonts w:ascii="黑体" w:eastAsia="黑体" w:hAnsi="黑体"/>
              </w:rPr>
              <w:t>,balancebl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alanceui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3979C0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UserInterface,UserDataClient,UserPo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po,databaseutility,Java RMI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dataservice,balancebl,accountbl,po</w:t>
            </w:r>
          </w:p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commoditybl,logisticbl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vo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ublilitybl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databaseutility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JDBC</w:t>
            </w:r>
          </w:p>
        </w:tc>
      </w:tr>
    </w:tbl>
    <w:p w:rsidR="007F10A6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</w:p>
    <w:p w:rsidR="007F10A6" w:rsidRPr="00DA64B5" w:rsidRDefault="007F10A6" w:rsidP="00B026D4">
      <w:pPr>
        <w:jc w:val="left"/>
        <w:rPr>
          <w:rFonts w:ascii="黑体" w:eastAsia="黑体" w:hAnsi="黑体"/>
        </w:rPr>
      </w:pPr>
    </w:p>
    <w:p w:rsidR="00B026D4" w:rsidRPr="00DA64B5" w:rsidRDefault="00B026D4" w:rsidP="007F10A6">
      <w:pPr>
        <w:ind w:firstLineChars="200"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</w:t>
      </w:r>
      <w:r w:rsidRPr="00DA64B5">
        <w:rPr>
          <w:rFonts w:ascii="黑体" w:eastAsia="黑体" w:hAnsi="黑体" w:hint="eastAsia"/>
        </w:rPr>
        <w:t>公司</w:t>
      </w:r>
      <w:r w:rsidRPr="00DA64B5">
        <w:rPr>
          <w:rFonts w:ascii="黑体" w:eastAsia="黑体" w:hAnsi="黑体"/>
        </w:rPr>
        <w:t>管理系统客户端开发包图如图</w:t>
      </w:r>
      <w:r w:rsidRPr="00DA64B5">
        <w:rPr>
          <w:rFonts w:ascii="黑体" w:eastAsia="黑体" w:hAnsi="黑体" w:hint="eastAsia"/>
        </w:rPr>
        <w:t>3所示，服务器开发包图如图4所示。</w:t>
      </w:r>
    </w:p>
    <w:p w:rsidR="00B026D4" w:rsidRPr="00DA64B5" w:rsidRDefault="00EE1C6C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图3 快递公司管理系统客户端开发包图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026D4" w:rsidRPr="00DA64B5" w:rsidRDefault="00EE1C6C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图4 快递公司管理系统服务器端开发包图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F3729" w:rsidRPr="00DA64B5" w:rsidRDefault="00BF3729" w:rsidP="00BF3729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4.2 运行时进程</w:t>
      </w:r>
    </w:p>
    <w:p w:rsidR="00BF3729" w:rsidRPr="00DA64B5" w:rsidRDefault="00BF3729" w:rsidP="00BF3729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在快递管理系统中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会有多个客户端进程和一个服务器端进程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其进程图如下图所示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结合部署图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客户端进程是在客户端机器上运行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服务器端进程是在服务器端机器上运行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BF3729">
      <w:pPr>
        <w:ind w:firstLineChars="200" w:firstLine="420"/>
        <w:rPr>
          <w:rFonts w:ascii="黑体" w:eastAsia="黑体" w:hAnsi="黑体"/>
        </w:rPr>
      </w:pPr>
    </w:p>
    <w:p w:rsidR="00BF3729" w:rsidRPr="00DA64B5" w:rsidRDefault="00BF3729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7F10A6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4.3 物理部署</w:t>
      </w:r>
    </w:p>
    <w:p w:rsidR="007F10A6" w:rsidRPr="00DA64B5" w:rsidRDefault="007F10A6" w:rsidP="007F10A6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快递管理系统中客户端构件是放在客户端机器上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服务器端构件是放在服务器端机器上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在客户端节点上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还要部署RMIStub构件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由于Java RMI构件属于JDK 6.0 的一部分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所以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在系统JDK环境已经设置好的情况下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不需要再独立部署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部署图如下图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7F10A6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5.接口视角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5.1模块的职责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客户端模块和服务器模块视图分别如图</w:t>
      </w:r>
      <w:r w:rsidRPr="00DA64B5">
        <w:rPr>
          <w:rFonts w:ascii="黑体" w:eastAsia="黑体" w:hAnsi="黑体" w:hint="eastAsia"/>
        </w:rPr>
        <w:t>7和图8所示。客户端各层和服务器端各层的职责分别如表2和表3所示。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 xml:space="preserve">7 客户端模块视图               </w:t>
      </w:r>
      <w:r w:rsidRPr="00DA64B5">
        <w:rPr>
          <w:rFonts w:ascii="黑体" w:eastAsia="黑体" w:hAnsi="黑体"/>
        </w:rPr>
        <w:t xml:space="preserve">   </w:t>
      </w:r>
      <w:r w:rsidRPr="00DA64B5">
        <w:rPr>
          <w:rFonts w:ascii="黑体" w:eastAsia="黑体" w:hAnsi="黑体" w:hint="eastAsia"/>
        </w:rPr>
        <w:t xml:space="preserve">    图8 服务器模块视图</w:t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表2 客户端各层职责</w:t>
      </w:r>
    </w:p>
    <w:tbl>
      <w:tblPr>
        <w:tblStyle w:val="GridTable1Light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用户界面层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基于窗口的快递公司客户端用户界面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业务逻辑层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对于用户界面的输入进行响应并进行业务处理逻辑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RMI机制查找RMI服务</w:t>
            </w:r>
          </w:p>
        </w:tc>
      </w:tr>
    </w:tbl>
    <w:p w:rsidR="00EC6DC7" w:rsidRPr="00DA64B5" w:rsidRDefault="00EC6DC7" w:rsidP="00EC6DC7">
      <w:pPr>
        <w:jc w:val="center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3 服务器端各层的职责</w:t>
      </w:r>
    </w:p>
    <w:tbl>
      <w:tblPr>
        <w:tblStyle w:val="GridTable1Light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负责数据的持久化及数据访问接口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RMI机制开启RMI服务，注册RMI服务</w:t>
            </w:r>
          </w:p>
        </w:tc>
      </w:tr>
    </w:tbl>
    <w:p w:rsidR="00EC6DC7" w:rsidRPr="00DA64B5" w:rsidRDefault="00EC6DC7" w:rsidP="00EC6DC7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每一层</w:t>
      </w:r>
      <w:r w:rsidRPr="00DA64B5">
        <w:rPr>
          <w:rFonts w:ascii="黑体" w:eastAsia="黑体" w:hAnsi="黑体"/>
        </w:rPr>
        <w:t>只是使用下方直接接触的层。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与层之间</w:t>
      </w:r>
      <w:r w:rsidRPr="00DA64B5">
        <w:rPr>
          <w:rFonts w:ascii="黑体" w:eastAsia="黑体" w:hAnsi="黑体" w:hint="eastAsia"/>
        </w:rPr>
        <w:t>仅仅</w:t>
      </w:r>
      <w:r w:rsidRPr="00DA64B5">
        <w:rPr>
          <w:rFonts w:ascii="黑体" w:eastAsia="黑体" w:hAnsi="黑体"/>
        </w:rPr>
        <w:t>是通过</w:t>
      </w:r>
      <w:r w:rsidRPr="00DA64B5">
        <w:rPr>
          <w:rFonts w:ascii="黑体" w:eastAsia="黑体" w:hAnsi="黑体" w:hint="eastAsia"/>
        </w:rPr>
        <w:t>接口的调用完成的</w:t>
      </w:r>
      <w:r w:rsidRPr="00DA64B5">
        <w:rPr>
          <w:rFonts w:ascii="黑体" w:eastAsia="黑体" w:hAnsi="黑体"/>
        </w:rPr>
        <w:t>。层之间调用</w:t>
      </w:r>
      <w:r w:rsidRPr="00DA64B5">
        <w:rPr>
          <w:rFonts w:ascii="黑体" w:eastAsia="黑体" w:hAnsi="黑体" w:hint="eastAsia"/>
        </w:rPr>
        <w:t>的接口</w:t>
      </w:r>
      <w:r w:rsidRPr="00DA64B5">
        <w:rPr>
          <w:rFonts w:ascii="黑体" w:eastAsia="黑体" w:hAnsi="黑体"/>
        </w:rPr>
        <w:t>如表4所示。</w:t>
      </w:r>
    </w:p>
    <w:tbl>
      <w:tblPr>
        <w:tblStyle w:val="GridTable1Light"/>
        <w:tblW w:w="0" w:type="auto"/>
        <w:tblLook w:val="04A0"/>
      </w:tblPr>
      <w:tblGrid>
        <w:gridCol w:w="2765"/>
        <w:gridCol w:w="2765"/>
        <w:gridCol w:w="276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服务调用</w:t>
            </w:r>
            <w:r w:rsidRPr="00DA64B5"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服务提供</w:t>
            </w:r>
            <w:r w:rsidRPr="00DA64B5">
              <w:rPr>
                <w:rFonts w:ascii="黑体" w:eastAsia="黑体" w:hAnsi="黑体"/>
              </w:rPr>
              <w:t>方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LoginBL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 w:rsidRPr="00DA64B5"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LoginData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CommidityDataService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服务器端数据层</w:t>
            </w:r>
          </w:p>
        </w:tc>
      </w:tr>
    </w:tbl>
    <w:p w:rsidR="00EC6DC7" w:rsidRPr="00DA64B5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:rsidR="008131B8" w:rsidRPr="008131B8" w:rsidRDefault="00324B9F" w:rsidP="008131B8">
      <w:pPr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 xml:space="preserve"> 借用订单</w:t>
      </w:r>
      <w:r w:rsidRPr="008131B8">
        <w:rPr>
          <w:rFonts w:ascii="黑体" w:eastAsia="黑体" w:hAnsi="黑体"/>
        </w:rPr>
        <w:t>的包</w:t>
      </w:r>
      <w:r w:rsidRPr="008131B8">
        <w:rPr>
          <w:rFonts w:ascii="黑体" w:eastAsia="黑体" w:hAnsi="黑体" w:hint="eastAsia"/>
        </w:rPr>
        <w:t>来</w:t>
      </w:r>
      <w:r w:rsidRPr="008131B8">
        <w:rPr>
          <w:rFonts w:ascii="黑体" w:eastAsia="黑体" w:hAnsi="黑体"/>
        </w:rPr>
        <w:t>说明层之间的调用，</w:t>
      </w:r>
      <w:r w:rsidRPr="008131B8">
        <w:rPr>
          <w:rFonts w:ascii="黑体" w:eastAsia="黑体" w:hAnsi="黑体" w:hint="eastAsia"/>
        </w:rPr>
        <w:t>如</w:t>
      </w:r>
      <w:r w:rsidRPr="008131B8">
        <w:rPr>
          <w:rFonts w:ascii="黑体" w:eastAsia="黑体" w:hAnsi="黑体"/>
        </w:rPr>
        <w:t>图</w:t>
      </w:r>
      <w:r w:rsidRPr="008131B8">
        <w:rPr>
          <w:rFonts w:ascii="黑体" w:eastAsia="黑体" w:hAnsi="黑体" w:hint="eastAsia"/>
        </w:rPr>
        <w:t>9所示</w:t>
      </w:r>
      <w:r w:rsidRPr="008131B8">
        <w:rPr>
          <w:rFonts w:ascii="黑体" w:eastAsia="黑体" w:hAnsi="黑体"/>
        </w:rPr>
        <w:t>。每一层</w:t>
      </w:r>
      <w:r w:rsidRPr="008131B8">
        <w:rPr>
          <w:rFonts w:ascii="黑体" w:eastAsia="黑体" w:hAnsi="黑体" w:hint="eastAsia"/>
        </w:rPr>
        <w:t>之间</w:t>
      </w:r>
      <w:r w:rsidRPr="008131B8">
        <w:rPr>
          <w:rFonts w:ascii="黑体" w:eastAsia="黑体" w:hAnsi="黑体"/>
        </w:rPr>
        <w:t>都是由上层依赖了一个接口（需</w:t>
      </w:r>
      <w:r w:rsidRPr="008131B8">
        <w:rPr>
          <w:rFonts w:ascii="黑体" w:eastAsia="黑体" w:hAnsi="黑体" w:hint="eastAsia"/>
        </w:rPr>
        <w:t>接口）</w:t>
      </w:r>
      <w:r w:rsidRPr="008131B8">
        <w:rPr>
          <w:rFonts w:ascii="黑体" w:eastAsia="黑体" w:hAnsi="黑体"/>
        </w:rPr>
        <w:t>，而下层实现</w:t>
      </w:r>
      <w:r w:rsidRPr="008131B8">
        <w:rPr>
          <w:rFonts w:ascii="黑体" w:eastAsia="黑体" w:hAnsi="黑体" w:hint="eastAsia"/>
        </w:rPr>
        <w:t>这个</w:t>
      </w:r>
      <w:r w:rsidRPr="008131B8">
        <w:rPr>
          <w:rFonts w:ascii="黑体" w:eastAsia="黑体" w:hAnsi="黑体"/>
        </w:rPr>
        <w:t>接口（供接口）。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rdersBLService提供了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rders界面所需要的所有业务逻辑功能。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rdersDataService提供了对数据库的</w:t>
      </w:r>
      <w:r w:rsidRPr="008131B8">
        <w:rPr>
          <w:rFonts w:ascii="黑体" w:eastAsia="黑体" w:hAnsi="黑体" w:hint="eastAsia"/>
        </w:rPr>
        <w:t>操作</w:t>
      </w:r>
      <w:r w:rsidRPr="008131B8">
        <w:rPr>
          <w:rFonts w:ascii="黑体" w:eastAsia="黑体" w:hAnsi="黑体"/>
        </w:rPr>
        <w:t>。这样</w:t>
      </w:r>
      <w:r w:rsidRPr="008131B8">
        <w:rPr>
          <w:rFonts w:ascii="黑体" w:eastAsia="黑体" w:hAnsi="黑体" w:hint="eastAsia"/>
        </w:rPr>
        <w:t>的</w:t>
      </w:r>
      <w:r w:rsidRPr="008131B8">
        <w:rPr>
          <w:rFonts w:ascii="黑体" w:eastAsia="黑体" w:hAnsi="黑体"/>
        </w:rPr>
        <w:t>实现就大大降低了层与层之间的耦合</w:t>
      </w:r>
      <w:r w:rsidRPr="008131B8">
        <w:rPr>
          <w:rFonts w:ascii="黑体" w:eastAsia="黑体" w:hAnsi="黑体" w:hint="eastAsia"/>
        </w:rPr>
        <w:t>。</w:t>
      </w:r>
    </w:p>
    <w:p w:rsidR="00EB44E5" w:rsidRDefault="006F0922" w:rsidP="00EB44E5">
      <w:pPr>
        <w:rPr>
          <w:rFonts w:ascii="黑体" w:eastAsia="黑体" w:hAnsi="黑体"/>
        </w:rPr>
      </w:pPr>
      <w:bookmarkStart w:id="0" w:name="_GoBack"/>
      <w:bookmarkEnd w:id="0"/>
      <w:r>
        <w:rPr>
          <w:rFonts w:ascii="黑体" w:eastAsia="黑体" w:hAnsi="黑体" w:hint="eastAsia"/>
          <w:noProof/>
        </w:rPr>
        <w:drawing>
          <wp:inline distT="0" distB="0" distL="0" distR="0">
            <wp:extent cx="5271770" cy="3434715"/>
            <wp:effectExtent l="0" t="0" r="0" b="0"/>
            <wp:docPr id="22" name="图片 22" descr="C:\Users\soft\Downloads\Packag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t\Downloads\Package Diagram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1B8" w:rsidRPr="008131B8" w:rsidRDefault="008131B8" w:rsidP="008131B8">
      <w:pPr>
        <w:jc w:val="center"/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>图9</w:t>
      </w:r>
    </w:p>
    <w:p w:rsidR="008131B8" w:rsidRDefault="008131B8" w:rsidP="00EB44E5">
      <w:pPr>
        <w:rPr>
          <w:rFonts w:ascii="黑体" w:eastAsia="黑体" w:hAnsi="黑体"/>
        </w:rPr>
      </w:pP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 用户界面层</w:t>
      </w:r>
      <w:r w:rsidRPr="00DA64B5">
        <w:rPr>
          <w:rFonts w:ascii="黑体" w:eastAsia="黑体" w:hAnsi="黑体"/>
        </w:rPr>
        <w:t>的分解</w:t>
      </w: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根据</w:t>
      </w:r>
      <w:r w:rsidRPr="00DA64B5">
        <w:rPr>
          <w:rFonts w:ascii="黑体" w:eastAsia="黑体" w:hAnsi="黑体"/>
        </w:rPr>
        <w:t>需求，系统</w:t>
      </w:r>
      <w:r w:rsidRPr="00DA64B5">
        <w:rPr>
          <w:rFonts w:ascii="黑体" w:eastAsia="黑体" w:hAnsi="黑体" w:hint="eastAsia"/>
        </w:rPr>
        <w:t>存在38个</w:t>
      </w:r>
      <w:r w:rsidRPr="00DA64B5">
        <w:rPr>
          <w:rFonts w:ascii="黑体" w:eastAsia="黑体" w:hAnsi="黑体"/>
        </w:rPr>
        <w:t>用户界面</w:t>
      </w:r>
      <w:r w:rsidRPr="00DA64B5">
        <w:rPr>
          <w:rFonts w:ascii="黑体" w:eastAsia="黑体" w:hAnsi="黑体" w:hint="eastAsia"/>
        </w:rPr>
        <w:t>：登录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、寄件人主界面、快递员主界面、营业厅业务员主界面、中转中心业务员主界面、中转中心库存管理人员主界面、财务人员主界面、总经理主界面、管理员主界面、物流信息查询界面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订单处理界面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收件信息处理界面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车辆装车管理界面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接收货物界面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派件界面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记录收款信息界面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车辆信息管理界面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司机信息管理界面、管理到达信息界面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管理中转信息界面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管理装车信息界面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库存查看界面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库存盘点界面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入库管理界面、出库管理界面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库存分区调整界面、账户管理界面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结算管理界面</w:t>
      </w:r>
      <w:r w:rsidRPr="00DA64B5">
        <w:rPr>
          <w:rFonts w:ascii="黑体" w:eastAsia="黑体" w:hAnsi="黑体"/>
        </w:rPr>
        <w:t>、记录付款信息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成本管理界面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统计报表界面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期初建账界面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人员和机构管理界面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审批单据界面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查看统计分析界面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常量信息制定界面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薪水策略制定界面、用户管理界面 。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跳转</w:t>
      </w:r>
      <w:r w:rsidRPr="00DA64B5">
        <w:rPr>
          <w:rFonts w:ascii="黑体" w:eastAsia="黑体" w:hAnsi="黑体"/>
        </w:rPr>
        <w:t>如图</w:t>
      </w:r>
      <w:r w:rsidRPr="00DA64B5">
        <w:rPr>
          <w:rFonts w:ascii="黑体" w:eastAsia="黑体" w:hAnsi="黑体" w:hint="eastAsia"/>
        </w:rPr>
        <w:t>10所示</w:t>
      </w:r>
      <w:r w:rsidRPr="00DA64B5">
        <w:rPr>
          <w:rFonts w:ascii="黑体" w:eastAsia="黑体" w:hAnsi="黑体"/>
        </w:rPr>
        <w:t>。</w:t>
      </w:r>
    </w:p>
    <w:p w:rsidR="003979C0" w:rsidRPr="00DA64B5" w:rsidRDefault="003979C0" w:rsidP="00EB44E5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 w:hint="eastAsia"/>
        </w:rPr>
        <w:t>图10</w:t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服务器端和</w:t>
      </w:r>
      <w:r w:rsidRPr="00DA64B5">
        <w:rPr>
          <w:rFonts w:ascii="黑体" w:eastAsia="黑体" w:hAnsi="黑体"/>
        </w:rPr>
        <w:t>客户端的用户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设计接口是</w:t>
      </w:r>
      <w:r w:rsidRPr="00DA64B5">
        <w:rPr>
          <w:rFonts w:ascii="黑体" w:eastAsia="黑体" w:hAnsi="黑体" w:hint="eastAsia"/>
        </w:rPr>
        <w:t>一致</w:t>
      </w:r>
      <w:r w:rsidRPr="00DA64B5">
        <w:rPr>
          <w:rFonts w:ascii="黑体" w:eastAsia="黑体" w:hAnsi="黑体"/>
        </w:rPr>
        <w:t>的，只是具体的界面不一样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类如图</w:t>
      </w:r>
      <w:r w:rsidRPr="00DA64B5">
        <w:rPr>
          <w:rFonts w:ascii="黑体" w:eastAsia="黑体" w:hAnsi="黑体" w:hint="eastAsia"/>
        </w:rPr>
        <w:t>11所示</w:t>
      </w:r>
      <w:r w:rsidRPr="00DA64B5">
        <w:rPr>
          <w:rFonts w:ascii="黑体" w:eastAsia="黑体" w:hAnsi="黑体"/>
        </w:rPr>
        <w:t>。</w:t>
      </w:r>
    </w:p>
    <w:p w:rsidR="00EC6DC7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="001072C8"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 w:rsidRPr="00DA64B5">
        <w:rPr>
          <w:rFonts w:ascii="黑体" w:eastAsia="黑体" w:hAnsi="黑体"/>
        </w:rPr>
        <w:t xml:space="preserve">               </w:t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 w:hint="eastAsia"/>
        </w:rPr>
        <w:t>图11</w:t>
      </w:r>
    </w:p>
    <w:p w:rsidR="006A375B" w:rsidRPr="00DA64B5" w:rsidRDefault="006A375B" w:rsidP="00BF3729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5.2.1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如表5为</w:t>
      </w:r>
      <w:r w:rsidRPr="00DA64B5">
        <w:rPr>
          <w:rFonts w:ascii="黑体" w:eastAsia="黑体" w:hAnsi="黑体"/>
        </w:rPr>
        <w:t>用户界面层模块的职责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表5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ainFrame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界面F</w:t>
            </w:r>
            <w:r w:rsidRPr="00DA64B5">
              <w:rPr>
                <w:rFonts w:ascii="黑体" w:eastAsia="黑体" w:hAnsi="黑体"/>
              </w:rPr>
              <w:t>rame，负责界面的显示和界面的跳转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界面层模块的接口规范如表</w:t>
      </w:r>
      <w:r w:rsidRPr="00DA64B5">
        <w:rPr>
          <w:rFonts w:ascii="黑体" w:eastAsia="黑体" w:hAnsi="黑体" w:hint="eastAsia"/>
        </w:rPr>
        <w:t>6所示。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                       </w:t>
      </w:r>
      <w:r w:rsidRPr="00DA64B5">
        <w:rPr>
          <w:rFonts w:ascii="黑体" w:eastAsia="黑体" w:hAnsi="黑体" w:hint="eastAsia"/>
        </w:rPr>
        <w:t>表6  用户</w:t>
      </w:r>
      <w:r w:rsidRPr="00DA64B5">
        <w:rPr>
          <w:rFonts w:ascii="黑体" w:eastAsia="黑体" w:hAnsi="黑体"/>
        </w:rPr>
        <w:t>界面层模块的接口规范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304"/>
        <w:gridCol w:w="1206"/>
        <w:gridCol w:w="4786"/>
      </w:tblGrid>
      <w:tr w:rsidR="001072C8" w:rsidRPr="00DA64B5" w:rsidTr="00D660AC">
        <w:tc>
          <w:tcPr>
            <w:tcW w:w="2304" w:type="dxa"/>
            <w:vMerge w:val="restart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  <w:p w:rsidR="001072C8" w:rsidRPr="00DA64B5" w:rsidRDefault="001072C8" w:rsidP="00D660AC">
            <w:pPr>
              <w:ind w:firstLineChars="50" w:firstLine="105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</w:t>
            </w:r>
            <w:r w:rsidRPr="00DA64B5">
              <w:rPr>
                <w:rFonts w:ascii="黑体" w:eastAsia="黑体" w:hAnsi="黑体" w:hint="eastAsia"/>
              </w:rPr>
              <w:t>Frame</w:t>
            </w: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</w:t>
            </w:r>
            <w:r w:rsidRPr="00DA64B5">
              <w:rPr>
                <w:rFonts w:ascii="黑体" w:eastAsia="黑体" w:hAnsi="黑体" w:hint="eastAsia"/>
              </w:rPr>
              <w:t>nit(</w:t>
            </w:r>
            <w:r w:rsidRPr="00DA64B5">
              <w:rPr>
                <w:rFonts w:ascii="黑体" w:eastAsia="黑体" w:hAnsi="黑体"/>
              </w:rPr>
              <w:t>args:String[])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</w:t>
            </w:r>
            <w:r w:rsidRPr="00DA64B5">
              <w:rPr>
                <w:rFonts w:ascii="黑体" w:eastAsia="黑体" w:hAnsi="黑体"/>
              </w:rPr>
              <w:t>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显示F</w:t>
            </w:r>
            <w:r w:rsidRPr="00DA64B5">
              <w:rPr>
                <w:rFonts w:ascii="黑体" w:eastAsia="黑体" w:hAnsi="黑体"/>
              </w:rPr>
              <w:t>rame以及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oginPanel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用户界面层</w:t>
      </w:r>
      <w:r w:rsidRPr="00DA64B5">
        <w:rPr>
          <w:rFonts w:ascii="黑体" w:eastAsia="黑体" w:hAnsi="黑体"/>
        </w:rPr>
        <w:t>需要的服务接口如表</w:t>
      </w:r>
      <w:r w:rsidRPr="00DA64B5">
        <w:rPr>
          <w:rFonts w:ascii="黑体" w:eastAsia="黑体" w:hAnsi="黑体" w:hint="eastAsia"/>
        </w:rPr>
        <w:t>7所示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表7 用户界面</w:t>
      </w:r>
      <w:r w:rsidRPr="00DA64B5">
        <w:rPr>
          <w:rFonts w:ascii="黑体" w:eastAsia="黑体" w:hAnsi="黑体"/>
        </w:rPr>
        <w:t>层模块需要的服务接口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服务名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Businesslogicservice.LoginBLService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登录</w:t>
            </w:r>
            <w:r w:rsidRPr="00DA64B5">
              <w:rPr>
                <w:rFonts w:ascii="黑体" w:eastAsia="黑体" w:hAnsi="黑体"/>
              </w:rPr>
              <w:t>界面的业务逻辑接口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usinesslogicservice.*</w:t>
            </w:r>
            <w:r w:rsidRPr="00DA64B5">
              <w:rPr>
                <w:rFonts w:ascii="黑体" w:eastAsia="黑体" w:hAnsi="黑体"/>
              </w:rPr>
              <w:t>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每个界面</w:t>
            </w:r>
            <w:r w:rsidRPr="00DA64B5">
              <w:rPr>
                <w:rFonts w:ascii="黑体" w:eastAsia="黑体" w:hAnsi="黑体"/>
              </w:rPr>
              <w:t>都有一个响应的业务逻辑接口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5.2.3 用户</w:t>
      </w:r>
      <w:r w:rsidRPr="00DA64B5">
        <w:rPr>
          <w:rFonts w:ascii="黑体" w:eastAsia="黑体" w:hAnsi="黑体"/>
        </w:rPr>
        <w:t>界面模块设计原理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</w:t>
      </w:r>
      <w:r w:rsidRPr="00DA64B5">
        <w:rPr>
          <w:rFonts w:ascii="黑体" w:eastAsia="黑体" w:hAnsi="黑体"/>
        </w:rPr>
        <w:t>利用</w:t>
      </w:r>
      <w:r w:rsidRPr="00DA64B5">
        <w:rPr>
          <w:rFonts w:ascii="黑体" w:eastAsia="黑体" w:hAnsi="黑体" w:hint="eastAsia"/>
        </w:rPr>
        <w:t>J</w:t>
      </w:r>
      <w:r w:rsidRPr="00DA64B5">
        <w:rPr>
          <w:rFonts w:ascii="黑体" w:eastAsia="黑体" w:hAnsi="黑体"/>
        </w:rPr>
        <w:t>ava的</w:t>
      </w:r>
      <w:r w:rsidRPr="00DA64B5">
        <w:rPr>
          <w:rFonts w:ascii="黑体" w:eastAsia="黑体" w:hAnsi="黑体" w:hint="eastAsia"/>
        </w:rPr>
        <w:t>S</w:t>
      </w:r>
      <w:r w:rsidRPr="00DA64B5">
        <w:rPr>
          <w:rFonts w:ascii="黑体" w:eastAsia="黑体" w:hAnsi="黑体"/>
        </w:rPr>
        <w:t>wing和</w:t>
      </w:r>
      <w:r w:rsidRPr="00DA64B5">
        <w:rPr>
          <w:rFonts w:ascii="黑体" w:eastAsia="黑体" w:hAnsi="黑体" w:hint="eastAsia"/>
        </w:rPr>
        <w:t>AWT库</w:t>
      </w:r>
      <w:r w:rsidRPr="00DA64B5">
        <w:rPr>
          <w:rFonts w:ascii="黑体" w:eastAsia="黑体" w:hAnsi="黑体"/>
        </w:rPr>
        <w:t>来实现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/>
          <w:b/>
        </w:rPr>
        <w:lastRenderedPageBreak/>
        <w:t>5.3</w:t>
      </w:r>
      <w:r w:rsidRPr="00DA64B5">
        <w:rPr>
          <w:rFonts w:ascii="黑体" w:eastAsia="黑体" w:hAnsi="黑体" w:hint="eastAsia"/>
          <w:b/>
        </w:rPr>
        <w:t>业务</w:t>
      </w:r>
      <w:r w:rsidRPr="00DA64B5">
        <w:rPr>
          <w:rFonts w:ascii="黑体" w:eastAsia="黑体" w:hAnsi="黑体"/>
          <w:b/>
        </w:rPr>
        <w:t>逻辑层的分解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逻辑层包括多个针对界面的业务逻辑处理对象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逻辑层的设计如图12</w:t>
      </w:r>
      <w:r w:rsidRPr="00DA64B5">
        <w:rPr>
          <w:rFonts w:ascii="黑体" w:eastAsia="黑体" w:hAnsi="黑体" w:hint="eastAsia"/>
        </w:rPr>
        <w:t>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5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  <w:t xml:space="preserve"> </w:t>
      </w:r>
      <w:r w:rsidRPr="00DA64B5">
        <w:rPr>
          <w:rFonts w:ascii="黑体" w:eastAsia="黑体" w:hAnsi="黑体" w:hint="eastAsia"/>
        </w:rPr>
        <w:t>图12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5.3.1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逻辑层的模块职责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模块的职责如表</w:t>
      </w:r>
      <w:r w:rsidRPr="00DA64B5">
        <w:rPr>
          <w:rFonts w:ascii="黑体" w:eastAsia="黑体" w:hAnsi="黑体" w:hint="eastAsia"/>
        </w:rPr>
        <w:t>8所示</w:t>
      </w:r>
      <w:r w:rsidRPr="00DA64B5">
        <w:rPr>
          <w:rFonts w:ascii="黑体" w:eastAsia="黑体" w:hAnsi="黑体"/>
        </w:rPr>
        <w:t>。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表8  业务逻辑层</w:t>
      </w:r>
      <w:r w:rsidRPr="00DA64B5">
        <w:rPr>
          <w:rFonts w:ascii="黑体" w:eastAsia="黑体" w:hAnsi="黑体"/>
        </w:rPr>
        <w:t>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838"/>
        <w:gridCol w:w="6458"/>
      </w:tblGrid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实现对应与登录</w:t>
            </w:r>
            <w:r w:rsidRPr="00DA64B5">
              <w:rPr>
                <w:rFonts w:ascii="黑体" w:eastAsia="黑体" w:hAnsi="黑体" w:hint="eastAsia"/>
              </w:rPr>
              <w:t>界面以及用户管理界面</w:t>
            </w:r>
            <w:r w:rsidRPr="00DA64B5">
              <w:rPr>
                <w:rFonts w:ascii="黑体" w:eastAsia="黑体" w:hAnsi="黑体"/>
              </w:rPr>
              <w:t>需要的</w:t>
            </w: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负责实现车辆信息管理界面，司机信息管理界面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</w:t>
            </w:r>
            <w:r w:rsidRPr="00DA64B5">
              <w:rPr>
                <w:rFonts w:ascii="黑体" w:eastAsia="黑体" w:hAnsi="黑体"/>
              </w:rPr>
              <w:t>s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物流信息查询界面，车辆装车管理界面，接收货物界面，派件界面，管理到达信息界面，管理中转信息界面，管理装车信息界面需要</w:t>
            </w:r>
            <w:r w:rsidRPr="00DA64B5">
              <w:rPr>
                <w:rFonts w:ascii="黑体" w:eastAsia="黑体" w:hAnsi="黑体"/>
              </w:rPr>
              <w:t>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账户管理界面，期初建账界面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订单处理界面，收件信息处理界面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常量信息制定界面，薪水策略制定界面，审批单据界面，查看统计分析界面，人员和机构管理界面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生成成本收益表界面，</w:t>
            </w:r>
            <w:r w:rsidRPr="00DA64B5">
              <w:rPr>
                <w:rFonts w:ascii="黑体" w:eastAsia="黑体" w:hAnsi="黑体"/>
              </w:rPr>
              <w:t>记录付款信息</w:t>
            </w:r>
            <w:r w:rsidRPr="00DA64B5">
              <w:rPr>
                <w:rFonts w:ascii="黑体" w:eastAsia="黑体" w:hAnsi="黑体" w:hint="eastAsia"/>
              </w:rPr>
              <w:t>界面，统计报表界面，记录收款信息界面，结算管理界面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库存查看界面，库存盘点界面，入库管理界面，出库管理界面，库存分区调整界面</w:t>
            </w:r>
          </w:p>
        </w:tc>
      </w:tr>
    </w:tbl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5.3.2 业务</w:t>
      </w:r>
      <w:r w:rsidRPr="00DA64B5">
        <w:rPr>
          <w:rFonts w:ascii="黑体" w:eastAsia="黑体" w:hAnsi="黑体"/>
        </w:rPr>
        <w:t>逻辑层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的接口规范</w:t>
      </w:r>
    </w:p>
    <w:p w:rsidR="001072C8" w:rsidRPr="00DA64B5" w:rsidRDefault="00896B34" w:rsidP="001072C8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Userbl, transportbl,</w:t>
      </w:r>
      <w:r w:rsidRPr="00DA64B5">
        <w:rPr>
          <w:rFonts w:ascii="黑体" w:eastAsia="黑体" w:hAnsi="黑体" w:hint="eastAsia"/>
        </w:rPr>
        <w:t xml:space="preserve"> 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</w:t>
      </w:r>
      <w:r w:rsidRPr="00DA64B5">
        <w:rPr>
          <w:rFonts w:ascii="黑体" w:eastAsia="黑体" w:hAnsi="黑体"/>
        </w:rPr>
        <w:t>, accountbl,</w:t>
      </w:r>
      <w:r w:rsidRPr="00DA64B5">
        <w:rPr>
          <w:rFonts w:ascii="黑体" w:eastAsia="黑体" w:hAnsi="黑体" w:hint="eastAsia"/>
        </w:rPr>
        <w:t xml:space="preserve"> orderbl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managerbl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balancebl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commoditybl模块的接口规范</w:t>
      </w:r>
      <w:r w:rsidRPr="00DA64B5">
        <w:rPr>
          <w:rFonts w:ascii="黑体" w:eastAsia="黑体" w:hAnsi="黑体"/>
        </w:rPr>
        <w:t>分别如表9，表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0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1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2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3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4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5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6所示。</w:t>
      </w:r>
    </w:p>
    <w:p w:rsidR="00EB44E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9 userbl模块的接口规范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1843"/>
        <w:gridCol w:w="1276"/>
        <w:gridCol w:w="352"/>
        <w:gridCol w:w="4835"/>
      </w:tblGrid>
      <w:tr w:rsidR="00896B34" w:rsidRPr="00DA64B5" w:rsidTr="00A875BF">
        <w:trPr>
          <w:trHeight w:val="284"/>
        </w:trPr>
        <w:tc>
          <w:tcPr>
            <w:tcW w:w="8306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User.Login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 xml:space="preserve">ublic </w:t>
            </w:r>
            <w:r w:rsidRPr="00DA64B5">
              <w:rPr>
                <w:rFonts w:ascii="黑体" w:eastAsia="黑体" w:hAnsi="黑体"/>
              </w:rPr>
              <w:t>ResultMessage login(long id,String password)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>assword符合输入规则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查找是否存在</w:t>
            </w:r>
            <w:r w:rsidRPr="00DA64B5">
              <w:rPr>
                <w:rFonts w:ascii="黑体" w:eastAsia="黑体" w:hAnsi="黑体"/>
              </w:rPr>
              <w:t>相应的User，根据输入的password返回登录验证结果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/>
              </w:rPr>
              <w:t>.AddUser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id,password合法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数据库中新增User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User.DelUser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 w:rsidRPr="00DA64B5">
              <w:rPr>
                <w:rFonts w:ascii="黑体" w:eastAsia="黑体" w:hAnsi="黑体" w:hint="eastAsia"/>
              </w:rPr>
              <w:t>User()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中删除该User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User.RevUser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该User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UserVO 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  <w:r w:rsidRPr="00DA64B5">
              <w:rPr>
                <w:rFonts w:ascii="黑体" w:eastAsia="黑体" w:hAnsi="黑体" w:hint="eastAsia"/>
              </w:rPr>
              <w:t>byID(</w:t>
            </w:r>
            <w:r w:rsidRPr="00DA64B5">
              <w:rPr>
                <w:rFonts w:ascii="黑体" w:eastAsia="黑体" w:hAnsi="黑体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8306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baseFactory.getUserDatabase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DataService.insert(UserPO po)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UserPO对象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UserDataService.delete(UserPO po)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中插入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DataService.update(UserPO po)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数据库中修改</w:t>
            </w:r>
            <w:r w:rsidRPr="00DA64B5">
              <w:rPr>
                <w:rFonts w:ascii="黑体" w:eastAsia="黑体" w:hAnsi="黑体" w:hint="eastAsia"/>
              </w:rPr>
              <w:t>更新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UserDataService.find(</w:t>
            </w:r>
            <w:r w:rsidRPr="00DA64B5">
              <w:rPr>
                <w:rFonts w:ascii="黑体" w:eastAsia="黑体" w:hAnsi="黑体"/>
              </w:rPr>
              <w:t>long username)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中根据用户名查找某一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10 transportbl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835"/>
        <w:gridCol w:w="1276"/>
        <w:gridCol w:w="205"/>
        <w:gridCol w:w="3990"/>
      </w:tblGrid>
      <w:tr w:rsidR="00896B34" w:rsidRPr="00DA64B5" w:rsidTr="00A875BF">
        <w:tc>
          <w:tcPr>
            <w:tcW w:w="8306" w:type="dxa"/>
            <w:gridSpan w:val="4"/>
          </w:tcPr>
          <w:p w:rsidR="00896B34" w:rsidRPr="00DA64B5" w:rsidRDefault="00896B34" w:rsidP="00A875BF">
            <w:pPr>
              <w:tabs>
                <w:tab w:val="left" w:pos="282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.AddDriver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一个司机信息管理</w:t>
            </w:r>
            <w:r w:rsidRPr="00DA64B5">
              <w:rPr>
                <w:rFonts w:ascii="黑体" w:eastAsia="黑体" w:hAnsi="黑体" w:hint="eastAsia"/>
              </w:rPr>
              <w:t>任务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数据库中新增driver信息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Transport.DelDriver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delDriver</w:t>
            </w:r>
            <w:r w:rsidRPr="00DA64B5">
              <w:rPr>
                <w:rFonts w:ascii="黑体" w:eastAsia="黑体" w:hAnsi="黑体" w:hint="eastAsia"/>
              </w:rPr>
              <w:t>()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中删除该driver信息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Transport.RevDriver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该driver信息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Transport.getDriverbyDN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DriverVO getDriverby DN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driverNumber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 Name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getDriverbyName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String name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.AddVehicle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车辆</w:t>
            </w:r>
            <w:r w:rsidRPr="00DA64B5">
              <w:rPr>
                <w:rFonts w:ascii="黑体" w:eastAsia="黑体" w:hAnsi="黑体"/>
              </w:rPr>
              <w:t>信息管理任务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数据库中新增Vehicle信息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Transport.DelVehicle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delVehicle</w:t>
            </w:r>
            <w:r w:rsidRPr="00DA64B5"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中删除该Vehicle信息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Transport.RevVehicle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该Vehicle信息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Transport.getVehiclebyVN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getVehiclebyVN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vehicleNumber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c>
          <w:tcPr>
            <w:tcW w:w="2835" w:type="dxa"/>
            <w:vMerge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Transport.getVehiclebyPN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getVehiclebyPN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plateNumber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8306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tabs>
                <w:tab w:val="left" w:pos="297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 getTransportDaTabase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atabaseFactory.getTransportDa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</w:t>
            </w:r>
            <w:r w:rsidRPr="00DA64B5">
              <w:rPr>
                <w:rFonts w:ascii="黑体" w:eastAsia="黑体" w:hAnsi="黑体"/>
              </w:rPr>
              <w:t>插入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中删除D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中修改</w:t>
            </w:r>
            <w:r w:rsidRPr="00DA64B5">
              <w:rPr>
                <w:rFonts w:ascii="黑体" w:eastAsia="黑体" w:hAnsi="黑体"/>
              </w:rPr>
              <w:t>更新某一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中查找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更新某一VehiclesPO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查找某一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11 </w:t>
      </w:r>
      <w:r w:rsidRPr="00DA64B5">
        <w:rPr>
          <w:rFonts w:ascii="黑体" w:eastAsia="黑体" w:hAnsi="黑体" w:hint="eastAsia"/>
        </w:rPr>
        <w:t>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472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82"/>
        <w:gridCol w:w="2729"/>
        <w:gridCol w:w="1134"/>
        <w:gridCol w:w="4527"/>
      </w:tblGrid>
      <w:tr w:rsidR="00896B34" w:rsidRPr="00DA64B5" w:rsidTr="00B836D9">
        <w:trPr>
          <w:trHeight w:val="284"/>
        </w:trPr>
        <w:tc>
          <w:tcPr>
            <w:tcW w:w="8472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</w:t>
            </w:r>
            <w:r w:rsidRPr="00DA64B5">
              <w:rPr>
                <w:rFonts w:ascii="黑体" w:eastAsia="黑体" w:hAnsi="黑体"/>
              </w:rPr>
              <w:t>. getOrderbyON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OrderVO getOrderbyON(long orderNumber)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数据库中存在该订单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.HallLoad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addHallLoadForm (HallLoadVO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数据库增加该营业厅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 w:val="restart"/>
            <w:tcBorders>
              <w:left w:val="nil"/>
            </w:tcBorders>
          </w:tcPr>
          <w:p w:rsidR="00B836D9" w:rsidRPr="00DA64B5" w:rsidRDefault="005B4E8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HL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.GoodsReceving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GoodsReceving (GoodsRecevingVO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收件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Delivery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tabs>
                <w:tab w:val="left" w:pos="219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</w:t>
            </w: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Arrival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Arrival(ArrivalVO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Recordtrans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中转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.Centerload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Pr="00DA64B5">
              <w:rPr>
                <w:rFonts w:ascii="黑体" w:eastAsia="黑体" w:hAnsi="黑体"/>
              </w:rPr>
              <w:t xml:space="preserve"> ResultMessage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addCenterLoadForm(CenterloadVO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数据库增加该中转中心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 w:val="restart"/>
            <w:tcBorders>
              <w:left w:val="nil"/>
            </w:tcBorders>
          </w:tcPr>
          <w:p w:rsidR="00B836D9" w:rsidRPr="00DA64B5" w:rsidRDefault="005B4E84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CL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B836D9">
        <w:tc>
          <w:tcPr>
            <w:tcW w:w="8472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findLogisticsInfo(long Ordernum)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根据订单</w:t>
            </w:r>
            <w:r w:rsidRPr="00DA64B5">
              <w:rPr>
                <w:rFonts w:ascii="黑体" w:eastAsia="黑体" w:hAnsi="黑体"/>
              </w:rPr>
              <w:t>编号</w:t>
            </w: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数据库中查找</w:t>
            </w:r>
            <w:r w:rsidRPr="00DA64B5">
              <w:rPr>
                <w:rFonts w:ascii="黑体" w:eastAsia="黑体" w:hAnsi="黑体" w:hint="eastAsia"/>
              </w:rPr>
              <w:t>某一Logistics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物流信息）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LogisticsDataService.addLoadForm(LoadPO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对象（营业厅</w:t>
            </w:r>
            <w:r w:rsidRPr="00DA64B5">
              <w:rPr>
                <w:rFonts w:ascii="黑体" w:eastAsia="黑体" w:hAnsi="黑体"/>
              </w:rPr>
              <w:t>装车单）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LoadForm(</w:t>
            </w:r>
            <w:r w:rsidRPr="00DA64B5">
              <w:rPr>
                <w:rFonts w:ascii="黑体" w:eastAsia="黑体" w:hAnsi="黑体"/>
              </w:rPr>
              <w:t>Fo</w:t>
            </w:r>
            <w:r w:rsidRPr="00DA64B5">
              <w:rPr>
                <w:rFonts w:ascii="黑体" w:eastAsia="黑体" w:hAnsi="黑体"/>
              </w:rPr>
              <w:lastRenderedPageBreak/>
              <w:t>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对象数组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LoadForm(LoadPO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LogisticsDataService.addGoodsRecevingForm(GoodsRecevingPO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GoodsReceving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货物接收单）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GoodsReceivingForm(GoodsReceivingPO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LogisticsDataService.addD</w:t>
            </w:r>
            <w:r w:rsidRPr="00DA64B5">
              <w:rPr>
                <w:rFonts w:ascii="黑体" w:eastAsia="黑体" w:hAnsi="黑体"/>
              </w:rPr>
              <w:t>elivery</w:t>
            </w:r>
            <w:r w:rsidRPr="00DA64B5">
              <w:rPr>
                <w:rFonts w:ascii="黑体" w:eastAsia="黑体" w:hAnsi="黑体" w:hint="eastAsia"/>
              </w:rPr>
              <w:t xml:space="preserve">Form(DeliveryPO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DeliveryPO对象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DeliveryForm(DeliveryPO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LogisticsDataService.addA</w:t>
            </w:r>
            <w:r w:rsidRPr="00DA64B5">
              <w:rPr>
                <w:rFonts w:ascii="黑体" w:eastAsia="黑体" w:hAnsi="黑体"/>
              </w:rPr>
              <w:t>rrival</w:t>
            </w:r>
            <w:r w:rsidRPr="00DA64B5">
              <w:rPr>
                <w:rFonts w:ascii="黑体" w:eastAsia="黑体" w:hAnsi="黑体" w:hint="eastAsia"/>
              </w:rPr>
              <w:t xml:space="preserve">Form(ArrivalPO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rrivalPO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ArrivalForm(ArrivalPO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LogisticsDataService.addRecordtransForm(RecordtransPO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RecordtransForm(RecordtransPO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>Form(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 xml:space="preserve">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enterLoadPO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（中转中心装车单）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CenterLoadForm(CenterLoadPO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12 accountbl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Ind w:w="-108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19"/>
        <w:gridCol w:w="2466"/>
        <w:gridCol w:w="1067"/>
        <w:gridCol w:w="959"/>
        <w:gridCol w:w="3803"/>
      </w:tblGrid>
      <w:tr w:rsidR="00896B34" w:rsidRPr="00DA64B5" w:rsidTr="002D3265">
        <w:trPr>
          <w:gridBefore w:val="1"/>
          <w:wBefore w:w="119" w:type="dxa"/>
          <w:trHeight w:val="284"/>
        </w:trPr>
        <w:tc>
          <w:tcPr>
            <w:tcW w:w="8295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Account.addAccount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启动一个账户管理任务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增加新账户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Account.delAccount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delAccount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Account.revAccount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Account.searchAccount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AccountVO get</w:t>
            </w:r>
            <w:r w:rsidRPr="00DA64B5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/>
              </w:rPr>
              <w:t>byID(long id, long password)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Account.NewBook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NewBook (NewbookVO vo)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新建账本</w:t>
            </w:r>
          </w:p>
        </w:tc>
      </w:tr>
      <w:tr w:rsidR="00896B34" w:rsidRPr="00DA64B5" w:rsidTr="002D3265">
        <w:tc>
          <w:tcPr>
            <w:tcW w:w="8414" w:type="dxa"/>
            <w:gridSpan w:val="5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addAccount(Account 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deleteAccount(Account 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updateAccount(Account 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findAccount(long accountname)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Book(NewBookPO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数据库中插入New</w:t>
            </w:r>
            <w:r w:rsidRPr="00DA64B5">
              <w:rPr>
                <w:rFonts w:ascii="黑体" w:eastAsia="黑体" w:hAnsi="黑体" w:hint="eastAsia"/>
              </w:rPr>
              <w:t>BookPO对象</w:t>
            </w:r>
          </w:p>
        </w:tc>
      </w:tr>
      <w:tr w:rsidR="00896B34" w:rsidRPr="00DA64B5" w:rsidTr="002D3265">
        <w:trPr>
          <w:trHeight w:val="523"/>
        </w:trPr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Book(long time)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N</w:t>
            </w:r>
            <w:r w:rsidRPr="00DA64B5">
              <w:rPr>
                <w:rFonts w:ascii="黑体" w:eastAsia="黑体" w:hAnsi="黑体"/>
              </w:rPr>
              <w:t>ewBookPO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13 </w:t>
      </w:r>
      <w:r w:rsidRPr="00DA64B5">
        <w:rPr>
          <w:rFonts w:ascii="黑体" w:eastAsia="黑体" w:hAnsi="黑体" w:hint="eastAsia"/>
        </w:rPr>
        <w:t>orderbl模块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721" w:type="dxa"/>
        <w:tblInd w:w="-108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33"/>
        <w:gridCol w:w="2210"/>
        <w:gridCol w:w="1134"/>
        <w:gridCol w:w="1045"/>
        <w:gridCol w:w="4199"/>
      </w:tblGrid>
      <w:tr w:rsidR="00896B34" w:rsidRPr="00DA64B5" w:rsidTr="008A09CA">
        <w:trPr>
          <w:gridBefore w:val="1"/>
          <w:wBefore w:w="133" w:type="dxa"/>
          <w:trHeight w:val="284"/>
        </w:trPr>
        <w:tc>
          <w:tcPr>
            <w:tcW w:w="8588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order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order(OrderVO vo)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数据库中新增订单</w:t>
            </w:r>
          </w:p>
        </w:tc>
      </w:tr>
      <w:tr w:rsidR="00B51EA8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 w:val="restart"/>
            <w:tcBorders>
              <w:lef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>
              <w:t xml:space="preserve"> </w:t>
            </w:r>
            <w:r w:rsidRPr="00B51EA8">
              <w:rPr>
                <w:rFonts w:ascii="黑体" w:eastAsia="黑体" w:hAnsi="黑体"/>
              </w:rPr>
              <w:t>Computefare</w:t>
            </w:r>
          </w:p>
        </w:tc>
        <w:tc>
          <w:tcPr>
            <w:tcW w:w="1134" w:type="dxa"/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B51EA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order(Order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51EA8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51EA8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reception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reception (ReceptionVO vo)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收货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8A09CA">
        <w:tc>
          <w:tcPr>
            <w:tcW w:w="8721" w:type="dxa"/>
            <w:gridSpan w:val="5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addOrder</w:t>
            </w:r>
            <w:r w:rsidRPr="00DA64B5">
              <w:rPr>
                <w:rFonts w:ascii="黑体" w:eastAsia="黑体" w:hAnsi="黑体" w:hint="eastAsia"/>
              </w:rPr>
              <w:t>Form</w:t>
            </w:r>
            <w:r w:rsidRPr="00DA64B5">
              <w:rPr>
                <w:rFonts w:ascii="黑体" w:eastAsia="黑体" w:hAnsi="黑体"/>
              </w:rPr>
              <w:t>(OrdersPO  Po)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state </w:t>
            </w:r>
            <w:r w:rsidRPr="00DA64B5">
              <w:rPr>
                <w:rFonts w:ascii="黑体" w:eastAsia="黑体" w:hAnsi="黑体" w:hint="eastAsia"/>
              </w:rPr>
              <w:lastRenderedPageBreak/>
              <w:t>state)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long Ordernum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OrderForm(OrderPO po)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14 </w:t>
      </w:r>
      <w:r w:rsidRPr="00DA64B5">
        <w:rPr>
          <w:rFonts w:ascii="黑体" w:eastAsia="黑体" w:hAnsi="黑体" w:hint="eastAsia"/>
        </w:rPr>
        <w:t>managerbl模块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721" w:type="dxa"/>
        <w:tblInd w:w="-108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74"/>
        <w:gridCol w:w="53"/>
        <w:gridCol w:w="2627"/>
        <w:gridCol w:w="1182"/>
        <w:gridCol w:w="1086"/>
        <w:gridCol w:w="3699"/>
      </w:tblGrid>
      <w:tr w:rsidR="002D3265" w:rsidRPr="00DA64B5" w:rsidTr="002D3265">
        <w:trPr>
          <w:gridBefore w:val="2"/>
          <w:wBefore w:w="127" w:type="dxa"/>
          <w:trHeight w:val="284"/>
        </w:trPr>
        <w:tc>
          <w:tcPr>
            <w:tcW w:w="8594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addConstants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addContants (ConstantsVO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delConstants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delContants()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revConstants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revContants (ConstantsVO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B51EA8" w:rsidRDefault="002D3265" w:rsidP="00A875BF">
            <w:pPr>
              <w:rPr>
                <w:rFonts w:ascii="黑体" w:eastAsia="黑体" w:hAnsi="黑体"/>
              </w:rPr>
            </w:pPr>
            <w:r w:rsidRPr="00B51EA8">
              <w:rPr>
                <w:rFonts w:ascii="黑体" w:eastAsia="黑体" w:hAnsi="黑体"/>
              </w:rPr>
              <w:t>Manager</w:t>
            </w:r>
            <w:r w:rsidRPr="00B51EA8">
              <w:rPr>
                <w:rFonts w:ascii="黑体" w:eastAsia="黑体" w:hAnsi="黑体" w:hint="eastAsia"/>
              </w:rPr>
              <w:t>.</w:t>
            </w:r>
            <w:r w:rsidRPr="00B51EA8"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salary(SalaryVO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数据库中修改薪水策略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.searchAccount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searchAccount</w:t>
            </w:r>
            <w:r w:rsidRPr="00DA64B5">
              <w:rPr>
                <w:rFonts w:ascii="黑体" w:eastAsia="黑体" w:hAnsi="黑体"/>
              </w:rPr>
              <w:t>(long id, long password)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  <w:color w:val="000000" w:themeColor="text1"/>
              </w:rPr>
              <w:t>Manager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.Balanceview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Balanceview</w:t>
            </w:r>
            <w:r w:rsidRPr="00DA64B5">
              <w:rPr>
                <w:rFonts w:ascii="黑体" w:eastAsia="黑体" w:hAnsi="黑体"/>
                <w:color w:val="000000" w:themeColor="text1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addOrganization (OrganizationVO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启动一个人员机构管理任务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delOrganization()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revOrganization (OrganizationVO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OrganizationVO getOrganization (String name)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addStaff(StaffVO)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启动一个人员机构管理任务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StaffVO delStaff()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revStaff(StaffVO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getStaff(String name)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c>
          <w:tcPr>
            <w:tcW w:w="8721" w:type="dxa"/>
            <w:gridSpan w:val="6"/>
          </w:tcPr>
          <w:p w:rsidR="002D3265" w:rsidRPr="00DA64B5" w:rsidRDefault="002D3265" w:rsidP="002D3265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baseFactory.getManagerDatabase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得到Manage</w:t>
            </w:r>
            <w:r w:rsidRPr="00DA64B5">
              <w:rPr>
                <w:rFonts w:ascii="黑体" w:eastAsia="黑体" w:hAnsi="黑体"/>
              </w:rPr>
              <w:t>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addConstants(ConstantsPO 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deleteConstants(ConstantsPO 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updateConstants(ConstantsPO 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DataService.updateSalary(SalaryPO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/>
              </w:rPr>
              <w:t>PO对象</w:t>
            </w:r>
            <w:r w:rsidRPr="00DA64B5">
              <w:rPr>
                <w:rFonts w:ascii="黑体" w:eastAsia="黑体" w:hAnsi="黑体" w:hint="eastAsia"/>
              </w:rPr>
              <w:t>（</w:t>
            </w:r>
            <w:r w:rsidRPr="00DA64B5">
              <w:rPr>
                <w:rFonts w:ascii="黑体" w:eastAsia="黑体" w:hAnsi="黑体"/>
              </w:rPr>
              <w:t>薪水策略制定）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findOrganization(long organizationid)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addStaff(StaffPO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deleteStaff(StaffPO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updateStaff(StaffPO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findStaff(long Staffid)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2D326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表</w:t>
      </w:r>
      <w:r w:rsidRPr="00DA64B5">
        <w:rPr>
          <w:rFonts w:ascii="黑体" w:eastAsia="黑体" w:hAnsi="黑体"/>
        </w:rPr>
        <w:t xml:space="preserve">15 </w:t>
      </w:r>
      <w:r w:rsidRPr="00DA64B5">
        <w:rPr>
          <w:rFonts w:ascii="黑体" w:eastAsia="黑体" w:hAnsi="黑体" w:hint="eastAsia"/>
        </w:rPr>
        <w:t>balancebl模块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12" w:type="dxa"/>
        <w:tblInd w:w="-176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68"/>
        <w:gridCol w:w="125"/>
        <w:gridCol w:w="2110"/>
        <w:gridCol w:w="1134"/>
        <w:gridCol w:w="141"/>
        <w:gridCol w:w="5034"/>
      </w:tblGrid>
      <w:tr w:rsidR="002D3265" w:rsidRPr="00DA64B5" w:rsidTr="002D3265">
        <w:trPr>
          <w:gridBefore w:val="2"/>
          <w:wBefore w:w="193" w:type="dxa"/>
          <w:trHeight w:val="284"/>
        </w:trPr>
        <w:tc>
          <w:tcPr>
            <w:tcW w:w="8419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.Balanceview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Balanceview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</w:t>
            </w:r>
            <w:r w:rsidRPr="00DA64B5">
              <w:rPr>
                <w:rFonts w:ascii="黑体" w:eastAsia="黑体" w:hAnsi="黑体"/>
              </w:rPr>
              <w:t>C</w:t>
            </w:r>
            <w:r w:rsidRPr="00DA64B5">
              <w:rPr>
                <w:rFonts w:ascii="黑体" w:eastAsia="黑体" w:hAnsi="黑体" w:hint="eastAsia"/>
              </w:rPr>
              <w:t>ollect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付款信息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 xml:space="preserve">VO </w:t>
            </w:r>
            <w:r w:rsidRPr="00DA64B5">
              <w:rPr>
                <w:rFonts w:ascii="黑体" w:eastAsia="黑体" w:hAnsi="黑体" w:hint="eastAsia"/>
              </w:rPr>
              <w:t>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.Recordpay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数据库中新增收款</w:t>
            </w:r>
            <w:r w:rsidRPr="00DA64B5">
              <w:rPr>
                <w:rFonts w:ascii="黑体" w:eastAsia="黑体" w:hAnsi="黑体" w:hint="eastAsia"/>
              </w:rPr>
              <w:t>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.Debitnote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8544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alanceDa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2D3265" w:rsidRPr="00382209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382209" w:rsidRDefault="002D3265" w:rsidP="00A875BF">
            <w:pPr>
              <w:rPr>
                <w:rFonts w:ascii="黑体" w:eastAsia="黑体" w:hAnsi="黑体"/>
                <w:color w:val="FF0000"/>
              </w:rPr>
            </w:pPr>
            <w:r w:rsidRPr="00382209">
              <w:rPr>
                <w:rFonts w:ascii="黑体" w:eastAsia="黑体" w:hAnsi="黑体" w:hint="eastAsia"/>
                <w:color w:val="FF0000"/>
              </w:rPr>
              <w:t>BalanceDataService.addBalanceview(BalanceviewPO po)</w:t>
            </w:r>
          </w:p>
        </w:tc>
        <w:tc>
          <w:tcPr>
            <w:tcW w:w="5034" w:type="dxa"/>
          </w:tcPr>
          <w:p w:rsidR="002D3265" w:rsidRPr="00382209" w:rsidRDefault="002D3265" w:rsidP="00A875BF">
            <w:pPr>
              <w:rPr>
                <w:rFonts w:ascii="黑体" w:eastAsia="黑体" w:hAnsi="黑体"/>
                <w:color w:val="FF0000"/>
              </w:rPr>
            </w:pPr>
            <w:r w:rsidRPr="00382209">
              <w:rPr>
                <w:rFonts w:ascii="黑体" w:eastAsia="黑体" w:hAnsi="黑体" w:hint="eastAsia"/>
                <w:color w:val="FF0000"/>
              </w:rPr>
              <w:t>向</w:t>
            </w:r>
            <w:r w:rsidRPr="00382209">
              <w:rPr>
                <w:rFonts w:ascii="黑体" w:eastAsia="黑体" w:hAnsi="黑体"/>
                <w:color w:val="FF0000"/>
              </w:rPr>
              <w:t>数据库中插入</w:t>
            </w:r>
            <w:r w:rsidRPr="00382209">
              <w:rPr>
                <w:rFonts w:ascii="黑体" w:eastAsia="黑体" w:hAnsi="黑体" w:hint="eastAsia"/>
                <w:color w:val="FF0000"/>
              </w:rPr>
              <w:t>B</w:t>
            </w:r>
            <w:r w:rsidRPr="00382209">
              <w:rPr>
                <w:rFonts w:ascii="黑体" w:eastAsia="黑体" w:hAnsi="黑体"/>
                <w:color w:val="FF0000"/>
              </w:rPr>
              <w:t>alanceviewPO</w:t>
            </w:r>
            <w:r w:rsidRPr="00382209">
              <w:rPr>
                <w:rFonts w:ascii="黑体" w:eastAsia="黑体" w:hAnsi="黑体" w:hint="eastAsia"/>
                <w:color w:val="FF0000"/>
              </w:rPr>
              <w:t>对象</w:t>
            </w:r>
          </w:p>
        </w:tc>
      </w:tr>
      <w:tr w:rsidR="002D3265" w:rsidRPr="00382209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382209" w:rsidRDefault="002D3265" w:rsidP="00A875BF">
            <w:pPr>
              <w:rPr>
                <w:rFonts w:ascii="黑体" w:eastAsia="黑体" w:hAnsi="黑体"/>
                <w:color w:val="FF0000"/>
              </w:rPr>
            </w:pPr>
            <w:r w:rsidRPr="00382209">
              <w:rPr>
                <w:rFonts w:ascii="黑体" w:eastAsia="黑体" w:hAnsi="黑体" w:hint="eastAsia"/>
                <w:color w:val="FF0000"/>
              </w:rPr>
              <w:t>B</w:t>
            </w:r>
            <w:r w:rsidRPr="00382209">
              <w:rPr>
                <w:rFonts w:ascii="黑体" w:eastAsia="黑体" w:hAnsi="黑体"/>
                <w:color w:val="FF0000"/>
              </w:rPr>
              <w:t>alance</w:t>
            </w:r>
            <w:r w:rsidRPr="00382209">
              <w:rPr>
                <w:rFonts w:ascii="黑体" w:eastAsia="黑体" w:hAnsi="黑体" w:hint="eastAsia"/>
                <w:color w:val="FF0000"/>
              </w:rPr>
              <w:t>DataService.</w:t>
            </w:r>
            <w:r w:rsidRPr="00382209">
              <w:rPr>
                <w:rFonts w:ascii="黑体" w:eastAsia="黑体" w:hAnsi="黑体"/>
                <w:color w:val="FF0000"/>
              </w:rPr>
              <w:t>getBalance</w:t>
            </w:r>
            <w:r w:rsidRPr="00382209">
              <w:rPr>
                <w:rFonts w:ascii="黑体" w:eastAsia="黑体" w:hAnsi="黑体" w:hint="eastAsia"/>
                <w:color w:val="FF0000"/>
              </w:rPr>
              <w:t>view</w:t>
            </w:r>
            <w:r w:rsidRPr="00382209">
              <w:rPr>
                <w:rFonts w:ascii="黑体" w:eastAsia="黑体" w:hAnsi="黑体"/>
                <w:color w:val="FF0000"/>
              </w:rPr>
              <w:t>()</w:t>
            </w:r>
          </w:p>
        </w:tc>
        <w:tc>
          <w:tcPr>
            <w:tcW w:w="5034" w:type="dxa"/>
          </w:tcPr>
          <w:p w:rsidR="002D3265" w:rsidRPr="00382209" w:rsidRDefault="002D3265" w:rsidP="00A875BF">
            <w:pPr>
              <w:rPr>
                <w:rFonts w:ascii="黑体" w:eastAsia="黑体" w:hAnsi="黑体"/>
                <w:color w:val="FF0000"/>
              </w:rPr>
            </w:pPr>
            <w:r w:rsidRPr="00382209">
              <w:rPr>
                <w:rFonts w:ascii="黑体" w:eastAsia="黑体" w:hAnsi="黑体" w:hint="eastAsia"/>
                <w:color w:val="FF0000"/>
              </w:rPr>
              <w:t>从</w:t>
            </w:r>
            <w:r w:rsidRPr="00382209">
              <w:rPr>
                <w:rFonts w:ascii="黑体" w:eastAsia="黑体" w:hAnsi="黑体"/>
                <w:color w:val="FF0000"/>
              </w:rPr>
              <w:t>数据库中得到</w:t>
            </w:r>
            <w:r w:rsidRPr="00382209">
              <w:rPr>
                <w:rFonts w:ascii="黑体" w:eastAsia="黑体" w:hAnsi="黑体" w:hint="eastAsia"/>
                <w:color w:val="FF0000"/>
              </w:rPr>
              <w:t>B</w:t>
            </w:r>
            <w:r w:rsidRPr="00382209">
              <w:rPr>
                <w:rFonts w:ascii="黑体" w:eastAsia="黑体" w:hAnsi="黑体"/>
                <w:color w:val="FF0000"/>
              </w:rPr>
              <w:t>alanceviewPO</w:t>
            </w:r>
            <w:r w:rsidRPr="00382209">
              <w:rPr>
                <w:rFonts w:ascii="黑体" w:eastAsia="黑体" w:hAnsi="黑体" w:hint="eastAsia"/>
                <w:color w:val="FF0000"/>
              </w:rPr>
              <w:t>对象(成本</w:t>
            </w:r>
            <w:r w:rsidRPr="00382209">
              <w:rPr>
                <w:rFonts w:ascii="黑体" w:eastAsia="黑体" w:hAnsi="黑体"/>
                <w:color w:val="FF0000"/>
              </w:rPr>
              <w:t>收益表</w:t>
            </w:r>
            <w:r w:rsidRPr="00382209">
              <w:rPr>
                <w:rFonts w:ascii="黑体" w:eastAsia="黑体" w:hAnsi="黑体" w:hint="eastAsia"/>
                <w:color w:val="FF0000"/>
              </w:rPr>
              <w:t>)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</w:t>
            </w:r>
            <w:r w:rsidRPr="00DA64B5">
              <w:rPr>
                <w:rFonts w:ascii="黑体" w:eastAsia="黑体" w:hAnsi="黑体"/>
              </w:rPr>
              <w:t>collect</w:t>
            </w:r>
            <w:r w:rsidRPr="00DA64B5">
              <w:rPr>
                <w:rFonts w:ascii="黑体" w:eastAsia="黑体" w:hAnsi="黑体" w:hint="eastAsia"/>
              </w:rPr>
              <w:t>Form（R</w:t>
            </w:r>
            <w:r w:rsidRPr="00DA64B5">
              <w:rPr>
                <w:rFonts w:ascii="黑体" w:eastAsia="黑体" w:hAnsi="黑体"/>
              </w:rPr>
              <w:t>ecordcollectPO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ecordcollectPO</w:t>
            </w:r>
            <w:r w:rsidRPr="00DA64B5">
              <w:rPr>
                <w:rFonts w:ascii="黑体" w:eastAsia="黑体" w:hAnsi="黑体" w:hint="eastAsia"/>
              </w:rPr>
              <w:t>对象（收款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RecordcollectForm(RecordcollectPO po)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getallRecordcollectForm()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Form()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RecordpayForm（R</w:t>
            </w:r>
            <w:r w:rsidRPr="00DA64B5">
              <w:rPr>
                <w:rFonts w:ascii="黑体" w:eastAsia="黑体" w:hAnsi="黑体"/>
              </w:rPr>
              <w:t>ecordpayPO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ecordpayPO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RecordpayForm(RecordpayPO po)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 w:hint="eastAsia"/>
              </w:rPr>
              <w:lastRenderedPageBreak/>
              <w:t>Form（DebitnotePO</w:t>
            </w:r>
            <w:r w:rsidRPr="00DA64B5">
              <w:rPr>
                <w:rFonts w:ascii="黑体" w:eastAsia="黑体" w:hAnsi="黑体"/>
              </w:rPr>
              <w:t xml:space="preserve">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DebitnotePO对象</w:t>
            </w:r>
            <w:r w:rsidRPr="00DA64B5">
              <w:rPr>
                <w:rFonts w:ascii="黑体" w:eastAsia="黑体" w:hAnsi="黑体"/>
              </w:rPr>
              <w:t>（结算管理）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DebitForm(DebitPO po)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16 </w:t>
      </w:r>
      <w:r w:rsidRPr="00DA64B5">
        <w:rPr>
          <w:rFonts w:ascii="黑体" w:eastAsia="黑体" w:hAnsi="黑体" w:hint="eastAsia"/>
        </w:rPr>
        <w:t>commoditybl模块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13" w:type="dxa"/>
        <w:tblInd w:w="-108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3031"/>
        <w:gridCol w:w="1096"/>
        <w:gridCol w:w="1357"/>
        <w:gridCol w:w="3029"/>
      </w:tblGrid>
      <w:tr w:rsidR="002D3265" w:rsidRPr="00DA64B5" w:rsidTr="00A875BF">
        <w:trPr>
          <w:trHeight w:val="284"/>
        </w:trPr>
        <w:tc>
          <w:tcPr>
            <w:tcW w:w="8513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A875BF">
        <w:tc>
          <w:tcPr>
            <w:tcW w:w="2929" w:type="dxa"/>
            <w:vMerge w:val="restart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StockExamination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StockExaminationVO StockExamination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startTime, long endTime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A875BF">
        <w:tc>
          <w:tcPr>
            <w:tcW w:w="2929" w:type="dxa"/>
            <w:vMerge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A875BF">
        <w:tc>
          <w:tcPr>
            <w:tcW w:w="2929" w:type="dxa"/>
            <w:vMerge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Commodity.Stocktaking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Stocktaking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Stocktaking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Commodity.Inbound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Inbound</w:t>
            </w:r>
            <w:r w:rsidRPr="00DA64B5">
              <w:rPr>
                <w:rFonts w:ascii="黑体" w:eastAsia="黑体" w:hAnsi="黑体"/>
              </w:rPr>
              <w:t>(InboundVO vo)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入库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Commodity.Stockout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StockoutVO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出库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Commodity.Subregio</w:t>
            </w:r>
            <w:r w:rsidRPr="00DA64B5">
              <w:rPr>
                <w:rFonts w:ascii="黑体" w:eastAsia="黑体" w:hAnsi="黑体"/>
              </w:rPr>
              <w:t>n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Subregio</w:t>
            </w:r>
            <w:r w:rsidRPr="00DA64B5">
              <w:rPr>
                <w:rFonts w:ascii="黑体" w:eastAsia="黑体" w:hAnsi="黑体"/>
              </w:rPr>
              <w:t>n(Location beforeLocation, Location afterLocation)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存在该货物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更改货物位置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Regio</w:t>
            </w:r>
            <w:r w:rsidRPr="00DA64B5">
              <w:rPr>
                <w:rFonts w:ascii="黑体" w:eastAsia="黑体" w:hAnsi="黑体"/>
              </w:rPr>
              <w:t>nInfoVO 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 (Region region)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数据库存在分区信息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A875BF">
        <w:tc>
          <w:tcPr>
            <w:tcW w:w="8513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baseFactory.getCommodityDatabase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得到Commodity数据库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getallCommodity(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所有C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Int starttime,int endtime)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得到所有</w:t>
            </w:r>
            <w:r w:rsidRPr="00DA64B5">
              <w:rPr>
                <w:rFonts w:ascii="黑体" w:eastAsia="黑体" w:hAnsi="黑体"/>
              </w:rPr>
              <w:t>入库时间在starttime和endtime之间的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CommodityDataService.addnew(CommodityPO po)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加入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po,int endtime)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给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ommodity对象填写出</w:t>
            </w:r>
            <w:r w:rsidRPr="00DA64B5">
              <w:rPr>
                <w:rFonts w:ascii="黑体" w:eastAsia="黑体" w:hAnsi="黑体"/>
              </w:rPr>
              <w:lastRenderedPageBreak/>
              <w:t>库时间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blocknum,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locationnum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数据库中某一CommodityPO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修改位置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StockinForm（Stockin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StockinForm(StockinPO po)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StockoutForm（Stockout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StockoutForm(StockoutPO po)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 数据层的分解</w:t>
      </w:r>
    </w:p>
    <w:p w:rsidR="005623BD" w:rsidRPr="00DA64B5" w:rsidRDefault="005623BD" w:rsidP="005623BD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数据层主要给逻辑层提供数据访问服务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包括对于持久化数据的增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删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改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查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由于持久化数据的保存可能存在多种形式</w:t>
      </w:r>
      <w:r w:rsidRPr="00DA64B5">
        <w:rPr>
          <w:rFonts w:ascii="黑体" w:eastAsia="黑体" w:hAnsi="黑体" w:hint="eastAsia"/>
        </w:rPr>
        <w:t>：</w:t>
      </w:r>
      <w:r w:rsidRPr="00DA64B5">
        <w:rPr>
          <w:rFonts w:ascii="黑体" w:eastAsia="黑体" w:hAnsi="黑体"/>
        </w:rPr>
        <w:t>Txt文件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序列化文件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数据库等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所示抽象了数据服务</w:t>
      </w:r>
      <w:r w:rsidRPr="00DA64B5">
        <w:rPr>
          <w:rFonts w:ascii="黑体" w:eastAsia="黑体" w:hAnsi="黑体" w:hint="eastAsia"/>
        </w:rPr>
        <w:t>。数据层模块的具体描述如下图。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3" w:rsidRPr="00DA64B5" w:rsidRDefault="005E38B3" w:rsidP="005623BD">
      <w:pPr>
        <w:rPr>
          <w:rFonts w:ascii="黑体" w:eastAsia="黑体" w:hAnsi="黑体"/>
        </w:rPr>
      </w:pPr>
    </w:p>
    <w:p w:rsidR="005E38B3" w:rsidRPr="00DA64B5" w:rsidRDefault="005E38B3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5.4.1 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BF3729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  <w:b/>
        </w:rPr>
        <w:t>5.4.2数据层模块的接口规范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数据层模块的接口规范如表12所属。</w:t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表12 TransportData模块的接口规范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786"/>
        <w:gridCol w:w="1011"/>
        <w:gridCol w:w="3725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insertDriver(DriversPO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</w:t>
            </w:r>
            <w:r w:rsidRPr="00DA64B5">
              <w:rPr>
                <w:rFonts w:ascii="黑体" w:eastAsia="黑体" w:hAnsi="黑体" w:hint="eastAsia"/>
              </w:rPr>
              <w:lastRenderedPageBreak/>
              <w:t>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TransportDataService.</w:t>
            </w:r>
            <w:r w:rsidRPr="00DA64B5">
              <w:rPr>
                <w:rFonts w:ascii="黑体" w:eastAsia="黑体" w:hAnsi="黑体"/>
              </w:rPr>
              <w:t>updateDriver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DriversPO findDriver(long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按identity进行查找返回相应的DriversPO结果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insertVehicle(VehiclesPO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VehiclesPO findVehicle(long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按identity进行查找返回相应的VehiclesPO结果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LogisticsData模块的接口规范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 addLoadForm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addLoadForm (LoadPO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AD472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</w:t>
            </w:r>
            <w:r w:rsidRPr="00DA64B5">
              <w:rPr>
                <w:rFonts w:ascii="黑体" w:eastAsia="黑体" w:hAnsi="黑体"/>
              </w:rPr>
              <w:t>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updateLoadForm(LoadPO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 xml:space="preserve"> findLogisticsInfo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findLogisticsInfo</w:t>
            </w:r>
            <w:r w:rsidRPr="00DA64B5">
              <w:rPr>
                <w:rFonts w:ascii="黑体" w:eastAsia="黑体" w:hAnsi="黑体" w:hint="eastAsia"/>
              </w:rPr>
              <w:t xml:space="preserve"> (long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5458F8">
              <w:rPr>
                <w:rFonts w:ascii="黑体" w:eastAsia="黑体" w:hAnsi="黑体" w:hint="eastAsia"/>
              </w:rPr>
              <w:t>List&lt;GoodsReceivingPO&gt;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458F8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="005458F8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updateGoodsReceivingForm (GoodsReceivingPO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C63B0B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List&lt;DeliveryPO&gt;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DeliveryForm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C63B0B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C63B0B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="00C63B0B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updateDeliveryForm (DeliveryPO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addDeliveryForm (DeliveryPO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1475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 xml:space="preserve">&gt;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="0014754D"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updateArrivalForm (ArrivalPO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addArrivalForm (ArrivalPO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4754D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List&lt;RecordtransPO&gt;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RecordtransForm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List&lt;RecordtransPO&gt;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updateRecordtransForm (RecordtransPO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addRecordtransForm (RecordtransPO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</w:t>
            </w:r>
            <w:r w:rsidRPr="00DA64B5">
              <w:rPr>
                <w:rFonts w:ascii="黑体" w:eastAsia="黑体" w:hAnsi="黑体" w:hint="eastAsia"/>
              </w:rPr>
              <w:lastRenderedPageBreak/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1974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>
              <w:rPr>
                <w:rFonts w:ascii="黑体" w:eastAsia="黑体" w:hAnsi="黑体" w:hint="eastAsia"/>
              </w:rPr>
              <w:t>oadPO&gt;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lastRenderedPageBreak/>
              <w:t>get</w:t>
            </w:r>
            <w:r w:rsidR="005623BD" w:rsidRPr="00DA64B5">
              <w:rPr>
                <w:rFonts w:ascii="黑体" w:eastAsia="黑体" w:hAnsi="黑体" w:hint="eastAsia"/>
              </w:rPr>
              <w:t>CenterLoadForm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97483">
              <w:rPr>
                <w:rFonts w:ascii="黑体" w:eastAsia="黑体" w:hAnsi="黑体" w:hint="eastAsia"/>
              </w:rPr>
              <w:t>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 w:rsidR="00197483">
              <w:rPr>
                <w:rFonts w:ascii="黑体" w:eastAsia="黑体" w:hAnsi="黑体" w:hint="eastAsia"/>
              </w:rPr>
              <w:t>oadPO&gt;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</w:t>
            </w:r>
            <w:r w:rsidR="00175405">
              <w:rPr>
                <w:rFonts w:ascii="黑体" w:eastAsia="黑体" w:hAnsi="黑体" w:hint="eastAsia"/>
              </w:rPr>
              <w:t>id updateCenterLoadForm (Centerl</w:t>
            </w:r>
            <w:r w:rsidRPr="00DA64B5">
              <w:rPr>
                <w:rFonts w:ascii="黑体" w:eastAsia="黑体" w:hAnsi="黑体" w:hint="eastAsia"/>
              </w:rPr>
              <w:t>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="00175405">
              <w:rPr>
                <w:rFonts w:ascii="黑体" w:eastAsia="黑体" w:hAnsi="黑体" w:hint="eastAsia"/>
              </w:rPr>
              <w:t xml:space="preserve"> void addCenterLoadForm (Centerl</w:t>
            </w:r>
            <w:r w:rsidRPr="00DA64B5">
              <w:rPr>
                <w:rFonts w:ascii="黑体" w:eastAsia="黑体" w:hAnsi="黑体" w:hint="eastAsia"/>
              </w:rPr>
              <w:t xml:space="preserve">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AccountData模块的接口规范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309"/>
        <w:gridCol w:w="1192"/>
        <w:gridCol w:w="402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addAccount(AccountPO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deleteAccount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updateAccount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findAccount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115597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PO findAccount(long</w:t>
            </w:r>
            <w:r w:rsidRPr="00DA64B5">
              <w:rPr>
                <w:rFonts w:ascii="黑体" w:eastAsia="黑体" w:hAnsi="黑体"/>
              </w:rPr>
              <w:t xml:space="preserve"> accountname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进行查找返回相应的AccountPO结果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="00FB6CDC">
              <w:rPr>
                <w:rFonts w:ascii="黑体" w:eastAsia="黑体" w:hAnsi="黑体" w:hint="eastAsia"/>
              </w:rPr>
              <w:t>addNewbook(Newb</w:t>
            </w:r>
            <w:r w:rsidRPr="00DA64B5">
              <w:rPr>
                <w:rFonts w:ascii="黑体" w:eastAsia="黑体" w:hAnsi="黑体" w:hint="eastAsia"/>
              </w:rPr>
              <w:t>ookPO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AccountService.find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="00FB6CDC">
              <w:rPr>
                <w:rFonts w:ascii="黑体" w:eastAsia="黑体" w:hAnsi="黑体" w:hint="eastAsia"/>
              </w:rPr>
              <w:t>lic List&lt;NewbookPO&gt;</w:t>
            </w:r>
            <w:r w:rsidRPr="00DA64B5">
              <w:rPr>
                <w:rFonts w:ascii="黑体" w:eastAsia="黑体" w:hAnsi="黑体" w:hint="eastAsia"/>
              </w:rPr>
              <w:t xml:space="preserve"> findNewBook(long time)throws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按time进行查找返回相应的</w:t>
            </w:r>
            <w:r w:rsidR="00FB6CDC">
              <w:rPr>
                <w:rFonts w:ascii="黑体" w:eastAsia="黑体" w:hAnsi="黑体" w:hint="eastAsia"/>
              </w:rPr>
              <w:t>List&lt;NewbookPO&gt;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  <w:b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BalanceData模块的接口规范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 addBalanceview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void addBalanceview (BalanceviewPO 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)throws RemoteException;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同样ID的po在Mapper中不存在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在数据库中增加一个po记录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BalanceviewPO 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 ()throws RemoteException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无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生成并返回的Balanceview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addRecordcollectForm (RecordcollectPO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FB6CDC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List&lt;RecordcollectPO&gt;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RecordcollectForm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FB6CDC">
              <w:rPr>
                <w:rFonts w:ascii="黑体" w:eastAsia="黑体" w:hAnsi="黑体" w:hint="eastAsia"/>
              </w:rPr>
              <w:t>List&lt;RecordcollectPO&gt;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updateRecordcollectForm (RecordcollectPO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D5A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List&lt;RecordpayPO&gt;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RecordpayForm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D5A83">
              <w:rPr>
                <w:rFonts w:ascii="黑体" w:eastAsia="黑体" w:hAnsi="黑体" w:hint="eastAsia"/>
              </w:rPr>
              <w:t>List&lt;RecordpayPO&gt;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updateRecordpayForm (RecordpayPO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addRecordpayForm (RecordpayPO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)throws </w:t>
            </w:r>
            <w:r w:rsidRPr="00DA64B5">
              <w:rPr>
                <w:rFonts w:ascii="黑体" w:eastAsia="黑体" w:hAnsi="黑体" w:hint="eastAsia"/>
              </w:rPr>
              <w:lastRenderedPageBreak/>
              <w:t>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A53D8B" w:rsidP="00A53D8B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List&lt;DebitnotePO&gt;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DebitnoteForm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53D8B">
              <w:rPr>
                <w:rFonts w:ascii="黑体" w:eastAsia="黑体" w:hAnsi="黑体" w:hint="eastAsia"/>
              </w:rPr>
              <w:t>List&lt;DebitnotePO&gt;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updateDebitnoteForm (DebitnotePO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addDebitnoteForm (DebitnotePO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getallRecordcollectForm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getallRecordpa</w:t>
            </w:r>
            <w:r w:rsidRPr="00DA64B5">
              <w:rPr>
                <w:rFonts w:ascii="黑体" w:eastAsia="黑体" w:hAnsi="黑体" w:hint="eastAsia"/>
              </w:rPr>
              <w:t>y</w:t>
            </w:r>
            <w:r w:rsidRPr="00DA64B5">
              <w:rPr>
                <w:rFonts w:ascii="黑体" w:eastAsia="黑体" w:hAnsi="黑体"/>
              </w:rPr>
              <w:t>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451CF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OrdersData模块的接口规范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 addOrderForm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addOrderForm (OrdersPO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Pr="00DA64B5">
              <w:rPr>
                <w:rFonts w:ascii="黑体" w:eastAsia="黑体" w:hAnsi="黑体"/>
              </w:rPr>
              <w:t xml:space="preserve">long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进行查找返回相应的OrdersPO结果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74D7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List&lt;OrdersPO&gt;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OrderForm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74D75">
              <w:rPr>
                <w:rFonts w:ascii="黑体" w:eastAsia="黑体" w:hAnsi="黑体" w:hint="eastAsia"/>
              </w:rPr>
              <w:t>List&lt;OrdersPO&gt;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updateOrderForm (OrdersPO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ManagersData模块的接口规范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074D7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074D75">
              <w:rPr>
                <w:rFonts w:ascii="黑体" w:eastAsia="黑体" w:hAnsi="黑体"/>
              </w:rPr>
              <w:t>ConstantsP</w:t>
            </w:r>
            <w:r w:rsidR="00074D75">
              <w:rPr>
                <w:rFonts w:ascii="黑体" w:eastAsia="黑体" w:hAnsi="黑体" w:hint="eastAsia"/>
              </w:rPr>
              <w:t xml:space="preserve">O </w:t>
            </w: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C0B86">
              <w:rPr>
                <w:rFonts w:ascii="黑体" w:eastAsia="黑体" w:hAnsi="黑体"/>
              </w:rPr>
              <w:t>ConstantsPO</w:t>
            </w:r>
            <w:r w:rsidR="003C0B86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ConstantsPO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9853CC" w:rsidRPr="00DA64B5" w:rsidRDefault="009853C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updateSalary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updateSalary (SalaryPO po)throws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3C434C" w:rsidRPr="00DA64B5" w:rsidTr="00E00215">
        <w:tc>
          <w:tcPr>
            <w:tcW w:w="3369" w:type="dxa"/>
            <w:vMerge w:val="restart"/>
          </w:tcPr>
          <w:p w:rsidR="003C434C" w:rsidRPr="00DA64B5" w:rsidRDefault="003C434C" w:rsidP="003C434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>
              <w:rPr>
                <w:rFonts w:ascii="黑体" w:eastAsia="黑体" w:hAnsi="黑体" w:hint="eastAsia"/>
              </w:rPr>
              <w:t>Salary</w:t>
            </w:r>
          </w:p>
        </w:tc>
        <w:tc>
          <w:tcPr>
            <w:tcW w:w="1275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C434C" w:rsidRPr="00DA64B5" w:rsidTr="00E00215">
        <w:tc>
          <w:tcPr>
            <w:tcW w:w="3369" w:type="dxa"/>
            <w:vMerge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C434C" w:rsidRPr="00DA64B5" w:rsidTr="00E00215">
        <w:tc>
          <w:tcPr>
            <w:tcW w:w="3369" w:type="dxa"/>
            <w:vMerge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ManagersDataService. add</w:t>
            </w:r>
            <w:r w:rsidRPr="00DA64B5">
              <w:rPr>
                <w:rFonts w:ascii="黑体" w:eastAsia="黑体" w:hAnsi="黑体"/>
              </w:rPr>
              <w:t>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OrganizationPO  findOrganization(long 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进行查找返回相应的OrganizationPO结果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StaffPO  findStaff(long S</w:t>
            </w:r>
            <w:r w:rsidRPr="00DA64B5">
              <w:rPr>
                <w:rFonts w:ascii="黑体" w:eastAsia="黑体" w:hAnsi="黑体"/>
              </w:rPr>
              <w:t>taffid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Staffid</w:t>
            </w:r>
            <w:r w:rsidRPr="00DA64B5">
              <w:rPr>
                <w:rFonts w:ascii="黑体" w:eastAsia="黑体" w:hAnsi="黑体" w:hint="eastAsia"/>
              </w:rPr>
              <w:t>进行查找返回相应的StaffPO结果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CommodityData模块的接口规范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CommodityDataService. </w:t>
            </w:r>
            <w:r w:rsidRPr="00DA64B5">
              <w:rPr>
                <w:rFonts w:ascii="黑体" w:eastAsia="黑体" w:hAnsi="黑体" w:hint="eastAsia"/>
              </w:rPr>
              <w:lastRenderedPageBreak/>
              <w:t>addStockinForm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5623BD" w:rsidP="0089103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addStockinForm </w:t>
            </w:r>
            <w:r w:rsidRPr="00DA64B5">
              <w:rPr>
                <w:rFonts w:ascii="黑体" w:eastAsia="黑体" w:hAnsi="黑体" w:hint="eastAsia"/>
              </w:rPr>
              <w:lastRenderedPageBreak/>
              <w:t>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89103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List&lt;StockinPO&gt;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StockinForm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891035">
              <w:rPr>
                <w:rFonts w:ascii="黑体" w:eastAsia="黑体" w:hAnsi="黑体" w:hint="eastAsia"/>
              </w:rPr>
              <w:t>List&lt;StockinPO&gt;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FF59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="00FF594D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621D2" w:rsidP="000621D2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List&lt;StockoutPO&gt;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StockoutForm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621D2">
              <w:rPr>
                <w:rFonts w:ascii="黑体" w:eastAsia="黑体" w:hAnsi="黑体" w:hint="eastAsia"/>
              </w:rPr>
              <w:t>List&lt;StockoutPO&gt;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Between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329B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="00D329BB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getCommodityBetween(</w:t>
            </w:r>
            <w:r w:rsidRPr="00DA64B5">
              <w:rPr>
                <w:rFonts w:ascii="黑体" w:eastAsia="黑体" w:hAnsi="黑体" w:hint="eastAsia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t>starttime,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返回数据库中所有</w:t>
            </w:r>
            <w:r w:rsidRPr="00DA64B5">
              <w:rPr>
                <w:rFonts w:ascii="黑体" w:eastAsia="黑体" w:hAnsi="黑体"/>
              </w:rPr>
              <w:t>入库时间在starttime和endtime之间</w:t>
            </w:r>
            <w:r w:rsidRPr="00DA64B5">
              <w:rPr>
                <w:rFonts w:ascii="黑体" w:eastAsia="黑体" w:hAnsi="黑体" w:hint="eastAsia"/>
              </w:rPr>
              <w:t>的</w:t>
            </w:r>
            <w:r w:rsidRPr="00DA64B5">
              <w:rPr>
                <w:rFonts w:ascii="黑体" w:eastAsia="黑体" w:hAnsi="黑体" w:hint="eastAsia"/>
              </w:rPr>
              <w:lastRenderedPageBreak/>
              <w:t>CommodityPO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CommodityDataService.addnew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addnew(CommodityPO po)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4859D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</w:t>
            </w:r>
            <w:r w:rsidRPr="00DA64B5">
              <w:rPr>
                <w:rFonts w:ascii="黑体" w:eastAsia="黑体" w:hAnsi="黑体"/>
              </w:rPr>
              <w:t>setOuttime(CommodityPO</w:t>
            </w:r>
            <w:r w:rsidR="004859DD">
              <w:rPr>
                <w:rFonts w:ascii="黑体" w:eastAsia="黑体" w:hAnsi="黑体" w:hint="eastAsia"/>
              </w:rPr>
              <w:t xml:space="preserve"> </w:t>
            </w:r>
            <w:r w:rsidR="004859DD">
              <w:rPr>
                <w:rFonts w:ascii="黑体" w:eastAsia="黑体" w:hAnsi="黑体"/>
              </w:rPr>
              <w:t>po,</w:t>
            </w:r>
            <w:r w:rsidR="004859DD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 xml:space="preserve">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long blocknum, long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locationnum</w:t>
            </w:r>
            <w:r w:rsidRPr="00DA64B5">
              <w:rPr>
                <w:rFonts w:ascii="黑体" w:eastAsia="黑体" w:hAnsi="黑体"/>
              </w:rPr>
              <w:t>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Default="005623BD" w:rsidP="005623BD">
      <w:pPr>
        <w:jc w:val="center"/>
        <w:rPr>
          <w:rFonts w:ascii="黑体" w:eastAsia="黑体" w:hAnsi="黑体" w:hint="eastAsia"/>
        </w:rPr>
      </w:pPr>
    </w:p>
    <w:p w:rsidR="00382209" w:rsidRPr="00DA64B5" w:rsidRDefault="00382209" w:rsidP="00382209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Users</w:t>
      </w:r>
      <w:r w:rsidRPr="00DA64B5">
        <w:rPr>
          <w:rFonts w:ascii="黑体" w:eastAsia="黑体" w:hAnsi="黑体" w:hint="eastAsia"/>
          <w:b/>
        </w:rPr>
        <w:t>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382209" w:rsidRPr="00DA64B5" w:rsidTr="00E00215">
        <w:tc>
          <w:tcPr>
            <w:tcW w:w="8522" w:type="dxa"/>
            <w:gridSpan w:val="3"/>
          </w:tcPr>
          <w:p w:rsidR="00382209" w:rsidRPr="00DA64B5" w:rsidRDefault="00382209" w:rsidP="00E00215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382209" w:rsidRPr="00DA64B5" w:rsidTr="00E00215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 w:hint="eastAsia"/>
              </w:rPr>
              <w:t>add</w:t>
            </w: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382209" w:rsidRPr="00DA64B5" w:rsidTr="00E00215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delete</w:t>
            </w: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void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delete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删除一个po</w:t>
            </w:r>
          </w:p>
        </w:tc>
      </w:tr>
      <w:tr w:rsidR="00382209" w:rsidRPr="00DA64B5" w:rsidTr="00E00215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find</w:t>
            </w: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public </w:t>
            </w:r>
            <w:r w:rsidR="00E74478">
              <w:rPr>
                <w:rFonts w:ascii="黑体" w:eastAsia="黑体" w:hAnsi="黑体" w:hint="eastAsia"/>
              </w:rPr>
              <w:t>User</w:t>
            </w:r>
            <w:r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EA6293">
              <w:rPr>
                <w:rFonts w:ascii="黑体" w:eastAsia="黑体" w:hAnsi="黑体" w:hint="eastAsia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A629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="00EA6293">
              <w:rPr>
                <w:rFonts w:ascii="黑体" w:eastAsia="黑体" w:hAnsi="黑体" w:hint="eastAsia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="00AA649F">
              <w:rPr>
                <w:rFonts w:ascii="黑体" w:eastAsia="黑体" w:hAnsi="黑体" w:hint="eastAsia"/>
              </w:rPr>
              <w:t>User</w:t>
            </w:r>
            <w:r w:rsidR="00EA6293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382209" w:rsidRPr="00DA64B5" w:rsidTr="00E00215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/>
              </w:rPr>
              <w:t>update</w:t>
            </w: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>PO po)throws RemoteException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382209" w:rsidRDefault="005623BD" w:rsidP="005623BD">
      <w:pPr>
        <w:jc w:val="left"/>
        <w:rPr>
          <w:rFonts w:ascii="黑体" w:eastAsia="黑体" w:hAnsi="黑体" w:hint="eastAsia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6.信息视角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6.1数据持久化对象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b/>
        </w:rPr>
        <w:tab/>
      </w:r>
      <w:r w:rsidRPr="00DA64B5">
        <w:rPr>
          <w:rFonts w:ascii="黑体" w:eastAsia="黑体" w:hAnsi="黑体" w:hint="eastAsia"/>
        </w:rPr>
        <w:t>系统的PO类就是对应的相关的实体类，在此只做简单的介绍。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UserPO类包含用户的用户名u</w:t>
      </w:r>
      <w:r w:rsidRPr="00DA64B5">
        <w:rPr>
          <w:rFonts w:ascii="黑体" w:eastAsia="黑体" w:hAnsi="黑体"/>
        </w:rPr>
        <w:t>sername</w:t>
      </w:r>
      <w:r w:rsidRPr="00DA64B5">
        <w:rPr>
          <w:rFonts w:ascii="黑体" w:eastAsia="黑体" w:hAnsi="黑体" w:hint="eastAsia"/>
        </w:rPr>
        <w:t>、密码code、权限属性level、id。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PO类包含快件的货运状态、历史轨迹属性。订单</w:t>
      </w:r>
      <w:r w:rsidRPr="00DA64B5">
        <w:rPr>
          <w:rFonts w:ascii="黑体" w:eastAsia="黑体" w:hAnsi="黑体"/>
        </w:rPr>
        <w:t>编号</w:t>
      </w:r>
      <w:r w:rsidRPr="00DA64B5">
        <w:rPr>
          <w:rFonts w:ascii="黑体" w:eastAsia="黑体" w:hAnsi="黑体" w:hint="eastAsia"/>
        </w:rPr>
        <w:t>order</w:t>
      </w:r>
      <w:r w:rsidRPr="00DA64B5">
        <w:rPr>
          <w:rFonts w:ascii="黑体" w:eastAsia="黑体" w:hAnsi="黑体"/>
        </w:rPr>
        <w:t>num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OrdersPO类包含订单的寄件人姓名sendername、住址senderad</w:t>
      </w:r>
      <w:r w:rsidRPr="00DA64B5">
        <w:rPr>
          <w:rFonts w:ascii="黑体" w:eastAsia="黑体" w:hAnsi="黑体"/>
        </w:rPr>
        <w:t>d</w:t>
      </w:r>
      <w:r w:rsidRPr="00DA64B5">
        <w:rPr>
          <w:rFonts w:ascii="黑体" w:eastAsia="黑体" w:hAnsi="黑体" w:hint="eastAsia"/>
        </w:rPr>
        <w:t>ress、单位sender</w:t>
      </w:r>
      <w:r w:rsidRPr="00DA64B5">
        <w:rPr>
          <w:rFonts w:ascii="黑体" w:eastAsia="黑体" w:hAnsi="黑体"/>
        </w:rPr>
        <w:t>unit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 w:hint="eastAsia"/>
        </w:rPr>
        <w:lastRenderedPageBreak/>
        <w:t>电话senderphone、手机sendercellphone，收件人姓名receive</w:t>
      </w:r>
      <w:r w:rsidRPr="00DA64B5">
        <w:rPr>
          <w:rFonts w:ascii="黑体" w:eastAsia="黑体" w:hAnsi="黑体"/>
        </w:rPr>
        <w:t>rname</w:t>
      </w:r>
      <w:r w:rsidRPr="00DA64B5">
        <w:rPr>
          <w:rFonts w:ascii="黑体" w:eastAsia="黑体" w:hAnsi="黑体" w:hint="eastAsia"/>
        </w:rPr>
        <w:t>、住址receive</w:t>
      </w:r>
      <w:r w:rsidRPr="00DA64B5">
        <w:rPr>
          <w:rFonts w:ascii="黑体" w:eastAsia="黑体" w:hAnsi="黑体"/>
        </w:rPr>
        <w:t>raddress</w:t>
      </w:r>
      <w:r w:rsidRPr="00DA64B5">
        <w:rPr>
          <w:rFonts w:ascii="黑体" w:eastAsia="黑体" w:hAnsi="黑体" w:hint="eastAsia"/>
        </w:rPr>
        <w:t>、单位receive</w:t>
      </w:r>
      <w:r w:rsidRPr="00DA64B5">
        <w:rPr>
          <w:rFonts w:ascii="黑体" w:eastAsia="黑体" w:hAnsi="黑体"/>
        </w:rPr>
        <w:t>runit</w:t>
      </w:r>
      <w:r w:rsidRPr="00DA64B5">
        <w:rPr>
          <w:rFonts w:ascii="黑体" w:eastAsia="黑体" w:hAnsi="黑体" w:hint="eastAsia"/>
        </w:rPr>
        <w:t>、电话receive</w:t>
      </w:r>
      <w:r w:rsidRPr="00DA64B5">
        <w:rPr>
          <w:rFonts w:ascii="黑体" w:eastAsia="黑体" w:hAnsi="黑体"/>
        </w:rPr>
        <w:t>rphone</w:t>
      </w:r>
      <w:r w:rsidRPr="00DA64B5">
        <w:rPr>
          <w:rFonts w:ascii="黑体" w:eastAsia="黑体" w:hAnsi="黑体" w:hint="eastAsia"/>
        </w:rPr>
        <w:t>、手机receive</w:t>
      </w:r>
      <w:r w:rsidRPr="00DA64B5">
        <w:rPr>
          <w:rFonts w:ascii="黑体" w:eastAsia="黑体" w:hAnsi="黑体"/>
        </w:rPr>
        <w:t>rcellphone</w:t>
      </w:r>
      <w:r w:rsidRPr="00DA64B5">
        <w:rPr>
          <w:rFonts w:ascii="黑体" w:eastAsia="黑体" w:hAnsi="黑体" w:hint="eastAsia"/>
        </w:rPr>
        <w:t>，原件数numbers、实际重量weight、体积volume、内件品名productname，尺寸productsize，包装费packagefee，费用合计totalfee，订单条形码号order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，快递类型ordertype、收件编号codeofreceiv</w:t>
      </w:r>
      <w:r w:rsidRPr="00DA64B5">
        <w:rPr>
          <w:rFonts w:ascii="黑体" w:eastAsia="黑体" w:hAnsi="黑体"/>
        </w:rPr>
        <w:t>ing</w:t>
      </w:r>
      <w:r w:rsidRPr="00DA64B5">
        <w:rPr>
          <w:rFonts w:ascii="黑体" w:eastAsia="黑体" w:hAnsi="黑体" w:hint="eastAsia"/>
        </w:rPr>
        <w:t>、收件人receiver、收件日期属性receivingtime。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LoadPO类包含快件的装车日期loadtime、本营业厅编号hallcode、汽运编号motor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、到达地destination、车辆代号vehicle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</w:t>
      </w:r>
      <w:hyperlink r:id="rId27" w:tgtFrame="_blank" w:history="1"/>
      <w:r w:rsidRPr="00DA64B5">
        <w:rPr>
          <w:rFonts w:ascii="黑体" w:eastAsia="黑体" w:hAnsi="黑体" w:hint="eastAsia"/>
        </w:rPr>
        <w:t>、本次装箱所有订单条形码号allbarcode、运费fee、单据状态属性document</w:t>
      </w:r>
      <w:r w:rsidRPr="00DA64B5">
        <w:rPr>
          <w:rFonts w:ascii="黑体" w:eastAsia="黑体" w:hAnsi="黑体"/>
        </w:rPr>
        <w:t>state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GoodsRecevingPO类包含快件的到达营业厅日期arrivaltime、中转单编号transcode、出发地departureplace、货物到达状态arrivalstate、单据状态属性documentstate。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托运订单条形码</w:t>
      </w:r>
      <w:r w:rsidRPr="00DA64B5">
        <w:rPr>
          <w:rFonts w:ascii="黑体" w:eastAsia="黑体" w:hAnsi="黑体" w:hint="eastAsia"/>
        </w:rPr>
        <w:t>barcode、</w:t>
      </w:r>
      <w:r w:rsidRPr="00DA64B5">
        <w:rPr>
          <w:rFonts w:ascii="黑体" w:eastAsia="黑体" w:hAnsi="黑体"/>
        </w:rPr>
        <w:t>派件员信息</w:t>
      </w:r>
      <w:r w:rsidRPr="00DA64B5">
        <w:rPr>
          <w:rFonts w:ascii="黑体" w:eastAsia="黑体" w:hAnsi="黑体" w:hint="eastAsia"/>
        </w:rPr>
        <w:t>delivor</w:t>
      </w:r>
      <w:r w:rsidRPr="00DA64B5">
        <w:rPr>
          <w:rFonts w:ascii="黑体" w:eastAsia="黑体" w:hAnsi="黑体"/>
        </w:rPr>
        <w:t>i</w:t>
      </w:r>
      <w:r w:rsidRPr="00DA64B5">
        <w:rPr>
          <w:rFonts w:ascii="黑体" w:eastAsia="黑体" w:hAnsi="黑体" w:hint="eastAsia"/>
        </w:rPr>
        <w:t>nfo、单据状态</w:t>
      </w:r>
      <w:r w:rsidRPr="00DA64B5">
        <w:rPr>
          <w:rFonts w:ascii="黑体" w:eastAsia="黑体" w:hAnsi="黑体"/>
        </w:rPr>
        <w:t>属性</w:t>
      </w:r>
      <w:r w:rsidRPr="00DA64B5">
        <w:rPr>
          <w:rFonts w:ascii="黑体" w:eastAsia="黑体" w:hAnsi="黑体" w:hint="eastAsia"/>
        </w:rPr>
        <w:t>documentstat</w:t>
      </w:r>
      <w:r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RecordcollectPO类包含收款日期collectiontime、收款金额collection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、收款营业厅业务员collection</w:t>
      </w:r>
      <w:r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、对应的所有快递订单条形码号allordercode、单据状态属性documentstate。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、车牌号vehiclenum、服役时间extendtime属性。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DriversPO类包含司机的编号drivercode、姓名drivername、出生日期birthtime、身份证号identifiercode、手机cellphone、性别driver</w:t>
      </w:r>
      <w:r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、行驶证期限属性timelimit。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Pr="00DA64B5">
        <w:rPr>
          <w:rFonts w:ascii="黑体" w:eastAsia="黑体" w:hAnsi="黑体" w:hint="eastAsia"/>
        </w:rPr>
        <w:t>centercode、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中转单编号</w:t>
      </w:r>
      <w:r w:rsidRPr="00DA64B5">
        <w:rPr>
          <w:rFonts w:ascii="黑体" w:eastAsia="黑体" w:hAnsi="黑体" w:hint="eastAsia"/>
        </w:rPr>
        <w:t>transcode、出发地departure、货物到达状态arrivalstate、单据状态属性documentstate。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RecordtransPO类包含装车日期loadtime、本中转中心中转单编号transcode，航班号flightcode、出发地departure、到达地destinaton、货柜号countercode、监装员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、本次装箱所有托运单号allcode、运费fee、单据状态属性documents</w:t>
      </w:r>
      <w:r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PO类装车日期loadtime、本中转中心汽运编号motorcode、到达地destination、车辆代号vehiclecode、监装员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、押运员supercargo、本次装箱所有订单条形码号allbarcode、运费fee、单据状态属性documentstate。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CommodityPO类包含快件的编号ordercode、入库日期intime、区号blocknum、排号linenum、架号shelfnum、位号locationnum、出库日期outtime属性。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StockinPO类包含快件的编号ordercode、入库日期intime、区号blocknum、排号linenum、架号shelfnum、位号locationnum、单据状态属性documentstate。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StockoutPO类包含快件的编号ordercode、出库日期outtime、目的地destination、装运形式loadform、中转单编号transcode或者汽运编号motorcode、单据状态属性documentstate。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AccountPO类包含账户的名称accountname、金额属性account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DebitnotePO类包含收款日期debittime、收款单位debitunit、收款人debitor、收款方debit</w:t>
      </w:r>
      <w:r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、收款金额sum、收款地点location、单据状态属性documentstate。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RecordpayPO类包含付款日期paytime、付款金额paysum、付款人payman、付款账号payaccount、租金rent、运费fee、人员工资salary、奖励reward、备注remark、单据状态属性documentstate。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BalanceviewPO类包含总收入income、总支出pay、总利润属性allbenefit。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</w:t>
      </w:r>
      <w:r w:rsidRPr="00DA64B5">
        <w:rPr>
          <w:rFonts w:ascii="黑体" w:eastAsia="黑体" w:hAnsi="黑体" w:hint="eastAsia"/>
        </w:rPr>
        <w:t>b</w:t>
      </w:r>
      <w:r w:rsidRPr="00DA64B5">
        <w:rPr>
          <w:rFonts w:ascii="黑体" w:eastAsia="黑体" w:hAnsi="黑体"/>
        </w:rPr>
        <w:t>ook</w:t>
      </w:r>
      <w:r w:rsidRPr="00DA64B5">
        <w:rPr>
          <w:rFonts w:ascii="黑体" w:eastAsia="黑体" w:hAnsi="黑体" w:hint="eastAsia"/>
        </w:rPr>
        <w:t>PO类包含机构organization、人员staff、车辆vehicle、库存commodity、 银行账户名称accountname、金额属性accountsum。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OrganizationPO类包含机构名称name、机构类型type属性。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StaffPO类包含人员姓名name、职业job属性。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PO类包含城市距离distance、价格price等属性。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持久化用户对象UserPO的定义如图14所示。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持久化用户对象UserPO的定义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025001002:张三:19800403:310228198004035430:13123456789:男:20160809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025002012:王三:19830813:310228198308134420:13123456889:男:20170516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PO表、CommodityPO表、StockinPO表、StockoutPO表、AccountPO表、DebitnotePO表、RecordpayPO表、StocktakingPO表、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PO表、OrganizationPO表、StaffPO表、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="00E60FD3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托运订单条形码</w:t>
      </w:r>
      <w:r w:rsidR="00E60FD3" w:rsidRPr="00DA64B5">
        <w:rPr>
          <w:rFonts w:ascii="黑体" w:eastAsia="黑体" w:hAnsi="黑体" w:hint="eastAsia"/>
        </w:rPr>
        <w:t>barcode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派件员信息</w:t>
      </w:r>
      <w:r w:rsidR="00B96F6E" w:rsidRPr="00DA64B5">
        <w:rPr>
          <w:rFonts w:ascii="黑体" w:eastAsia="黑体" w:hAnsi="黑体" w:hint="eastAsia"/>
        </w:rPr>
        <w:t>delivor</w:t>
      </w:r>
      <w:r w:rsidR="00B96F6E" w:rsidRPr="00DA64B5">
        <w:rPr>
          <w:rFonts w:ascii="黑体" w:eastAsia="黑体" w:hAnsi="黑体"/>
        </w:rPr>
        <w:t>i</w:t>
      </w:r>
      <w:r w:rsidR="00B96F6E" w:rsidRPr="00DA64B5">
        <w:rPr>
          <w:rFonts w:ascii="黑体" w:eastAsia="黑体" w:hAnsi="黑体" w:hint="eastAsia"/>
        </w:rPr>
        <w:t>nfo</w:t>
      </w:r>
      <w:r w:rsidRPr="00DA64B5">
        <w:rPr>
          <w:rFonts w:ascii="黑体" w:eastAsia="黑体" w:hAnsi="黑体" w:hint="eastAsia"/>
        </w:rPr>
        <w:t>、单据状态</w:t>
      </w:r>
      <w:r w:rsidRPr="00DA64B5">
        <w:rPr>
          <w:rFonts w:ascii="黑体" w:eastAsia="黑体" w:hAnsi="黑体"/>
        </w:rPr>
        <w:t>属性</w:t>
      </w:r>
      <w:r w:rsidR="00B96F6E" w:rsidRPr="00DA64B5">
        <w:rPr>
          <w:rFonts w:ascii="黑体" w:eastAsia="黑体" w:hAnsi="黑体" w:hint="eastAsia"/>
        </w:rPr>
        <w:t>documentstat</w:t>
      </w:r>
      <w:r w:rsidR="00B96F6E"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</w:t>
      </w:r>
      <w:r w:rsidR="00B96F6E" w:rsidRPr="00DA64B5">
        <w:rPr>
          <w:rFonts w:ascii="黑体" w:eastAsia="黑体" w:hAnsi="黑体" w:hint="eastAsia"/>
        </w:rPr>
        <w:t>collectiontime</w:t>
      </w:r>
      <w:r w:rsidRPr="00DA64B5">
        <w:rPr>
          <w:rFonts w:ascii="黑体" w:eastAsia="黑体" w:hAnsi="黑体" w:hint="eastAsia"/>
        </w:rPr>
        <w:t>、收款金额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</w:t>
      </w:r>
      <w:r w:rsidR="00B96F6E" w:rsidRPr="00DA64B5">
        <w:rPr>
          <w:rFonts w:ascii="黑体" w:eastAsia="黑体" w:hAnsi="黑体" w:hint="eastAsia"/>
        </w:rPr>
        <w:t>allordercode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VehiclesPO类包含车辆代号、车牌号、服役时间、车辆图片属性。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ab/>
        <w:t>DriversPO类包含司机的编号</w:t>
      </w:r>
      <w:r w:rsidR="00B96F6E" w:rsidRPr="00DA64B5">
        <w:rPr>
          <w:rFonts w:ascii="黑体" w:eastAsia="黑体" w:hAnsi="黑体" w:hint="eastAsia"/>
        </w:rPr>
        <w:t>drivercode</w:t>
      </w:r>
      <w:r w:rsidRPr="00DA64B5">
        <w:rPr>
          <w:rFonts w:ascii="黑体" w:eastAsia="黑体" w:hAnsi="黑体" w:hint="eastAsia"/>
        </w:rPr>
        <w:t>、姓名</w:t>
      </w:r>
      <w:r w:rsidR="00B96F6E" w:rsidRPr="00DA64B5">
        <w:rPr>
          <w:rFonts w:ascii="黑体" w:eastAsia="黑体" w:hAnsi="黑体" w:hint="eastAsia"/>
        </w:rPr>
        <w:t>drivername</w:t>
      </w:r>
      <w:r w:rsidRPr="00DA64B5">
        <w:rPr>
          <w:rFonts w:ascii="黑体" w:eastAsia="黑体" w:hAnsi="黑体" w:hint="eastAsia"/>
        </w:rPr>
        <w:t>、出生日期</w:t>
      </w:r>
      <w:r w:rsidR="00B96F6E" w:rsidRPr="00DA64B5">
        <w:rPr>
          <w:rFonts w:ascii="黑体" w:eastAsia="黑体" w:hAnsi="黑体" w:hint="eastAsia"/>
        </w:rPr>
        <w:t>birthtime</w:t>
      </w:r>
      <w:r w:rsidRPr="00DA64B5">
        <w:rPr>
          <w:rFonts w:ascii="黑体" w:eastAsia="黑体" w:hAnsi="黑体" w:hint="eastAsia"/>
        </w:rPr>
        <w:t>、身份证号</w:t>
      </w:r>
      <w:r w:rsidR="00B96F6E" w:rsidRPr="00DA64B5">
        <w:rPr>
          <w:rFonts w:ascii="黑体" w:eastAsia="黑体" w:hAnsi="黑体" w:hint="eastAsia"/>
        </w:rPr>
        <w:t>identifiercode</w:t>
      </w:r>
      <w:r w:rsidRPr="00DA64B5">
        <w:rPr>
          <w:rFonts w:ascii="黑体" w:eastAsia="黑体" w:hAnsi="黑体" w:hint="eastAsia"/>
        </w:rPr>
        <w:t>、手机</w:t>
      </w:r>
      <w:r w:rsidR="00B96F6E" w:rsidRPr="00DA64B5">
        <w:rPr>
          <w:rFonts w:ascii="黑体" w:eastAsia="黑体" w:hAnsi="黑体" w:hint="eastAsia"/>
        </w:rPr>
        <w:t>cellphone</w:t>
      </w:r>
      <w:r w:rsidRPr="00DA64B5">
        <w:rPr>
          <w:rFonts w:ascii="黑体" w:eastAsia="黑体" w:hAnsi="黑体" w:hint="eastAsia"/>
        </w:rPr>
        <w:t>、性别</w:t>
      </w:r>
      <w:r w:rsidR="00B96F6E" w:rsidRPr="00DA64B5">
        <w:rPr>
          <w:rFonts w:ascii="黑体" w:eastAsia="黑体" w:hAnsi="黑体" w:hint="eastAsia"/>
        </w:rPr>
        <w:t>driver</w:t>
      </w:r>
      <w:r w:rsidR="00B96F6E"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</w:t>
      </w:r>
      <w:r w:rsidR="00B96F6E" w:rsidRPr="00DA64B5">
        <w:rPr>
          <w:rFonts w:ascii="黑体" w:eastAsia="黑体" w:hAnsi="黑体" w:hint="eastAsia"/>
        </w:rPr>
        <w:t>timelimit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="00B96F6E" w:rsidRPr="00DA64B5">
        <w:rPr>
          <w:rFonts w:ascii="黑体" w:eastAsia="黑体" w:hAnsi="黑体" w:hint="eastAsia"/>
        </w:rPr>
        <w:t>centercode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到达日期</w:t>
      </w:r>
      <w:r w:rsidR="00B96F6E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、货物到达状态</w:t>
      </w:r>
      <w:r w:rsidR="00B96F6E" w:rsidRPr="00DA64B5">
        <w:rPr>
          <w:rFonts w:ascii="黑体" w:eastAsia="黑体" w:hAnsi="黑体" w:hint="eastAsia"/>
        </w:rPr>
        <w:t>arrivalstate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</w:t>
      </w:r>
      <w:r w:rsidR="00B96F6E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，航班号</w:t>
      </w:r>
      <w:r w:rsidR="00FA2760" w:rsidRPr="00DA64B5">
        <w:rPr>
          <w:rFonts w:ascii="黑体" w:eastAsia="黑体" w:hAnsi="黑体" w:hint="eastAsia"/>
        </w:rPr>
        <w:t>flightcode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、到达地</w:t>
      </w:r>
      <w:r w:rsidR="00B96F6E" w:rsidRPr="00DA64B5">
        <w:rPr>
          <w:rFonts w:ascii="黑体" w:eastAsia="黑体" w:hAnsi="黑体" w:hint="eastAsia"/>
        </w:rPr>
        <w:t>destinaiton</w:t>
      </w:r>
      <w:r w:rsidRPr="00DA64B5">
        <w:rPr>
          <w:rFonts w:ascii="黑体" w:eastAsia="黑体" w:hAnsi="黑体" w:hint="eastAsia"/>
        </w:rPr>
        <w:t>、货柜号</w:t>
      </w:r>
      <w:r w:rsidR="00FA2760" w:rsidRPr="00DA64B5">
        <w:rPr>
          <w:rFonts w:ascii="黑体" w:eastAsia="黑体" w:hAnsi="黑体" w:hint="eastAsia"/>
        </w:rPr>
        <w:t>countercode</w:t>
      </w:r>
      <w:r w:rsidRPr="00DA64B5">
        <w:rPr>
          <w:rFonts w:ascii="黑体" w:eastAsia="黑体" w:hAnsi="黑体" w:hint="eastAsia"/>
        </w:rPr>
        <w:t>、监装员</w:t>
      </w:r>
      <w:r w:rsidR="00FA2760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</w:t>
      </w:r>
      <w:r w:rsidR="00FA2760" w:rsidRPr="00DA64B5">
        <w:rPr>
          <w:rFonts w:ascii="黑体" w:eastAsia="黑体" w:hAnsi="黑体" w:hint="eastAsia"/>
        </w:rPr>
        <w:t>allcode</w:t>
      </w:r>
      <w:r w:rsidRPr="00DA64B5">
        <w:rPr>
          <w:rFonts w:ascii="黑体" w:eastAsia="黑体" w:hAnsi="黑体" w:hint="eastAsia"/>
        </w:rPr>
        <w:t>、运费</w:t>
      </w:r>
      <w:r w:rsidR="00FA2760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</w:t>
      </w:r>
      <w:r w:rsidR="00FA2760"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</w:t>
      </w:r>
      <w:r w:rsidR="00FA2760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、本中转中心汽运编号</w:t>
      </w:r>
      <w:r w:rsidR="00FA2760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、到达地</w:t>
      </w:r>
      <w:r w:rsidR="00FA2760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、车辆代号</w:t>
      </w:r>
      <w:r w:rsidR="00FA2760" w:rsidRPr="00DA64B5">
        <w:rPr>
          <w:rFonts w:ascii="黑体" w:eastAsia="黑体" w:hAnsi="黑体" w:hint="eastAsia"/>
        </w:rPr>
        <w:t>vehiclecode</w:t>
      </w:r>
      <w:r w:rsidRPr="00DA64B5">
        <w:rPr>
          <w:rFonts w:ascii="黑体" w:eastAsia="黑体" w:hAnsi="黑体" w:hint="eastAsia"/>
        </w:rPr>
        <w:t>、监装员</w:t>
      </w:r>
      <w:r w:rsidR="000A5C14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</w:t>
      </w:r>
      <w:r w:rsidR="00FA2760" w:rsidRPr="00DA64B5">
        <w:rPr>
          <w:rFonts w:ascii="黑体" w:eastAsia="黑体" w:hAnsi="黑体" w:hint="eastAsia"/>
        </w:rPr>
        <w:t>supercargo</w:t>
      </w:r>
      <w:r w:rsidRPr="00DA64B5">
        <w:rPr>
          <w:rFonts w:ascii="黑体" w:eastAsia="黑体" w:hAnsi="黑体" w:hint="eastAsia"/>
        </w:rPr>
        <w:t>、本次装箱所有订单条形码号</w:t>
      </w:r>
      <w:r w:rsidR="000A5C14" w:rsidRPr="00DA64B5">
        <w:rPr>
          <w:rFonts w:ascii="黑体" w:eastAsia="黑体" w:hAnsi="黑体" w:hint="eastAsia"/>
        </w:rPr>
        <w:t>allbarcode</w:t>
      </w:r>
      <w:r w:rsidRPr="00DA64B5">
        <w:rPr>
          <w:rFonts w:ascii="黑体" w:eastAsia="黑体" w:hAnsi="黑体" w:hint="eastAsia"/>
        </w:rPr>
        <w:t>、运费</w:t>
      </w:r>
      <w:r w:rsidR="000A5C14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</w:t>
      </w:r>
      <w:r w:rsidR="000A5C14" w:rsidRPr="00DA64B5">
        <w:rPr>
          <w:rFonts w:ascii="黑体" w:eastAsia="黑体" w:hAnsi="黑体" w:hint="eastAsia"/>
        </w:rPr>
        <w:t>ordercode</w:t>
      </w:r>
      <w:r w:rsidRPr="00DA64B5">
        <w:rPr>
          <w:rFonts w:ascii="黑体" w:eastAsia="黑体" w:hAnsi="黑体" w:hint="eastAsia"/>
        </w:rPr>
        <w:t>、入库日期</w:t>
      </w:r>
      <w:r w:rsidR="000A5C14" w:rsidRPr="00DA64B5">
        <w:rPr>
          <w:rFonts w:ascii="黑体" w:eastAsia="黑体" w:hAnsi="黑体" w:hint="eastAsia"/>
        </w:rPr>
        <w:t>intime</w:t>
      </w:r>
      <w:r w:rsidRPr="00DA64B5">
        <w:rPr>
          <w:rFonts w:ascii="黑体" w:eastAsia="黑体" w:hAnsi="黑体" w:hint="eastAsia"/>
        </w:rPr>
        <w:t>、区号</w:t>
      </w:r>
      <w:r w:rsidR="000A5C14" w:rsidRPr="00DA64B5">
        <w:rPr>
          <w:rFonts w:ascii="黑体" w:eastAsia="黑体" w:hAnsi="黑体" w:hint="eastAsia"/>
        </w:rPr>
        <w:t>blocknum</w:t>
      </w:r>
      <w:r w:rsidRPr="00DA64B5">
        <w:rPr>
          <w:rFonts w:ascii="黑体" w:eastAsia="黑体" w:hAnsi="黑体" w:hint="eastAsia"/>
        </w:rPr>
        <w:t>、排号</w:t>
      </w:r>
      <w:r w:rsidR="000A5C14" w:rsidRPr="00DA64B5">
        <w:rPr>
          <w:rFonts w:ascii="黑体" w:eastAsia="黑体" w:hAnsi="黑体" w:hint="eastAsia"/>
        </w:rPr>
        <w:t>linenum</w:t>
      </w:r>
      <w:r w:rsidRPr="00DA64B5">
        <w:rPr>
          <w:rFonts w:ascii="黑体" w:eastAsia="黑体" w:hAnsi="黑体" w:hint="eastAsia"/>
        </w:rPr>
        <w:t>、架号</w:t>
      </w:r>
      <w:r w:rsidR="000A5C14" w:rsidRPr="00DA64B5">
        <w:rPr>
          <w:rFonts w:ascii="黑体" w:eastAsia="黑体" w:hAnsi="黑体" w:hint="eastAsia"/>
        </w:rPr>
        <w:t>shelfnum</w:t>
      </w:r>
      <w:r w:rsidRPr="00DA64B5">
        <w:rPr>
          <w:rFonts w:ascii="黑体" w:eastAsia="黑体" w:hAnsi="黑体" w:hint="eastAsia"/>
        </w:rPr>
        <w:t>、位号</w:t>
      </w:r>
      <w:r w:rsidR="000A5C14" w:rsidRPr="00DA64B5">
        <w:rPr>
          <w:rFonts w:ascii="黑体" w:eastAsia="黑体" w:hAnsi="黑体" w:hint="eastAsia"/>
        </w:rPr>
        <w:t>locationnum</w:t>
      </w:r>
      <w:r w:rsidRPr="00DA64B5">
        <w:rPr>
          <w:rFonts w:ascii="黑体" w:eastAsia="黑体" w:hAnsi="黑体" w:hint="eastAsia"/>
        </w:rPr>
        <w:t>、出库日期</w:t>
      </w:r>
      <w:r w:rsidR="000A5C14" w:rsidRPr="00DA64B5">
        <w:rPr>
          <w:rFonts w:ascii="黑体" w:eastAsia="黑体" w:hAnsi="黑体" w:hint="eastAsia"/>
        </w:rPr>
        <w:t>outtime</w:t>
      </w:r>
      <w:r w:rsidRPr="00DA64B5">
        <w:rPr>
          <w:rFonts w:ascii="黑体" w:eastAsia="黑体" w:hAnsi="黑体" w:hint="eastAsia"/>
        </w:rPr>
        <w:t>、目的地</w:t>
      </w:r>
      <w:r w:rsidR="000A5C14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、装运形式</w:t>
      </w:r>
      <w:r w:rsidR="000A5C14" w:rsidRPr="00DA64B5">
        <w:rPr>
          <w:rFonts w:ascii="黑体" w:eastAsia="黑体" w:hAnsi="黑体" w:hint="eastAsia"/>
        </w:rPr>
        <w:t>loadform</w:t>
      </w:r>
      <w:r w:rsidRPr="00DA64B5">
        <w:rPr>
          <w:rFonts w:ascii="黑体" w:eastAsia="黑体" w:hAnsi="黑体" w:hint="eastAsia"/>
        </w:rPr>
        <w:t>、中转单编号</w:t>
      </w:r>
      <w:r w:rsidR="000A5C14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或者汽运编号</w:t>
      </w:r>
      <w:r w:rsidR="000A5C14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</w:t>
      </w:r>
      <w:r w:rsidR="00FA2760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</w:t>
      </w:r>
      <w:r w:rsidR="00FA2760" w:rsidRPr="00DA64B5">
        <w:rPr>
          <w:rFonts w:ascii="黑体" w:eastAsia="黑体" w:hAnsi="黑体" w:hint="eastAsia"/>
        </w:rPr>
        <w:t>debittime</w:t>
      </w:r>
      <w:r w:rsidRPr="00DA64B5">
        <w:rPr>
          <w:rFonts w:ascii="黑体" w:eastAsia="黑体" w:hAnsi="黑体" w:hint="eastAsia"/>
        </w:rPr>
        <w:t>、收款单位</w:t>
      </w:r>
      <w:r w:rsidR="00FA2760" w:rsidRPr="00DA64B5">
        <w:rPr>
          <w:rFonts w:ascii="黑体" w:eastAsia="黑体" w:hAnsi="黑体" w:hint="eastAsia"/>
        </w:rPr>
        <w:t>debitunit</w:t>
      </w:r>
      <w:r w:rsidRPr="00DA64B5">
        <w:rPr>
          <w:rFonts w:ascii="黑体" w:eastAsia="黑体" w:hAnsi="黑体" w:hint="eastAsia"/>
        </w:rPr>
        <w:t>、收款人</w:t>
      </w:r>
      <w:r w:rsidR="00FA2760" w:rsidRPr="00DA64B5">
        <w:rPr>
          <w:rFonts w:ascii="黑体" w:eastAsia="黑体" w:hAnsi="黑体" w:hint="eastAsia"/>
        </w:rPr>
        <w:t>debitor</w:t>
      </w:r>
      <w:r w:rsidRPr="00DA64B5">
        <w:rPr>
          <w:rFonts w:ascii="黑体" w:eastAsia="黑体" w:hAnsi="黑体" w:hint="eastAsia"/>
        </w:rPr>
        <w:t>、收款方</w:t>
      </w:r>
      <w:r w:rsidR="00FA2760" w:rsidRPr="00DA64B5">
        <w:rPr>
          <w:rFonts w:ascii="黑体" w:eastAsia="黑体" w:hAnsi="黑体" w:hint="eastAsia"/>
        </w:rPr>
        <w:t>debit</w:t>
      </w:r>
      <w:r w:rsidR="00FA2760"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</w:t>
      </w:r>
      <w:r w:rsidR="00FA2760" w:rsidRPr="00DA64B5">
        <w:rPr>
          <w:rFonts w:ascii="黑体" w:eastAsia="黑体" w:hAnsi="黑体" w:hint="eastAsia"/>
        </w:rPr>
        <w:t>sum</w:t>
      </w:r>
      <w:r w:rsidRPr="00DA64B5">
        <w:rPr>
          <w:rFonts w:ascii="黑体" w:eastAsia="黑体" w:hAnsi="黑体" w:hint="eastAsia"/>
        </w:rPr>
        <w:t>、收款地点</w:t>
      </w:r>
      <w:r w:rsidR="00FA2760" w:rsidRPr="00DA64B5">
        <w:rPr>
          <w:rFonts w:ascii="黑体" w:eastAsia="黑体" w:hAnsi="黑体" w:hint="eastAsia"/>
        </w:rPr>
        <w:t>location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</w:t>
      </w:r>
      <w:r w:rsidR="00FA2760" w:rsidRPr="00DA64B5">
        <w:rPr>
          <w:rFonts w:ascii="黑体" w:eastAsia="黑体" w:hAnsi="黑体" w:hint="eastAsia"/>
        </w:rPr>
        <w:t>paytime</w:t>
      </w:r>
      <w:r w:rsidRPr="00DA64B5">
        <w:rPr>
          <w:rFonts w:ascii="黑体" w:eastAsia="黑体" w:hAnsi="黑体" w:hint="eastAsia"/>
        </w:rPr>
        <w:t>、付款金额</w:t>
      </w:r>
      <w:r w:rsidR="00FA2760" w:rsidRPr="00DA64B5">
        <w:rPr>
          <w:rFonts w:ascii="黑体" w:eastAsia="黑体" w:hAnsi="黑体" w:hint="eastAsia"/>
        </w:rPr>
        <w:t>paysum</w:t>
      </w:r>
      <w:r w:rsidRPr="00DA64B5">
        <w:rPr>
          <w:rFonts w:ascii="黑体" w:eastAsia="黑体" w:hAnsi="黑体" w:hint="eastAsia"/>
        </w:rPr>
        <w:t>、付款人</w:t>
      </w:r>
      <w:r w:rsidR="00FA2760" w:rsidRPr="00DA64B5">
        <w:rPr>
          <w:rFonts w:ascii="黑体" w:eastAsia="黑体" w:hAnsi="黑体" w:hint="eastAsia"/>
        </w:rPr>
        <w:t>payman</w:t>
      </w:r>
      <w:r w:rsidRPr="00DA64B5">
        <w:rPr>
          <w:rFonts w:ascii="黑体" w:eastAsia="黑体" w:hAnsi="黑体" w:hint="eastAsia"/>
        </w:rPr>
        <w:t>、付款账号</w:t>
      </w:r>
      <w:r w:rsidR="00FA2760" w:rsidRPr="00DA64B5">
        <w:rPr>
          <w:rFonts w:ascii="黑体" w:eastAsia="黑体" w:hAnsi="黑体" w:hint="eastAsia"/>
        </w:rPr>
        <w:t>payaccount</w:t>
      </w:r>
      <w:r w:rsidRPr="00DA64B5">
        <w:rPr>
          <w:rFonts w:ascii="黑体" w:eastAsia="黑体" w:hAnsi="黑体" w:hint="eastAsia"/>
        </w:rPr>
        <w:t>、条目</w:t>
      </w:r>
      <w:r w:rsidR="00FA2760" w:rsidRPr="00DA64B5">
        <w:rPr>
          <w:rFonts w:ascii="黑体" w:eastAsia="黑体" w:hAnsi="黑体" w:hint="eastAsia"/>
        </w:rPr>
        <w:t>paylist</w:t>
      </w:r>
      <w:r w:rsidRPr="00DA64B5">
        <w:rPr>
          <w:rFonts w:ascii="黑体" w:eastAsia="黑体" w:hAnsi="黑体" w:hint="eastAsia"/>
        </w:rPr>
        <w:t>、备注</w:t>
      </w:r>
      <w:r w:rsidR="00FA2760" w:rsidRPr="00DA64B5">
        <w:rPr>
          <w:rFonts w:ascii="黑体" w:eastAsia="黑体" w:hAnsi="黑体" w:hint="eastAsia"/>
        </w:rPr>
        <w:t>remark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5E3EBB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//</w:t>
      </w:r>
      <w:r w:rsidR="00D11BDB" w:rsidRPr="00DA64B5">
        <w:rPr>
          <w:rFonts w:ascii="黑体" w:eastAsia="黑体" w:hAnsi="黑体"/>
        </w:rPr>
        <w:t>Balanceview</w:t>
      </w:r>
      <w:r w:rsidR="00B026D4" w:rsidRPr="00DA64B5">
        <w:rPr>
          <w:rFonts w:ascii="黑体" w:eastAsia="黑体" w:hAnsi="黑体" w:hint="eastAsia"/>
        </w:rPr>
        <w:t>PO类包含总收入</w:t>
      </w:r>
      <w:r w:rsidR="00FA2760" w:rsidRPr="00DA64B5">
        <w:rPr>
          <w:rFonts w:ascii="黑体" w:eastAsia="黑体" w:hAnsi="黑体" w:hint="eastAsia"/>
        </w:rPr>
        <w:t>income、总支出pay</w:t>
      </w:r>
      <w:r w:rsidR="00B026D4" w:rsidRPr="00DA64B5">
        <w:rPr>
          <w:rFonts w:ascii="黑体" w:eastAsia="黑体" w:hAnsi="黑体" w:hint="eastAsia"/>
        </w:rPr>
        <w:t>、总利润属性</w:t>
      </w:r>
      <w:r w:rsidR="00FA2760" w:rsidRPr="00DA64B5">
        <w:rPr>
          <w:rFonts w:ascii="黑体" w:eastAsia="黑体" w:hAnsi="黑体" w:hint="eastAsia"/>
        </w:rPr>
        <w:t>allbenefit</w:t>
      </w:r>
      <w:r w:rsidR="00B026D4"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PO类包含机构</w:t>
      </w:r>
      <w:r w:rsidR="00FA2760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</w:t>
      </w:r>
      <w:r w:rsidR="00FA2760" w:rsidRPr="00DA64B5">
        <w:rPr>
          <w:rFonts w:ascii="黑体" w:eastAsia="黑体" w:hAnsi="黑体" w:hint="eastAsia"/>
        </w:rPr>
        <w:t>staff</w:t>
      </w:r>
      <w:r w:rsidRPr="00DA64B5">
        <w:rPr>
          <w:rFonts w:ascii="黑体" w:eastAsia="黑体" w:hAnsi="黑体" w:hint="eastAsia"/>
        </w:rPr>
        <w:t>、车辆</w:t>
      </w:r>
      <w:r w:rsidR="00FA2760" w:rsidRPr="00DA64B5">
        <w:rPr>
          <w:rFonts w:ascii="黑体" w:eastAsia="黑体" w:hAnsi="黑体" w:hint="eastAsia"/>
        </w:rPr>
        <w:t>vehicle</w:t>
      </w:r>
      <w:r w:rsidRPr="00DA64B5">
        <w:rPr>
          <w:rFonts w:ascii="黑体" w:eastAsia="黑体" w:hAnsi="黑体" w:hint="eastAsia"/>
        </w:rPr>
        <w:t>、库存</w:t>
      </w:r>
      <w:r w:rsidR="00FA2760" w:rsidRPr="00DA64B5">
        <w:rPr>
          <w:rFonts w:ascii="黑体" w:eastAsia="黑体" w:hAnsi="黑体" w:hint="eastAsia"/>
        </w:rPr>
        <w:t>comodity</w:t>
      </w:r>
      <w:r w:rsidRPr="00DA64B5">
        <w:rPr>
          <w:rFonts w:ascii="黑体" w:eastAsia="黑体" w:hAnsi="黑体" w:hint="eastAsia"/>
        </w:rPr>
        <w:t>、 银行账户名称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</w:t>
      </w:r>
      <w:r w:rsidR="000406E5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、人员信息属性</w:t>
      </w:r>
      <w:r w:rsidR="000406E5" w:rsidRPr="00DA64B5">
        <w:rPr>
          <w:rFonts w:ascii="黑体" w:eastAsia="黑体" w:hAnsi="黑体" w:hint="eastAsia"/>
        </w:rPr>
        <w:t>staff()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</w:t>
      </w:r>
      <w:r w:rsidR="000406E5" w:rsidRPr="00DA64B5">
        <w:rPr>
          <w:rFonts w:ascii="黑体" w:eastAsia="黑体" w:hAnsi="黑体" w:hint="eastAsia"/>
        </w:rPr>
        <w:t>distance</w:t>
      </w:r>
      <w:r w:rsidRPr="00DA64B5">
        <w:rPr>
          <w:rFonts w:ascii="黑体" w:eastAsia="黑体" w:hAnsi="黑体" w:hint="eastAsia"/>
        </w:rPr>
        <w:t>、价格</w:t>
      </w:r>
      <w:r w:rsidR="000406E5" w:rsidRPr="00DA64B5">
        <w:rPr>
          <w:rFonts w:ascii="黑体" w:eastAsia="黑体" w:hAnsi="黑体" w:hint="eastAsia"/>
        </w:rPr>
        <w:t>price</w:t>
      </w:r>
      <w:r w:rsidRPr="00DA64B5">
        <w:rPr>
          <w:rFonts w:ascii="黑体" w:eastAsia="黑体" w:hAnsi="黑体" w:hint="eastAsia"/>
        </w:rPr>
        <w:t>等属性。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持久化用户对象UserPO的定义如图14所示。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持久化用户对象UserPO的定义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025001002:张三:1980/4/3:310228198004035430:13123456789:男:2016\8\9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025002012:王三:1983/8/13:310228198308134420:13123456889:男:2017\5\6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B026D4" w:rsidRPr="00DA64B5" w:rsidRDefault="00B026D4" w:rsidP="009C0835">
      <w:pPr>
        <w:jc w:val="center"/>
        <w:rPr>
          <w:rFonts w:ascii="黑体" w:eastAsia="黑体" w:hAnsi="黑体"/>
        </w:rPr>
      </w:pPr>
    </w:p>
    <w:sectPr w:rsidR="00B026D4" w:rsidRPr="00DA64B5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309C" w:rsidRDefault="007D309C" w:rsidP="00B026D4">
      <w:r>
        <w:separator/>
      </w:r>
    </w:p>
  </w:endnote>
  <w:endnote w:type="continuationSeparator" w:id="0">
    <w:p w:rsidR="007D309C" w:rsidRDefault="007D309C" w:rsidP="00B02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309C" w:rsidRDefault="007D309C" w:rsidP="00B026D4">
      <w:r>
        <w:separator/>
      </w:r>
    </w:p>
  </w:footnote>
  <w:footnote w:type="continuationSeparator" w:id="0">
    <w:p w:rsidR="007D309C" w:rsidRDefault="007D309C" w:rsidP="00B026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393D"/>
    <w:rsid w:val="000406E5"/>
    <w:rsid w:val="000621D2"/>
    <w:rsid w:val="00074D75"/>
    <w:rsid w:val="000A5C14"/>
    <w:rsid w:val="000B14E0"/>
    <w:rsid w:val="000E1580"/>
    <w:rsid w:val="001072C8"/>
    <w:rsid w:val="00115597"/>
    <w:rsid w:val="0014754D"/>
    <w:rsid w:val="00175405"/>
    <w:rsid w:val="00197483"/>
    <w:rsid w:val="002B6FE2"/>
    <w:rsid w:val="002D3265"/>
    <w:rsid w:val="00324B9F"/>
    <w:rsid w:val="0037210A"/>
    <w:rsid w:val="00382209"/>
    <w:rsid w:val="003979C0"/>
    <w:rsid w:val="003C0B86"/>
    <w:rsid w:val="003C434C"/>
    <w:rsid w:val="003E2E20"/>
    <w:rsid w:val="004206D9"/>
    <w:rsid w:val="0043393D"/>
    <w:rsid w:val="004341A5"/>
    <w:rsid w:val="004859DD"/>
    <w:rsid w:val="004D54DD"/>
    <w:rsid w:val="004E1527"/>
    <w:rsid w:val="004F330D"/>
    <w:rsid w:val="005458F8"/>
    <w:rsid w:val="005623BD"/>
    <w:rsid w:val="005A6619"/>
    <w:rsid w:val="005B4E84"/>
    <w:rsid w:val="005B55A6"/>
    <w:rsid w:val="005D5A83"/>
    <w:rsid w:val="005E38B3"/>
    <w:rsid w:val="005E3EBB"/>
    <w:rsid w:val="006A375B"/>
    <w:rsid w:val="006F0922"/>
    <w:rsid w:val="007D309C"/>
    <w:rsid w:val="007F10A6"/>
    <w:rsid w:val="008131B8"/>
    <w:rsid w:val="008220EC"/>
    <w:rsid w:val="00857F25"/>
    <w:rsid w:val="00891035"/>
    <w:rsid w:val="00896B34"/>
    <w:rsid w:val="008A09CA"/>
    <w:rsid w:val="00916318"/>
    <w:rsid w:val="0092546C"/>
    <w:rsid w:val="0098097B"/>
    <w:rsid w:val="009853CC"/>
    <w:rsid w:val="009854E2"/>
    <w:rsid w:val="009A7A4C"/>
    <w:rsid w:val="009C0835"/>
    <w:rsid w:val="00A53D8B"/>
    <w:rsid w:val="00AA649F"/>
    <w:rsid w:val="00AD4723"/>
    <w:rsid w:val="00B026D4"/>
    <w:rsid w:val="00B04360"/>
    <w:rsid w:val="00B51EA8"/>
    <w:rsid w:val="00B5357E"/>
    <w:rsid w:val="00B836D9"/>
    <w:rsid w:val="00B96F6E"/>
    <w:rsid w:val="00B97CF4"/>
    <w:rsid w:val="00BD5A6D"/>
    <w:rsid w:val="00BF3729"/>
    <w:rsid w:val="00C01163"/>
    <w:rsid w:val="00C212E7"/>
    <w:rsid w:val="00C3044C"/>
    <w:rsid w:val="00C63B0B"/>
    <w:rsid w:val="00CB3D7D"/>
    <w:rsid w:val="00CD029D"/>
    <w:rsid w:val="00CF5BB5"/>
    <w:rsid w:val="00D11BDB"/>
    <w:rsid w:val="00D329BB"/>
    <w:rsid w:val="00D451CF"/>
    <w:rsid w:val="00D6181D"/>
    <w:rsid w:val="00D660AC"/>
    <w:rsid w:val="00DA64B5"/>
    <w:rsid w:val="00DB4C1E"/>
    <w:rsid w:val="00DB74C9"/>
    <w:rsid w:val="00DB7694"/>
    <w:rsid w:val="00E307D4"/>
    <w:rsid w:val="00E60FD3"/>
    <w:rsid w:val="00E74478"/>
    <w:rsid w:val="00EA6293"/>
    <w:rsid w:val="00EB44E5"/>
    <w:rsid w:val="00EC6DC7"/>
    <w:rsid w:val="00EE1C6C"/>
    <w:rsid w:val="00FA2760"/>
    <w:rsid w:val="00FB6CDC"/>
    <w:rsid w:val="00FF5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4" type="connector" idref="#AutoShape 14"/>
        <o:r id="V:Rule5" type="connector" idref="#AutoShape 9"/>
        <o:r id="V:Rule6" type="connector" idref="#AutoShape 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customStyle="1" w:styleId="GridTable1Light">
    <w:name w:val="Grid Table 1 Light"/>
    <w:basedOn w:val="a1"/>
    <w:uiPriority w:val="46"/>
    <w:rsid w:val="00EC6DC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baidu.com/link?url=y3jmmLUhieqlcjXMBqIVKNQbqtHeZypge0XOAQvaOqN1U5gqfl9LHMhEsTp3idsGbAIfZD6znuuVutK4nVlIycYN92mphPIhRWnGJyhinz_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BB5E0E1EAEC4005905CCAE224A44FB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872073-55E7-496C-B44E-9F92DAAFC44F}"/>
      </w:docPartPr>
      <w:docPartBody>
        <w:p w:rsidR="00725947" w:rsidRDefault="0053588D" w:rsidP="0053588D">
          <w:pPr>
            <w:pStyle w:val="8BB5E0E1EAEC4005905CCAE224A44FB0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]</w:t>
          </w:r>
        </w:p>
      </w:docPartBody>
    </w:docPart>
    <w:docPart>
      <w:docPartPr>
        <w:name w:val="24C06806091645C987D2BC7D56ADC5C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0E975D-B371-41DE-8973-117C3FAD363E}"/>
      </w:docPartPr>
      <w:docPartBody>
        <w:p w:rsidR="00725947" w:rsidRDefault="0053588D" w:rsidP="0053588D">
          <w:pPr>
            <w:pStyle w:val="24C06806091645C987D2BC7D56ADC5CB"/>
          </w:pPr>
          <w:r>
            <w:rPr>
              <w:color w:val="484329" w:themeColor="background2" w:themeShade="3F"/>
              <w:sz w:val="28"/>
              <w:szCs w:val="28"/>
              <w:lang w:val="zh-CN"/>
            </w:rPr>
            <w:t>[</w:t>
          </w:r>
          <w:r>
            <w:rPr>
              <w:color w:val="484329" w:themeColor="background2" w:themeShade="3F"/>
              <w:sz w:val="28"/>
              <w:szCs w:val="28"/>
              <w:lang w:val="zh-CN"/>
            </w:rPr>
            <w:t>键入文档副标题</w:t>
          </w:r>
          <w:r>
            <w:rPr>
              <w:color w:val="484329" w:themeColor="background2" w:themeShade="3F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3588D"/>
    <w:rsid w:val="003B3765"/>
    <w:rsid w:val="003C3558"/>
    <w:rsid w:val="004254CD"/>
    <w:rsid w:val="004610E9"/>
    <w:rsid w:val="00480619"/>
    <w:rsid w:val="004A67A3"/>
    <w:rsid w:val="0053588D"/>
    <w:rsid w:val="0054272D"/>
    <w:rsid w:val="00627FC0"/>
    <w:rsid w:val="006F6E77"/>
    <w:rsid w:val="00725947"/>
    <w:rsid w:val="00995EB3"/>
    <w:rsid w:val="00BE0C5F"/>
    <w:rsid w:val="00C76AF5"/>
    <w:rsid w:val="00DE4113"/>
    <w:rsid w:val="00E163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9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B5E0E1EAEC4005905CCAE224A44FB0">
    <w:name w:val="8BB5E0E1EAEC4005905CCAE224A44FB0"/>
    <w:rsid w:val="0053588D"/>
    <w:pPr>
      <w:widowControl w:val="0"/>
      <w:jc w:val="both"/>
    </w:pPr>
  </w:style>
  <w:style w:type="paragraph" w:customStyle="1" w:styleId="24C06806091645C987D2BC7D56ADC5CB">
    <w:name w:val="24C06806091645C987D2BC7D56ADC5CB"/>
    <w:rsid w:val="0053588D"/>
    <w:pPr>
      <w:widowControl w:val="0"/>
      <w:jc w:val="both"/>
    </w:pPr>
  </w:style>
  <w:style w:type="paragraph" w:customStyle="1" w:styleId="7223A277F17E49A5A4D3259F9A626027">
    <w:name w:val="7223A277F17E49A5A4D3259F9A626027"/>
    <w:rsid w:val="0053588D"/>
    <w:pPr>
      <w:widowControl w:val="0"/>
      <w:jc w:val="both"/>
    </w:pPr>
  </w:style>
  <w:style w:type="paragraph" w:customStyle="1" w:styleId="977485210E2C4C3988F0FB06747255E4">
    <w:name w:val="977485210E2C4C3988F0FB06747255E4"/>
    <w:rsid w:val="0053588D"/>
    <w:pPr>
      <w:widowControl w:val="0"/>
      <w:jc w:val="both"/>
    </w:pPr>
  </w:style>
  <w:style w:type="paragraph" w:customStyle="1" w:styleId="9F9343C6FBBB4C6CB577F61B7A08E483">
    <w:name w:val="9F9343C6FBBB4C6CB577F61B7A08E483"/>
    <w:rsid w:val="0053588D"/>
    <w:pPr>
      <w:widowControl w:val="0"/>
      <w:jc w:val="both"/>
    </w:pPr>
  </w:style>
  <w:style w:type="paragraph" w:customStyle="1" w:styleId="C30E66EDA67B42E58A26E1908C1B97CA">
    <w:name w:val="C30E66EDA67B42E58A26E1908C1B97CA"/>
    <w:rsid w:val="0053588D"/>
    <w:pPr>
      <w:widowControl w:val="0"/>
      <w:jc w:val="both"/>
    </w:pPr>
  </w:style>
  <w:style w:type="paragraph" w:customStyle="1" w:styleId="39DD7E59B7714021BDD5C787F3D612AA">
    <w:name w:val="39DD7E59B7714021BDD5C787F3D612AA"/>
    <w:rsid w:val="0053588D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42</Pages>
  <Words>5656</Words>
  <Characters>32245</Characters>
  <Application>Microsoft Office Word</Application>
  <DocSecurity>0</DocSecurity>
  <Lines>268</Lines>
  <Paragraphs>75</Paragraphs>
  <ScaleCrop>false</ScaleCrop>
  <Company/>
  <LinksUpToDate>false</LinksUpToDate>
  <CharactersWithSpaces>37826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hp</cp:lastModifiedBy>
  <cp:revision>49</cp:revision>
  <dcterms:created xsi:type="dcterms:W3CDTF">2015-10-18T13:29:00Z</dcterms:created>
  <dcterms:modified xsi:type="dcterms:W3CDTF">2015-10-24T07:12:00Z</dcterms:modified>
</cp:coreProperties>
</file>