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系统设计与开发说明书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System Design &amp; Development Specification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完整说明系统架构、智能体设计、核心实现、系统集成、优化与工程边界。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文档编号：03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03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完整说明系统架构、智能体设计、核心实现、系统集成、优化与工程边界。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文档编号：03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文档性质：系统设计与开发实现说明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核心职责：回答“AXIOM Space 如何把需求变成可以运行、可以追溯的多智能体学习系统？”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上游文档：</w:t>
      </w:r>
      <w:hyperlink r:id="rId14" w:history="1">
        <w:r>
          <w:rPr>
            <w:rFonts w:ascii="Microsoft YaHei" w:hAnsi="Microsoft YaHei" w:eastAsia="微软雅黑"/>
            <w:color w:val="0F756D"/>
            <w:u w:val="single"/>
          </w:rPr>
          <w:t>02-软件需求规格说明书</w:t>
        </w:r>
      </w:hyperlink>
      <w:r>
        <w:rPr>
          <w:rFonts w:ascii="Arial" w:hAnsi="Arial" w:eastAsia="宋体" w:cs="Arial"/>
          <w:b w:val="0"/>
          <w:i w:val="0"/>
        </w:rPr>
        <w:t>、</w:t>
      </w:r>
      <w:hyperlink r:id="rId15" w:history="1">
        <w:r>
          <w:rPr>
            <w:rFonts w:ascii="Microsoft YaHei" w:hAnsi="Microsoft YaHei" w:eastAsia="微软雅黑"/>
            <w:color w:val="0F756D"/>
            <w:u w:val="single"/>
          </w:rPr>
          <w:t>10-产品创新与设计决策全记录</w:t>
        </w:r>
      </w:hyperlink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下游文档：</w:t>
      </w:r>
      <w:hyperlink r:id="rId16" w:history="1">
        <w:r>
          <w:rPr>
            <w:rFonts w:ascii="Microsoft YaHei" w:hAnsi="Microsoft YaHei" w:eastAsia="微软雅黑"/>
            <w:color w:val="0F756D"/>
            <w:u w:val="single"/>
          </w:rPr>
          <w:t>04-测试说明书与测试报告</w:t>
        </w:r>
      </w:hyperlink>
      <w:r>
        <w:rPr>
          <w:rFonts w:ascii="Arial" w:hAnsi="Arial" w:eastAsia="宋体" w:cs="Arial"/>
          <w:b w:val="0"/>
          <w:i w:val="0"/>
        </w:rPr>
        <w:t>、</w:t>
      </w:r>
      <w:hyperlink r:id="rId17" w:history="1">
        <w:r>
          <w:rPr>
            <w:rFonts w:ascii="Microsoft YaHei" w:hAnsi="Microsoft YaHei" w:eastAsia="微软雅黑"/>
            <w:color w:val="0F756D"/>
            <w:u w:val="single"/>
          </w:rPr>
          <w:t>05-部署说明书</w:t>
        </w:r>
      </w:hyperlink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4b326e94" w:history="1">
        <w:r>
          <w:rPr>
            <w:rFonts w:ascii="Microsoft YaHei" w:hAnsi="Microsoft YaHei" w:eastAsia="微软雅黑"/>
            <w:color w:val="10243E"/>
            <w:b/>
            <w:u w:val="none"/>
          </w:rPr>
          <w:t>技术方案总览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867b5f06" w:history="1">
        <w:r>
          <w:rPr>
            <w:rFonts w:ascii="Microsoft YaHei" w:hAnsi="Microsoft YaHei" w:eastAsia="微软雅黑"/>
            <w:color w:val="10243E"/>
            <w:b/>
            <w:u w:val="none"/>
          </w:rPr>
          <w:t>1. 设计目标与开发原则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5_0cf04816" w:history="1">
        <w:r>
          <w:rPr>
            <w:rFonts w:ascii="Microsoft YaHei" w:hAnsi="Microsoft YaHei" w:eastAsia="微软雅黑"/>
            <w:color w:val="10243E"/>
            <w:b/>
            <w:u w:val="none"/>
          </w:rPr>
          <w:t>2. 总体架构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9_0150a0d4" w:history="1">
        <w:r>
          <w:rPr>
            <w:rFonts w:ascii="Microsoft YaHei" w:hAnsi="Microsoft YaHei" w:eastAsia="微软雅黑"/>
            <w:color w:val="10243E"/>
            <w:b/>
            <w:u w:val="none"/>
          </w:rPr>
          <w:t>3. 核心运行闭环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14_7ac0c3ad" w:history="1">
        <w:r>
          <w:rPr>
            <w:rFonts w:ascii="Microsoft YaHei" w:hAnsi="Microsoft YaHei" w:eastAsia="微软雅黑"/>
            <w:color w:val="10243E"/>
            <w:b/>
            <w:u w:val="none"/>
          </w:rPr>
          <w:t>4. 多智能体与 Agent Harness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20_a8404ed8" w:history="1">
        <w:r>
          <w:rPr>
            <w:rFonts w:ascii="Microsoft YaHei" w:hAnsi="Microsoft YaHei" w:eastAsia="微软雅黑"/>
            <w:color w:val="10243E"/>
            <w:b/>
            <w:u w:val="none"/>
          </w:rPr>
          <w:t>5. 领域对象与数据事实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24_47f466b5" w:history="1">
        <w:r>
          <w:rPr>
            <w:rFonts w:ascii="Microsoft YaHei" w:hAnsi="Microsoft YaHei" w:eastAsia="微软雅黑"/>
            <w:color w:val="10243E"/>
            <w:b/>
            <w:u w:val="none"/>
          </w:rPr>
          <w:t>6. 动态画像与教学策略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08  </w:t>
      </w:r>
      <w:hyperlink w:anchor="AXH_28_2f919c6c" w:history="1">
        <w:r>
          <w:rPr>
            <w:rFonts w:ascii="Microsoft YaHei" w:hAnsi="Microsoft YaHei" w:eastAsia="微软雅黑"/>
            <w:color w:val="10243E"/>
            <w:b/>
            <w:u w:val="none"/>
          </w:rPr>
          <w:t>7. 路径、资源、推送与评估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09  </w:t>
      </w:r>
      <w:hyperlink w:anchor="AXH_33_60663acb" w:history="1">
        <w:r>
          <w:rPr>
            <w:rFonts w:ascii="Microsoft YaHei" w:hAnsi="Microsoft YaHei" w:eastAsia="微软雅黑"/>
            <w:color w:val="10243E"/>
            <w:b/>
            <w:u w:val="none"/>
          </w:rPr>
          <w:t>8. RAG 与知识图谱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10  </w:t>
      </w:r>
      <w:hyperlink w:anchor="AXH_36_cb978522" w:history="1">
        <w:r>
          <w:rPr>
            <w:rFonts w:ascii="Microsoft YaHei" w:hAnsi="Microsoft YaHei" w:eastAsia="微软雅黑"/>
            <w:color w:val="10243E"/>
            <w:b/>
            <w:u w:val="none"/>
          </w:rPr>
          <w:t>9. UI、系统集成与工程实现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11  </w:t>
      </w:r>
      <w:hyperlink w:anchor="AXH_41_0ffac1d3" w:history="1">
        <w:r>
          <w:rPr>
            <w:rFonts w:ascii="Microsoft YaHei" w:hAnsi="Microsoft YaHei" w:eastAsia="微软雅黑"/>
            <w:color w:val="10243E"/>
            <w:b/>
            <w:u w:val="none"/>
          </w:rPr>
          <w:t>10. 可信、安全、性能与边界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12  </w:t>
      </w:r>
      <w:hyperlink w:anchor="AXH_46_552d0ea8" w:history="1">
        <w:r>
          <w:rPr>
            <w:rFonts w:ascii="Microsoft YaHei" w:hAnsi="Microsoft YaHei" w:eastAsia="微软雅黑"/>
            <w:color w:val="10243E"/>
            <w:b/>
            <w:u w:val="none"/>
          </w:rPr>
          <w:t>11. 需求到实现的追溯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13  </w:t>
      </w:r>
      <w:hyperlink w:anchor="AXH_47_d67cb778" w:history="1">
        <w:r>
          <w:rPr>
            <w:rFonts w:ascii="Microsoft YaHei" w:hAnsi="Microsoft YaHei" w:eastAsia="微软雅黑"/>
            <w:color w:val="10243E"/>
            <w:b/>
            <w:u w:val="none"/>
          </w:rPr>
          <w:t>12. 对象真源与设计决策索引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14  </w:t>
      </w:r>
      <w:hyperlink w:anchor="AXH_48_30f66804" w:history="1">
        <w:r>
          <w:rPr>
            <w:rFonts w:ascii="Microsoft YaHei" w:hAnsi="Microsoft YaHei" w:eastAsia="微软雅黑"/>
            <w:color w:val="10243E"/>
            <w:b/>
            <w:u w:val="none"/>
          </w:rPr>
          <w:t>附录 A：领域对象与契约真源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15  </w:t>
      </w:r>
      <w:hyperlink w:anchor="AXH_136_b9f6ef4f" w:history="1">
        <w:r>
          <w:rPr>
            <w:rFonts w:ascii="Microsoft YaHei" w:hAnsi="Microsoft YaHei" w:eastAsia="微软雅黑"/>
            <w:color w:val="10243E"/>
            <w:b/>
            <w:u w:val="none"/>
          </w:rPr>
          <w:t>附录 B：开发技术规范真源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16  </w:t>
      </w:r>
      <w:hyperlink w:anchor="AXH_150_af1cbe9f" w:history="1">
        <w:r>
          <w:rPr>
            <w:rFonts w:ascii="Microsoft YaHei" w:hAnsi="Microsoft YaHei" w:eastAsia="微软雅黑"/>
            <w:color w:val="10243E"/>
            <w:b/>
            <w:u w:val="none"/>
          </w:rPr>
          <w:t>附录 C：产品创新与设计决策索引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17  </w:t>
      </w:r>
      <w:hyperlink w:anchor="AXH_151_39ef3482" w:history="1">
        <w:r>
          <w:rPr>
            <w:rFonts w:ascii="Microsoft YaHei" w:hAnsi="Microsoft YaHei" w:eastAsia="微软雅黑"/>
            <w:color w:val="10243E"/>
            <w:b/>
            <w:u w:val="none"/>
          </w:rPr>
          <w:t>资料真源</w:t>
        </w:r>
      </w:hyperlink>
    </w:p>
    <w:p>
      <w:r>
        <w:br w:type="page"/>
      </w:r>
    </w:p>
    <w:p>
      <w:bookmarkStart w:id="101" w:name="AXH_1_4b326e94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技术方案总览</w:t>
      </w:r>
      <w:bookmarkEnd w:id="101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AXIOM Space 的技术创新不在于“接入了一个大模型”，而在于用 Agent Harness 把模型的发散能力牵引到同一个可验证学习对象上。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课程资料 / 学习主题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动态画像识别“这个学生是谁、目前卡在哪里”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Learn 把目标组织成可执行路径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Forge 将对话绑定具体卡片和学习步骤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Agent A 负责教学与追问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Agent B 负责观察、画像、卡片和证据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子 Agent 按需完成审核、资源、评估等隔离任务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用户自己的输出进入卡片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审核与评估区分“写清楚”和“真正掌握”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→ RAG、图谱、路径、画像和推送共同决定下一步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技术问题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AXIOM Space 的设计决定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对学生的直接价值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通用 Agent 输出停在回复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自研 Harness 绑定入口、上下文、角色、工具、证据、反馈和知识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一次对话能改变卡片、画像、路径、资源和图谱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 Agent 容易变角色表演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双 Agent 底座负责前台教学与后台观察，子 Agent 按需隔离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教学、记录和审核彼此制约，过程可追踪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画像容易变静态标签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来源、置信度、历史快照和教学策略编译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画像会改变下一问、资源、路径或推送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向量库容易成为第二事实源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Postgres 保存事实，RAG 只是可重建派生索引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召回旧知识但不污染真实卡片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图谱容易成为 3D 装饰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Edge / Cluster 契约与多种认知投影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同一证据可从结构、任务、来源和掌握角度查看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生成容易伪造掌握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用户输出、卡片准入、独立审核、迁移评估分层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“AI 说过”不会被当成“学生会了”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多模态生成耗时且脆弱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状态机、进度事件、失败隔离、类型校验和预览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用户知道系统在做什么，部分失败不吞掉成功结果</w:t>
            </w:r>
          </w:p>
        </w:tc>
      </w:tr>
    </w:tbl>
    <w:p>
      <w:pPr>
        <w:spacing w:after="40"/>
      </w:pPr>
    </w:p>
    <w:p>
      <w:bookmarkStart w:id="102" w:name="AXH_2_867b5f0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1. 设计目标与开发原则</w:t>
      </w:r>
      <w:bookmarkEnd w:id="102"/>
    </w:p>
    <w:p>
      <w:bookmarkStart w:id="103" w:name="AXH_3_cff23bc6"/>
      <w:pPr>
        <w:pStyle w:val="Heading2"/>
      </w:pPr>
      <w:r>
        <w:rPr>
          <w:rFonts w:ascii="Arial" w:hAnsi="Arial" w:eastAsia="宋体" w:cs="Arial"/>
          <w:b/>
          <w:i w:val="0"/>
        </w:rPr>
        <w:t>1.1 设计目标</w:t>
      </w:r>
      <w:bookmarkEnd w:id="10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系统设计围绕一个可否证目标展开：学生完成一次学习后，系统不仅保存 AI 的回答，还要保存学生自己的输出、为什么通过或未通过、下一步如何变化，以及下次如何继续。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设计必须同时满足：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对话式不少于 6 维动态画像；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真实多智能体协同；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至少 5 类个性化资源；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动态学习路径与资源推送；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智能辅导和学习效果评估；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防幻觉、内容安全、进度与稳定运行；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完整课程资料输入和长期学习状态。</w:t>
      </w:r>
    </w:p>
    <w:p>
      <w:bookmarkStart w:id="104" w:name="AXH_4_78709eb3"/>
      <w:pPr>
        <w:pStyle w:val="Heading2"/>
      </w:pPr>
      <w:r>
        <w:rPr>
          <w:rFonts w:ascii="Arial" w:hAnsi="Arial" w:eastAsia="宋体" w:cs="Arial"/>
          <w:b/>
          <w:i w:val="0"/>
        </w:rPr>
        <w:t>1.2 核心开发原则</w:t>
      </w:r>
      <w:bookmarkEnd w:id="104"/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依赖从外指向内。</w:t>
      </w:r>
      <w:r>
        <w:rPr>
          <w:rFonts w:ascii="Arial" w:hAnsi="Arial" w:eastAsia="宋体" w:cs="Arial"/>
          <w:b w:val="0"/>
          <w:i w:val="0"/>
        </w:rPr>
        <w:t xml:space="preserve"> 核心业务不依赖 Next.js、Hono、Prisma 或具体模型 SDK。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数据库是事实源。</w:t>
      </w:r>
      <w:r>
        <w:rPr>
          <w:rFonts w:ascii="Arial" w:hAnsi="Arial" w:eastAsia="宋体" w:cs="Arial"/>
          <w:b w:val="0"/>
          <w:i w:val="0"/>
        </w:rPr>
        <w:t xml:space="preserve"> 缓存、RAG、向量索引和页面读模型都是可重建派生层。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所有 AI 动作落到业务对象。</w:t>
      </w:r>
      <w:r>
        <w:rPr>
          <w:rFonts w:ascii="Arial" w:hAnsi="Arial" w:eastAsia="宋体" w:cs="Arial"/>
          <w:b w:val="0"/>
          <w:i w:val="0"/>
        </w:rPr>
        <w:t xml:space="preserve"> 回复本身不是业务完成。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错误显式暴露。</w:t>
      </w:r>
      <w:r>
        <w:rPr>
          <w:rFonts w:ascii="Arial" w:hAnsi="Arial" w:eastAsia="宋体" w:cs="Arial"/>
          <w:b w:val="0"/>
          <w:i w:val="0"/>
        </w:rPr>
        <w:t xml:space="preserve"> 部分成功、失败、重试和降级具有不同状态。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用户输出优先。</w:t>
      </w:r>
      <w:r>
        <w:rPr>
          <w:rFonts w:ascii="Arial" w:hAnsi="Arial" w:eastAsia="宋体" w:cs="Arial"/>
          <w:b w:val="0"/>
          <w:i w:val="0"/>
        </w:rPr>
        <w:t xml:space="preserve"> AI 不把自己的内容冒充成用户掌握。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清晰、准确、必要。</w:t>
      </w:r>
      <w:r>
        <w:rPr>
          <w:rFonts w:ascii="Arial" w:hAnsi="Arial" w:eastAsia="宋体" w:cs="Arial"/>
          <w:b w:val="0"/>
          <w:i w:val="0"/>
        </w:rPr>
        <w:t xml:space="preserve"> 长期知识必须对象清楚、有依据、通过删除测试。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类型与契约统一。</w:t>
      </w:r>
      <w:r>
        <w:rPr>
          <w:rFonts w:ascii="Arial" w:hAnsi="Arial" w:eastAsia="宋体" w:cs="Arial"/>
          <w:b w:val="0"/>
          <w:i w:val="0"/>
        </w:rPr>
        <w:t xml:space="preserve"> 前后端通过 Hono RPC 和共享领域类型减少漂移。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页面展示证据。</w:t>
      </w:r>
      <w:r>
        <w:rPr>
          <w:rFonts w:ascii="Arial" w:hAnsi="Arial" w:eastAsia="宋体" w:cs="Arial"/>
          <w:b w:val="0"/>
          <w:i w:val="0"/>
        </w:rPr>
        <w:t xml:space="preserve"> 架构能力最终必须变成用户可见的状态、理由和结果。</w:t>
      </w:r>
    </w:p>
    <w:p>
      <w:bookmarkStart w:id="105" w:name="AXH_5_0cf0481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2. 总体架构</w:t>
      </w:r>
      <w:bookmarkEnd w:id="105"/>
    </w:p>
    <w:p>
      <w:bookmarkStart w:id="106" w:name="AXH_6_e0cb663f"/>
      <w:pPr>
        <w:pStyle w:val="Heading2"/>
      </w:pPr>
      <w:r>
        <w:rPr>
          <w:rFonts w:ascii="Arial" w:hAnsi="Arial" w:eastAsia="宋体" w:cs="Arial"/>
          <w:b/>
          <w:i w:val="0"/>
        </w:rPr>
        <w:t>2.1 技术栈</w:t>
      </w:r>
      <w:bookmarkEnd w:id="10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层次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技术与职责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表现层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Next.js App Router、React、Tailwind CSS、shadcn/ui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状态与数据请求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React Query 管理服务端数据，Zustand 管理全局 UI 状态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网关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Hono 路由、参数验证、统一错误、RPC 类型推导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核心业务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纯 TypeScript 领域对象、Agent、画像、学习、RAG、推送、评估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基础设施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Prisma、PostgreSQL / SQLite、文件存储、模型与 RAG 适配器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认证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Better Auth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异步与事件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后台任务、通知总线、资源进度事件、状态查询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与检索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DeepSeek / OpenAI-compatible 模型调用、讯飞星火 WebSocket 适配、Agent Runtime、Qdrant 语义索引与 LightRAG 图增强检索</w:t>
            </w:r>
          </w:p>
        </w:tc>
      </w:tr>
    </w:tbl>
    <w:p>
      <w:pPr>
        <w:spacing w:after="40"/>
      </w:pPr>
    </w:p>
    <w:p>
      <w:bookmarkStart w:id="107" w:name="AXH_7_5733a830"/>
      <w:pPr>
        <w:pStyle w:val="Heading2"/>
      </w:pPr>
      <w:r>
        <w:rPr>
          <w:rFonts w:ascii="Arial" w:hAnsi="Arial" w:eastAsia="宋体" w:cs="Arial"/>
          <w:b/>
          <w:i w:val="0"/>
        </w:rPr>
        <w:t>2.2 分层结构</w:t>
      </w:r>
      <w:bookmarkEnd w:id="107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app / components / hooks / stores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↓ 只通过类型化 RPC 与业务交互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server/api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↓ 校验、鉴权、错误转换、转发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server/core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↓ 领域对象、业务规则、Agent、学习、评估、RAG 契约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server/infra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↓ 数据库、文件系统、模型、向量库、外部服务适配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核心法则是：内层不认识外层。页面不能直接承担领域规则；API 不能把业务逻辑堆在路由中；核心域不能依赖框架实现。</w:t>
      </w:r>
    </w:p>
    <w:p>
      <w:bookmarkStart w:id="108" w:name="AXH_8_e611f073"/>
      <w:pPr>
        <w:pStyle w:val="Heading2"/>
      </w:pPr>
      <w:r>
        <w:rPr>
          <w:rFonts w:ascii="Arial" w:hAnsi="Arial" w:eastAsia="宋体" w:cs="Arial"/>
          <w:b/>
          <w:i w:val="0"/>
        </w:rPr>
        <w:t>2.3 数据流</w:t>
      </w:r>
      <w:bookmarkEnd w:id="108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页面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自定义 Hook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Hono RPC Client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Hono API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领域服务 / Agent Runtime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Prisma 事实数据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可选派生索引、文件、模型与后台任务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→ 事件或查询刷新页面</w:t>
      </w:r>
    </w:p>
    <w:p>
      <w:bookmarkStart w:id="109" w:name="AXH_9_0150a0d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3. 核心运行闭环</w:t>
      </w:r>
      <w:bookmarkEnd w:id="109"/>
    </w:p>
    <w:p>
      <w:bookmarkStart w:id="110" w:name="AXH_10_6cf2f036"/>
      <w:pPr>
        <w:pStyle w:val="Heading2"/>
      </w:pPr>
      <w:r>
        <w:rPr>
          <w:rFonts w:ascii="Arial" w:hAnsi="Arial" w:eastAsia="宋体" w:cs="Arial"/>
          <w:b/>
          <w:i w:val="0"/>
        </w:rPr>
        <w:t>3.1 资料导入</w:t>
      </w:r>
      <w:bookmarkEnd w:id="11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课程资料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文档解析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概念与来源提取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literature / fleeting 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WikiLink / Edge / Cluster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学习路径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→ RAG 索引任务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资料导入不是收藏。它必须把外部内容变成可学习对象，并保留失败边界：某个后续步骤失败时，已经合法写入的卡片不能被无提示抹掉。</w:t>
      </w:r>
    </w:p>
    <w:p>
      <w:bookmarkStart w:id="111" w:name="AXH_11_d69aad25"/>
      <w:pPr>
        <w:pStyle w:val="Heading2"/>
      </w:pPr>
      <w:r>
        <w:rPr>
          <w:rFonts w:ascii="Arial" w:hAnsi="Arial" w:eastAsia="宋体" w:cs="Arial"/>
          <w:b/>
          <w:i w:val="0"/>
        </w:rPr>
        <w:t>3.2 学习任务进入 Forge</w:t>
      </w:r>
      <w:bookmarkEnd w:id="111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LearningPathStep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绑定或创建 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创建或恢复 LearningSession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构建 Current Focus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装配画像、旧知识、路径、资源和证据上下文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→ Agent A 开始教学</w:t>
      </w:r>
    </w:p>
    <w:p>
      <w:bookmarkStart w:id="112" w:name="AXH_12_d7c8870c"/>
      <w:pPr>
        <w:pStyle w:val="Heading2"/>
      </w:pPr>
      <w:r>
        <w:rPr>
          <w:rFonts w:ascii="Arial" w:hAnsi="Arial" w:eastAsia="宋体" w:cs="Arial"/>
          <w:b/>
          <w:i w:val="0"/>
        </w:rPr>
        <w:t>3.3 一轮对话</w:t>
      </w:r>
      <w:bookmarkEnd w:id="112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用户消息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API 鉴权与 Vault 边界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Agent Runtime 组合根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ContextBuilder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Prompt / Policy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模型流式输出与工具调用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消息持久化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Agent B 后台分析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→ 画像、观察、卡片、推送或事件更新</w:t>
      </w:r>
    </w:p>
    <w:p>
      <w:bookmarkStart w:id="113" w:name="AXH_13_311ddce3"/>
      <w:pPr>
        <w:pStyle w:val="Heading2"/>
      </w:pPr>
      <w:r>
        <w:rPr>
          <w:rFonts w:ascii="Arial" w:hAnsi="Arial" w:eastAsia="宋体" w:cs="Arial"/>
          <w:b/>
          <w:i w:val="0"/>
        </w:rPr>
        <w:t>3.4 掌握闭环</w:t>
      </w:r>
      <w:bookmarkEnd w:id="113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学生原始表达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主动追问与换角度解释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学生修改卡片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清晰 / 准确 / 必要审核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若失败：保留原因并继续学习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若通过：允许进入长期知识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陌生迁移或正式评估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→ 更新掌握证据、画像和路径</w:t>
      </w:r>
    </w:p>
    <w:p>
      <w:bookmarkStart w:id="114" w:name="AXH_14_7ac0c3ad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4. 多智能体与 Agent Harness</w:t>
      </w:r>
      <w:bookmarkEnd w:id="114"/>
    </w:p>
    <w:p>
      <w:bookmarkStart w:id="115" w:name="AXH_15_20f8f65c"/>
      <w:pPr>
        <w:pStyle w:val="Heading2"/>
      </w:pPr>
      <w:r>
        <w:rPr>
          <w:rFonts w:ascii="Arial" w:hAnsi="Arial" w:eastAsia="宋体" w:cs="Arial"/>
          <w:b/>
          <w:i w:val="0"/>
        </w:rPr>
        <w:t>4.1 Harness 的工作定义</w:t>
      </w:r>
      <w:bookmarkEnd w:id="1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Harness 不是一个大而全的 Agent 类，而是七类牵引机制的组合：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入口：</w:t>
      </w:r>
      <w:r>
        <w:rPr>
          <w:rFonts w:ascii="Arial" w:hAnsi="Arial" w:eastAsia="宋体" w:cs="Arial"/>
          <w:b w:val="0"/>
          <w:i w:val="0"/>
        </w:rPr>
        <w:t xml:space="preserve"> 当前 Vault、课程、路径、步骤和卡片。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上下文：</w:t>
      </w:r>
      <w:r>
        <w:rPr>
          <w:rFonts w:ascii="Arial" w:hAnsi="Arial" w:eastAsia="宋体" w:cs="Arial"/>
          <w:b w:val="0"/>
          <w:i w:val="0"/>
        </w:rPr>
        <w:t xml:space="preserve"> 用户画像、对话、旧卡、检索引用、资源和评估。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角色：</w:t>
      </w:r>
      <w:r>
        <w:rPr>
          <w:rFonts w:ascii="Arial" w:hAnsi="Arial" w:eastAsia="宋体" w:cs="Arial"/>
          <w:b w:val="0"/>
          <w:i w:val="0"/>
        </w:rPr>
        <w:t xml:space="preserve"> Agent A、Agent B 和按需子 Agent。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工具：</w:t>
      </w:r>
      <w:r>
        <w:rPr>
          <w:rFonts w:ascii="Arial" w:hAnsi="Arial" w:eastAsia="宋体" w:cs="Arial"/>
          <w:b w:val="0"/>
          <w:i w:val="0"/>
        </w:rPr>
        <w:t xml:space="preserve"> 有类型、有风险等级、有确认边界的业务能力。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证据：</w:t>
      </w:r>
      <w:r>
        <w:rPr>
          <w:rFonts w:ascii="Arial" w:hAnsi="Arial" w:eastAsia="宋体" w:cs="Arial"/>
          <w:b w:val="0"/>
          <w:i w:val="0"/>
        </w:rPr>
        <w:t xml:space="preserve"> 来源、用户原话、对象标识、评估和审计记录。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反馈：</w:t>
      </w:r>
      <w:r>
        <w:rPr>
          <w:rFonts w:ascii="Arial" w:hAnsi="Arial" w:eastAsia="宋体" w:cs="Arial"/>
          <w:b w:val="0"/>
          <w:i w:val="0"/>
        </w:rPr>
        <w:t xml:space="preserve"> 页面事件、进度、失败、建议和用户确认。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知识：</w:t>
      </w:r>
      <w:r>
        <w:rPr>
          <w:rFonts w:ascii="Arial" w:hAnsi="Arial" w:eastAsia="宋体" w:cs="Arial"/>
          <w:b w:val="0"/>
          <w:i w:val="0"/>
        </w:rPr>
        <w:t xml:space="preserve"> 数据库事实、个人卡片、课程资料和派生索引。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模型仍可以生成多样输出，但 Harness 决定它看到什么、能做什么、何时写入、写入哪里、如何被验证。</w:t>
      </w:r>
    </w:p>
    <w:p>
      <w:bookmarkStart w:id="116" w:name="AXH_16_65ea71be"/>
      <w:pPr>
        <w:pStyle w:val="Heading2"/>
      </w:pPr>
      <w:r>
        <w:rPr>
          <w:rFonts w:ascii="Arial" w:hAnsi="Arial" w:eastAsia="宋体" w:cs="Arial"/>
          <w:b/>
          <w:i w:val="0"/>
        </w:rPr>
        <w:t>4.2 双 Agent 底座</w:t>
      </w:r>
      <w:bookmarkEnd w:id="116"/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/>
          <w:i w:val="0"/>
        </w:rPr>
        <w:t>Agent A：前台教学 Agent。</w:t>
      </w:r>
      <w:r>
        <w:rPr>
          <w:rFonts w:ascii="Arial" w:hAnsi="Arial" w:eastAsia="宋体" w:cs="Arial"/>
          <w:b w:val="0"/>
          <w:i w:val="0"/>
        </w:rPr>
        <w:t xml:space="preserve"> 负责围绕当前学习对象解释、提问、追问、提示和组织用户输出。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/>
          <w:i w:val="0"/>
        </w:rPr>
        <w:t>Agent B：后台分析 Agent。</w:t>
      </w:r>
      <w:r>
        <w:rPr>
          <w:rFonts w:ascii="Arial" w:hAnsi="Arial" w:eastAsia="宋体" w:cs="Arial"/>
          <w:b w:val="0"/>
          <w:i w:val="0"/>
        </w:rPr>
        <w:t xml:space="preserve"> 负责从真实对话中提取观察、更新画像候选、同步卡片线索和生成后续干预建议。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双 Agent 的价值不是“两个聊天头像”，而是将教学和记录分开：正在说服用户的 Agent 不应同时不受约束地证明自己教学成功。</w:t>
      </w:r>
    </w:p>
    <w:p>
      <w:bookmarkStart w:id="117" w:name="AXH_17_b2b532f4"/>
      <w:pPr>
        <w:pStyle w:val="Heading2"/>
      </w:pPr>
      <w:r>
        <w:rPr>
          <w:rFonts w:ascii="Arial" w:hAnsi="Arial" w:eastAsia="宋体" w:cs="Arial"/>
          <w:b/>
          <w:i w:val="0"/>
        </w:rPr>
        <w:t>4.3 子 Agent</w:t>
      </w:r>
      <w:bookmarkEnd w:id="11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子 Agent 按任务需要隔离，例如：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卡片质量审核；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资源设计与生成；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评估与量规判断；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关系发现；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事实或来源检查。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子 Agent 不需要全部常驻，也不需要在页面上被包装成固定角色。它们的价值是隔离目标、上下文、工具和失败。</w:t>
      </w:r>
    </w:p>
    <w:p>
      <w:bookmarkStart w:id="118" w:name="AXH_18_7c9b5f8c"/>
      <w:pPr>
        <w:pStyle w:val="Heading2"/>
      </w:pPr>
      <w:r>
        <w:rPr>
          <w:rFonts w:ascii="Arial" w:hAnsi="Arial" w:eastAsia="宋体" w:cs="Arial"/>
          <w:b/>
          <w:i w:val="0"/>
        </w:rPr>
        <w:t>4.4 工具治理</w:t>
      </w:r>
      <w:bookmarkEnd w:id="11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工具是模型影响系统的唯一受控边界。每项工具需要定义：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输入与输出；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所属 Vault 和对象；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幂等与重复调用处理；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只读、写入、删除或外部调用风险；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是否需要用户确认；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失败时的错误和审计记录。</w:t>
      </w:r>
    </w:p>
    <w:p>
      <w:bookmarkStart w:id="119" w:name="AXH_19_a5d3f468"/>
      <w:pPr>
        <w:pStyle w:val="Heading2"/>
      </w:pPr>
      <w:r>
        <w:rPr>
          <w:rFonts w:ascii="Arial" w:hAnsi="Arial" w:eastAsia="宋体" w:cs="Arial"/>
          <w:b/>
          <w:i w:val="0"/>
        </w:rPr>
        <w:t>4.5 多供应商模型适配</w:t>
      </w:r>
      <w:bookmarkEnd w:id="11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Harness 通过统一模型配置与适配层隔离供应商差异。当前运行基线采用 DeepSeek 的 OpenAI-compatible 接口；科大讯飞星火已完成 WebSocket 工程接入，可按部署方案启用。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讯飞适配层已经实现：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v1.1、v2、v3.5 三个协议版本；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基于 HMAC-SHA256 的服务端鉴权；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统一消息到星火请求结构的转换；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分片聚合、流式回调和 Token 用量读取；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API 错误、连接错误与超时控制；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登录保护的配置检查与在线兼容性探测接口。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模型供应商切换不改变 Card、Path、Profile、Assessment 等领域对象，也不绕过工具 schema、用户确认、Vault 隔离和审计机制。完整的 AI 工具与研发流程披露见 </w:t>
      </w:r>
      <w:hyperlink r:id="rId18" w:history="1">
        <w:r>
          <w:rPr>
            <w:rFonts w:ascii="Microsoft YaHei" w:hAnsi="Microsoft YaHei" w:eastAsia="微软雅黑"/>
            <w:color w:val="0F756D"/>
            <w:u w:val="single"/>
          </w:rPr>
          <w:t>09-AI 工具使用与 AI 辅助开发流程说明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bookmarkStart w:id="120" w:name="AXH_20_a8404ed8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5. 领域对象与数据事实</w:t>
      </w:r>
      <w:bookmarkEnd w:id="120"/>
    </w:p>
    <w:p>
      <w:bookmarkStart w:id="121" w:name="AXH_21_7dd49dcd"/>
      <w:pPr>
        <w:pStyle w:val="Heading2"/>
      </w:pPr>
      <w:r>
        <w:rPr>
          <w:rFonts w:ascii="Arial" w:hAnsi="Arial" w:eastAsia="宋体" w:cs="Arial"/>
          <w:b/>
          <w:i w:val="0"/>
        </w:rPr>
        <w:t>5.1 核心聚合</w:t>
      </w:r>
      <w:bookmarkEnd w:id="121"/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Vault：个人知识与学习边界。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Card：知识对象；区分 fleeting、literature、permanent。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LearningPath：学习任务组。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LearningPathStep：可执行任务。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LearningSession / LearningMessage：围绕对象的学习过程。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EducationProfile / Observation / ProfileSnapshot：画像事实、来源和历史。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Assessment / Mastery / Evidence：学习结果与依据。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Resource / PushRecord：学习资源与推送决策。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RagDocumentIndex / RagReference：派生索引与真实引用。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Cluster / Edge / WikiLink：知识结构和关系。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BackgroundJob / Notification / AuditLog：异步执行、页面反馈和可追踪性。</w:t>
      </w:r>
    </w:p>
    <w:p>
      <w:bookmarkStart w:id="122" w:name="AXH_22_2124f6c0"/>
      <w:pPr>
        <w:pStyle w:val="Heading2"/>
      </w:pPr>
      <w:r>
        <w:rPr>
          <w:rFonts w:ascii="Arial" w:hAnsi="Arial" w:eastAsia="宋体" w:cs="Arial"/>
          <w:b/>
          <w:i w:val="0"/>
        </w:rPr>
        <w:t>5.2 三类卡片</w:t>
      </w:r>
      <w:bookmarkEnd w:id="12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862"/>
        <w:gridCol w:w="2862"/>
        <w:gridCol w:w="2175"/>
        <w:gridCol w:w="2392"/>
      </w:tblGrid>
      <w:tr>
        <w:trPr>
          <w:tblHeader w:val="true"/>
          <w:cantSplit w:val="true"/>
        </w:trPr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2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主要来源</w:t>
            </w:r>
          </w:p>
        </w:tc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是否代表掌握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</w:t>
            </w:r>
          </w:p>
        </w:tc>
        <w:tc>
          <w:tcPr>
            <w:tcW w:type="dxa" w:w="2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零散想法、疑问、尚未完成的理解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用户表达、学习过程</w:t>
            </w:r>
          </w:p>
        </w:tc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literature</w:t>
            </w:r>
          </w:p>
        </w:tc>
        <w:tc>
          <w:tcPr>
            <w:tcW w:type="dxa" w:w="2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课程、文献、AI 资源或外部资料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外部来源</w:t>
            </w:r>
          </w:p>
        </w:tc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permanent</w:t>
            </w:r>
          </w:p>
        </w:tc>
        <w:tc>
          <w:tcPr>
            <w:tcW w:type="dxa" w:w="2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通过长期知识准入审核的用户理解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用户输出与审核</w:t>
            </w:r>
          </w:p>
        </w:tc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只代表内容准入，不自动代表全部能力掌握</w:t>
            </w:r>
          </w:p>
        </w:tc>
      </w:tr>
    </w:tbl>
    <w:p>
      <w:pPr>
        <w:spacing w:after="40"/>
      </w:pPr>
    </w:p>
    <w:p>
      <w:bookmarkStart w:id="123" w:name="AXH_23_f9f6e1b1"/>
      <w:pPr>
        <w:pStyle w:val="Heading2"/>
      </w:pPr>
      <w:r>
        <w:rPr>
          <w:rFonts w:ascii="Arial" w:hAnsi="Arial" w:eastAsia="宋体" w:cs="Arial"/>
          <w:b/>
          <w:i w:val="0"/>
        </w:rPr>
        <w:t>5.3 事实与派生层</w:t>
      </w:r>
      <w:bookmarkEnd w:id="123"/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Prisma 数据库保存用户、卡片、路径、会话、画像、评估和资源事实。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RAG、向量索引、隐藏关系和页面统计是可重建派生数据。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派生层可以提供建议，不能反向篡改事实对象。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索引失败与事实保存失败必须是两个不同状态。</w:t>
      </w:r>
    </w:p>
    <w:p>
      <w:bookmarkStart w:id="124" w:name="AXH_24_47f466b5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6. 动态画像与教学策略</w:t>
      </w:r>
      <w:bookmarkEnd w:id="124"/>
    </w:p>
    <w:p>
      <w:bookmarkStart w:id="125" w:name="AXH_25_89686923"/>
      <w:pPr>
        <w:pStyle w:val="Heading2"/>
      </w:pPr>
      <w:r>
        <w:rPr>
          <w:rFonts w:ascii="Arial" w:hAnsi="Arial" w:eastAsia="宋体" w:cs="Arial"/>
          <w:b/>
          <w:i w:val="0"/>
        </w:rPr>
        <w:t>6.1 画像不是六个分数</w:t>
      </w:r>
      <w:bookmarkEnd w:id="1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画像至少包含知识基础、目标、表达或认知偏好、易错点、节奏、资源偏好等维度，但每个维度还应包含：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当前判断；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来源证据；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置信度；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观察时间；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是否与既有判断冲突；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是否需要进一步验证。</w:t>
      </w:r>
    </w:p>
    <w:p>
      <w:bookmarkStart w:id="126" w:name="AXH_26_73c5f8c9"/>
      <w:pPr>
        <w:pStyle w:val="Heading2"/>
      </w:pPr>
      <w:r>
        <w:rPr>
          <w:rFonts w:ascii="Arial" w:hAnsi="Arial" w:eastAsia="宋体" w:cs="Arial"/>
          <w:b/>
          <w:i w:val="0"/>
        </w:rPr>
        <w:t>6.2 两条画像通道</w:t>
      </w:r>
      <w:bookmarkEnd w:id="126"/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/>
          <w:i w:val="0"/>
        </w:rPr>
        <w:t>即时轻量通道：</w:t>
      </w:r>
      <w:r>
        <w:rPr>
          <w:rFonts w:ascii="Arial" w:hAnsi="Arial" w:eastAsia="宋体" w:cs="Arial"/>
          <w:b w:val="0"/>
          <w:i w:val="0"/>
        </w:rPr>
        <w:t xml:space="preserve"> 从当前对话形成候选观察，为下一问提供低成本调整。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/>
          <w:i w:val="0"/>
        </w:rPr>
        <w:t>后台深度通道：</w:t>
      </w:r>
      <w:r>
        <w:rPr>
          <w:rFonts w:ascii="Arial" w:hAnsi="Arial" w:eastAsia="宋体" w:cs="Arial"/>
          <w:b w:val="0"/>
          <w:i w:val="0"/>
        </w:rPr>
        <w:t xml:space="preserve"> 汇总多轮消息、卡片、评估和行为，生成更稳定的画像更新。</w:t>
      </w:r>
    </w:p>
    <w:p>
      <w:bookmarkStart w:id="127" w:name="AXH_27_d500daf4"/>
      <w:pPr>
        <w:pStyle w:val="Heading2"/>
      </w:pPr>
      <w:r>
        <w:rPr>
          <w:rFonts w:ascii="Arial" w:hAnsi="Arial" w:eastAsia="宋体" w:cs="Arial"/>
          <w:b/>
          <w:i w:val="0"/>
        </w:rPr>
        <w:t>6.3 从画像到教学行动</w:t>
      </w:r>
      <w:bookmarkEnd w:id="1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画像不能停在 Cognition 展示页。它需要被压缩为教学策略，例如：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先预测再解释；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使用代码、图示、反例或类比；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降低或提高任务步长；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召回某张旧卡；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跳过已掌握前置步骤；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推送某类资源并说明原因。</w:t>
      </w:r>
    </w:p>
    <w:p>
      <w:bookmarkStart w:id="128" w:name="AXH_28_2f919c6c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7. 路径、资源、推送与评估</w:t>
      </w:r>
      <w:bookmarkEnd w:id="128"/>
    </w:p>
    <w:p>
      <w:bookmarkStart w:id="129" w:name="AXH_29_f1d4b98f"/>
      <w:pPr>
        <w:pStyle w:val="Heading2"/>
      </w:pPr>
      <w:r>
        <w:rPr>
          <w:rFonts w:ascii="Arial" w:hAnsi="Arial" w:eastAsia="宋体" w:cs="Arial"/>
          <w:b/>
          <w:i w:val="0"/>
        </w:rPr>
        <w:t>7.1 路径</w:t>
      </w:r>
      <w:bookmarkEnd w:id="12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路径由目标、前置关系、当前画像、已有卡片和掌握证据共同决定。路径调整需要保留原因，避免用户只看到顺序变化却不知道为什么。</w:t>
      </w:r>
    </w:p>
    <w:p>
      <w:bookmarkStart w:id="130" w:name="AXH_30_ba43aa4a"/>
      <w:pPr>
        <w:pStyle w:val="Heading2"/>
      </w:pPr>
      <w:r>
        <w:rPr>
          <w:rFonts w:ascii="Arial" w:hAnsi="Arial" w:eastAsia="宋体" w:cs="Arial"/>
          <w:b/>
          <w:i w:val="0"/>
        </w:rPr>
        <w:t>7.2 资源</w:t>
      </w:r>
      <w:bookmarkEnd w:id="1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资源编排从“当前缺口和用途”开始，而不是从“生成一个文件”开始。不同资源类型使用不同的提示、结构校验和渲染方式，并通过状态机与进度事件反馈。</w:t>
      </w:r>
    </w:p>
    <w:p>
      <w:bookmarkStart w:id="131" w:name="AXH_31_bf5fe2aa"/>
      <w:pPr>
        <w:pStyle w:val="Heading2"/>
      </w:pPr>
      <w:r>
        <w:rPr>
          <w:rFonts w:ascii="Arial" w:hAnsi="Arial" w:eastAsia="宋体" w:cs="Arial"/>
          <w:b/>
          <w:i w:val="0"/>
        </w:rPr>
        <w:t>7.3 推送</w:t>
      </w:r>
      <w:bookmarkEnd w:id="13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推送机制先由多个查找器寻找候选，再由 AI 审核是否相关、必要和适合当前用户。系统建议与真实创建分离：先说明原因，用户确认后再生成或加入任务。</w:t>
      </w:r>
    </w:p>
    <w:p>
      <w:bookmarkStart w:id="132" w:name="AXH_32_d46e4aca"/>
      <w:pPr>
        <w:pStyle w:val="Heading2"/>
      </w:pPr>
      <w:r>
        <w:rPr>
          <w:rFonts w:ascii="Arial" w:hAnsi="Arial" w:eastAsia="宋体" w:cs="Arial"/>
          <w:b/>
          <w:i w:val="0"/>
        </w:rPr>
        <w:t>7.4 三层评估</w:t>
      </w:r>
      <w:bookmarkEnd w:id="132"/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费曼式对话评估：</w:t>
      </w:r>
      <w:r>
        <w:rPr>
          <w:rFonts w:ascii="Arial" w:hAnsi="Arial" w:eastAsia="宋体" w:cs="Arial"/>
          <w:b w:val="0"/>
          <w:i w:val="0"/>
        </w:rPr>
        <w:t xml:space="preserve"> 用户能否用自己的话讲清机制。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卡片准入审核：</w:t>
      </w:r>
      <w:r>
        <w:rPr>
          <w:rFonts w:ascii="Arial" w:hAnsi="Arial" w:eastAsia="宋体" w:cs="Arial"/>
          <w:b w:val="0"/>
          <w:i w:val="0"/>
        </w:rPr>
        <w:t xml:space="preserve"> 内容是否清晰、准确、必要，是否有反例、边界和关联。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能力与学习健康评估：</w:t>
      </w:r>
      <w:r>
        <w:rPr>
          <w:rFonts w:ascii="Arial" w:hAnsi="Arial" w:eastAsia="宋体" w:cs="Arial"/>
          <w:b w:val="0"/>
          <w:i w:val="0"/>
        </w:rPr>
        <w:t xml:space="preserve"> 用户能否在陌生任务中迁移，长期表现是否稳定。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三层不能被一个总分抹平。卡片通过不等于能力掌握；当前高分也不等于长期保持。</w:t>
      </w:r>
    </w:p>
    <w:p>
      <w:bookmarkStart w:id="133" w:name="AXH_33_60663acb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8. RAG 与知识图谱</w:t>
      </w:r>
      <w:bookmarkEnd w:id="133"/>
    </w:p>
    <w:p>
      <w:bookmarkStart w:id="134" w:name="AXH_34_d741e3ff"/>
      <w:pPr>
        <w:pStyle w:val="Heading2"/>
      </w:pPr>
      <w:r>
        <w:rPr>
          <w:rFonts w:ascii="Arial" w:hAnsi="Arial" w:eastAsia="宋体" w:cs="Arial"/>
          <w:b/>
          <w:i w:val="0"/>
        </w:rPr>
        <w:t>8.1 RAG 的职责</w:t>
      </w:r>
      <w:bookmarkEnd w:id="13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用于：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召回用户真实旧卡；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为当前对话提供来源；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发现相关但不等价的知识；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避免重复生成；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支持路径、资源、图谱和认知建议。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不负责保存用户事实，不把所有聊天流水无差别写入索引，也不以相似度冒充事实关系。</w:t>
      </w:r>
    </w:p>
    <w:p>
      <w:bookmarkStart w:id="135" w:name="AXH_35_c3278a58"/>
      <w:pPr>
        <w:pStyle w:val="Heading2"/>
      </w:pPr>
      <w:r>
        <w:rPr>
          <w:rFonts w:ascii="Arial" w:hAnsi="Arial" w:eastAsia="宋体" w:cs="Arial"/>
          <w:b/>
          <w:i w:val="0"/>
        </w:rPr>
        <w:t>8.2 知识图谱的职责</w:t>
      </w:r>
      <w:bookmarkEnd w:id="1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图谱由 Card、Edge、Cluster 等稳定对象组成。同一份事实数据可以投影为不同视图：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总览：课程结构和知识分布；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邻域：当前知识与哪些旧知识相关；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任务流：下一步应该做什么；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证据：哪些资料、表达和评估支撑当前节点；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掌握：不同知识状态如何分布。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布局切换不是装饰变化，而是问题变化。</w:t>
      </w:r>
    </w:p>
    <w:p>
      <w:bookmarkStart w:id="136" w:name="AXH_36_cb978522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9. UI、系统集成与工程实现</w:t>
      </w:r>
      <w:bookmarkEnd w:id="136"/>
    </w:p>
    <w:p>
      <w:bookmarkStart w:id="137" w:name="AXH_37_b0b31b53"/>
      <w:pPr>
        <w:pStyle w:val="Heading2"/>
      </w:pPr>
      <w:r>
        <w:rPr>
          <w:rFonts w:ascii="Arial" w:hAnsi="Arial" w:eastAsia="宋体" w:cs="Arial"/>
          <w:b/>
          <w:i w:val="0"/>
        </w:rPr>
        <w:t>9.1 页面职责</w:t>
      </w:r>
      <w:bookmarkEnd w:id="13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页面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单一职责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Landing / 入口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解释产品并进入个人学习空间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展示当前课程知识库和学习状态总览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生成、执行和调整学习路径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围绕当前学习对象完成对话、输出、资源和审核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从多种认知视角查看知识结构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查看画像、观察、证据和下一步建议</w:t>
            </w:r>
          </w:p>
        </w:tc>
      </w:tr>
    </w:tbl>
    <w:p>
      <w:pPr>
        <w:spacing w:after="40"/>
      </w:pPr>
    </w:p>
    <w:p>
      <w:bookmarkStart w:id="138" w:name="AXH_38_47c00a33"/>
      <w:pPr>
        <w:pStyle w:val="Heading2"/>
      </w:pPr>
      <w:r>
        <w:rPr>
          <w:rFonts w:ascii="Arial" w:hAnsi="Arial" w:eastAsia="宋体" w:cs="Arial"/>
          <w:b/>
          <w:i w:val="0"/>
        </w:rPr>
        <w:t>9.2 类型化 RPC</w:t>
      </w:r>
      <w:bookmarkEnd w:id="13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所有 API 调用通过 Hono RPC 客户端与自定义 Hook 完成。页面不直接散落 fetch 或 axios。服务端通过验证器、统一错误和领域服务保持薄网关。</w:t>
      </w:r>
    </w:p>
    <w:p>
      <w:bookmarkStart w:id="139" w:name="AXH_39_a51d5505"/>
      <w:pPr>
        <w:pStyle w:val="Heading2"/>
      </w:pPr>
      <w:r>
        <w:rPr>
          <w:rFonts w:ascii="Arial" w:hAnsi="Arial" w:eastAsia="宋体" w:cs="Arial"/>
          <w:b/>
          <w:i w:val="0"/>
        </w:rPr>
        <w:t>9.3 状态管理</w:t>
      </w:r>
      <w:bookmarkEnd w:id="139"/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React Query：服务端数据、失效和刷新。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Zustand：跨页面 UI 模式与当前选择。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组件本地状态：仅用于局部交互。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领域状态：保存在服务器事实对象中，不由页面临时状态代替。</w:t>
      </w:r>
    </w:p>
    <w:p>
      <w:bookmarkStart w:id="140" w:name="AXH_40_9c568a82"/>
      <w:pPr>
        <w:pStyle w:val="Heading2"/>
      </w:pPr>
      <w:r>
        <w:rPr>
          <w:rFonts w:ascii="Arial" w:hAnsi="Arial" w:eastAsia="宋体" w:cs="Arial"/>
          <w:b/>
          <w:i w:val="0"/>
        </w:rPr>
        <w:t>9.4 系统集成</w:t>
      </w:r>
      <w:bookmarkEnd w:id="14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系统集成围绕稳定契约完成：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API 输入输出与领域对象映射；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Agent 工具与业务服务；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数据库事务与派生任务；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事件通知与页面查询刷新；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资源清单与类型渲染器；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RAG 引用与真实卡片回映射。</w:t>
      </w:r>
    </w:p>
    <w:p>
      <w:bookmarkStart w:id="141" w:name="AXH_41_0ffac1d3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10. 可信、安全、性能与边界</w:t>
      </w:r>
      <w:bookmarkEnd w:id="141"/>
    </w:p>
    <w:p>
      <w:bookmarkStart w:id="142" w:name="AXH_42_34a94bca"/>
      <w:pPr>
        <w:pStyle w:val="Heading2"/>
      </w:pPr>
      <w:r>
        <w:rPr>
          <w:rFonts w:ascii="Arial" w:hAnsi="Arial" w:eastAsia="宋体" w:cs="Arial"/>
          <w:b/>
          <w:i w:val="0"/>
        </w:rPr>
        <w:t>10.1 可信生成与防幻觉机制</w:t>
      </w:r>
      <w:bookmarkEnd w:id="14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将概率生成结果置于可追溯、可校验、可复核的工程链路中：来源引用负责给出依据，结构校验负责约束输出形态，独立审核负责隔离生成与判定，工具确认负责控制写入动作，用户输出负责提供真实学习证据，审计记录负责还原关键过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该机制的工程目标是降低错误内容进入长期知识与掌握记录的概率，并为每项关键判断保留来源和复核入口。系统不以绝对化语言描述概率模型，而以证据完整性、行为边界和错误可恢复性建立可信度。</w:t>
      </w:r>
    </w:p>
    <w:p>
      <w:bookmarkStart w:id="143" w:name="AXH_43_7492da15"/>
      <w:pPr>
        <w:pStyle w:val="Heading2"/>
      </w:pPr>
      <w:r>
        <w:rPr>
          <w:rFonts w:ascii="Arial" w:hAnsi="Arial" w:eastAsia="宋体" w:cs="Arial"/>
          <w:b/>
          <w:i w:val="0"/>
        </w:rPr>
        <w:t>10.2 内容安全</w:t>
      </w:r>
      <w:bookmarkEnd w:id="14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外部资料、用户输入、模型输出和工具参数都需要边界检查。提示注入不得直接获得高风险工具权限，敏感数据不得写入日志、前端或导出。</w:t>
      </w:r>
    </w:p>
    <w:p>
      <w:bookmarkStart w:id="144" w:name="AXH_44_61b46614"/>
      <w:pPr>
        <w:pStyle w:val="Heading2"/>
      </w:pPr>
      <w:r>
        <w:rPr>
          <w:rFonts w:ascii="Arial" w:hAnsi="Arial" w:eastAsia="宋体" w:cs="Arial"/>
          <w:b/>
          <w:i w:val="0"/>
        </w:rPr>
        <w:t>10.3 性能和体验</w:t>
      </w:r>
      <w:bookmarkEnd w:id="144"/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流式输出尽早给出可见反馈。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资源状态区分排队、生成、校验、渲染、完成和失败。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多个资源可并行，但必须限制并发并隔离失败。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重资源可以先交付 HTML 或结构化预览，再异步完成最终媒体。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长任务不能用固定假进度掩盖真实等待。</w:t>
      </w:r>
    </w:p>
    <w:p>
      <w:bookmarkStart w:id="145" w:name="AXH_45_44e777ed"/>
      <w:pPr>
        <w:pStyle w:val="Heading2"/>
      </w:pPr>
      <w:r>
        <w:rPr>
          <w:rFonts w:ascii="Arial" w:hAnsi="Arial" w:eastAsia="宋体" w:cs="Arial"/>
          <w:b/>
          <w:i w:val="0"/>
        </w:rPr>
        <w:t>10.4 适用边界与降级策略</w:t>
      </w:r>
      <w:bookmarkEnd w:id="145"/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系统运行状态以分项健康接口、执行日志和《04-测试说明书与测试报告》的复核记录为准。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AI 评估输出掌握迹象、薄弱点与依据，并保留用户或教师复核入口。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外部模型、RAG 或渲染服务不可用时，系统采用明确错误、任务重试和派生能力降级；数据库事实与用户原始内容保持完整。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课程、画像和长期档案中的演示数据与真实用户研究数据分开管理，避免样例数据被解释为研究结论。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所有版本级能力认定统一回到需求编号、实现位置和测试证据，形成可审查的交付口径。</w:t>
      </w:r>
    </w:p>
    <w:p>
      <w:bookmarkStart w:id="146" w:name="AXH_46_552d0ea8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11. 需求到实现的追溯</w:t>
      </w:r>
      <w:bookmarkEnd w:id="14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需求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主要实现责任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FR-001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认证、Vault 边界、API 鉴权、Prisma 归属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FR-002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文档导入服务、卡片与关系、路径生成、索引任务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FR-003—FR-004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EducationProfile、Observation、画像协议、ContextBuilder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FR-005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LearningPath、Step、PathAdjustment、路径服务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FR-006—FR-008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Harness、双 Agent、工具契约、Forge、卡片审核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FR-009—FR-011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ResourceGenerationOrchestrator、状态机、推送查找器与确认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FR-012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服务、索引身份、引用回映射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FR-013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Edge / Cluster、Galaxy 视图与交互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FR-014—FR-016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教学策略、评估协议、Cognition 读模型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FR-017—FR-018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导出、事件、通知、后台任务与审计</w:t>
            </w:r>
          </w:p>
        </w:tc>
      </w:tr>
    </w:tbl>
    <w:p>
      <w:pPr>
        <w:spacing w:after="40"/>
      </w:pPr>
    </w:p>
    <w:p>
      <w:bookmarkStart w:id="147" w:name="AXH_47_d67cb778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12. 对象真源与设计决策索引</w:t>
      </w:r>
      <w:bookmarkEnd w:id="1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附录 A、B 完整保留领域对象契约与开发技术规范，作为系统实现的工程真源。围绕产品问题、候选方案、取舍依据、交互规则和创新形成过程的 10 份设计记录，统一归入《10-产品创新与设计决策全记录》，从而使本说明书专注回答“系统如何设计并实现”，设计决策记录专注回答“为什么这样设计”。</w:t>
      </w:r>
    </w:p>
    <w:p>
      <w:bookmarkStart w:id="148" w:name="AXH_48_30f66804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附录 A：领域对象与契约真源</w:t>
      </w:r>
      <w:bookmarkEnd w:id="148"/>
    </w:p>
    <w:p>
      <w:bookmarkStart w:id="149" w:name="AXH_49_4995fa75"/>
      <w:pPr>
        <w:pStyle w:val="Heading2"/>
      </w:pPr>
      <w:r>
        <w:rPr>
          <w:rFonts w:ascii="Arial" w:hAnsi="Arial" w:eastAsia="宋体" w:cs="Arial"/>
          <w:b/>
          <w:i w:val="0"/>
        </w:rPr>
        <w:t>06 对象模型与契约</w:t>
      </w:r>
      <w:bookmarkEnd w:id="149"/>
    </w:p>
    <w:p>
      <w:bookmarkStart w:id="150" w:name="AXH_50_a6108e05"/>
      <w:pPr>
        <w:pStyle w:val="Heading3"/>
      </w:pPr>
      <w:r>
        <w:rPr>
          <w:rFonts w:ascii="Arial" w:hAnsi="Arial" w:eastAsia="宋体" w:cs="Arial"/>
          <w:b/>
          <w:i w:val="0"/>
        </w:rPr>
        <w:t>1. 对象范围</w:t>
      </w:r>
      <w:bookmarkEnd w:id="15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这里说的“对象”，不是代码里的每一个 class，也不是页面组件。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这里说的是 AXIOM 这个产品里真实存在的领域对象：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用户看得见、能操作的对象。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系统必须长期保存的对象。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对象之间有明确归属、状态、生命周期和边界的对象。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即使以后换成桌面端、移动端或插件，也仍然会存在的对象。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数据库是最重要的参考。当前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prisma/schema.prisma</w:t>
      </w:r>
      <w:r>
        <w:rPr>
          <w:rFonts w:ascii="Arial" w:hAnsi="Arial" w:eastAsia="宋体" w:cs="Arial"/>
          <w:b w:val="0"/>
          <w:i w:val="0"/>
        </w:rPr>
        <w:t xml:space="preserve"> 已经说明了很多真实对象：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user / account / session / verification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vault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card / cluster / edge / ragDocumentIndex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learningPath / learningPathStep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learningSession / learningMessage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vaultMemory / vaultCapability / vaultSkill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EducationProfileHistory / PathAdjustmentHistory / PushRecord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agentSession / agentAuditLog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在这些数据库对象之上，还存在一些产品层面的子对象和派生对象，例如：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fleeting / literature / permanent</w:t>
      </w:r>
      <w:r>
        <w:rPr>
          <w:rFonts w:ascii="Arial" w:hAnsi="Arial" w:eastAsia="宋体" w:cs="Arial"/>
          <w:b w:val="0"/>
          <w:i w:val="0"/>
        </w:rPr>
        <w:t xml:space="preserve"> 不是三张表，但它们是 Card 的三种领域子类型。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Cluster 是卡片的星团分组对象。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LearningPath 是任务路径对象。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LearningPathStep 是路径里的单个任务对象。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 xml:space="preserve">Session metadata 里保存的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cardId / pathId / stepId / threadStatus</w:t>
      </w:r>
      <w:r>
        <w:rPr>
          <w:rFonts w:ascii="Arial" w:hAnsi="Arial" w:eastAsia="宋体" w:cs="Arial"/>
          <w:b w:val="0"/>
          <w:i w:val="0"/>
        </w:rPr>
        <w:t xml:space="preserve"> 是会话线程契约。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Cognition 页面看到的画像、知识缺口、观察，是从多个底层对象聚合出来的派生对象。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所以本文档按“领域语义”来拆，不只照表名照抄。</w:t>
      </w:r>
    </w:p>
    <w:p>
      <w:bookmarkStart w:id="151" w:name="AXH_51_8654b908"/>
      <w:pPr>
        <w:pStyle w:val="Heading3"/>
      </w:pPr>
      <w:r>
        <w:rPr>
          <w:rFonts w:ascii="Arial" w:hAnsi="Arial" w:eastAsia="宋体" w:cs="Arial"/>
          <w:b/>
          <w:i w:val="0"/>
        </w:rPr>
        <w:t>2. 全量领域对象地图</w:t>
      </w:r>
      <w:bookmarkEnd w:id="151"/>
    </w:p>
    <w:p>
      <w:bookmarkStart w:id="152" w:name="AXH_52_c964d869"/>
      <w:pPr>
        <w:pStyle w:val="Heading4"/>
      </w:pPr>
      <w:r>
        <w:rPr>
          <w:rFonts w:ascii="Arial" w:hAnsi="Arial" w:eastAsia="宋体" w:cs="Arial"/>
          <w:b/>
          <w:i w:val="0"/>
        </w:rPr>
        <w:t>2.1 身份与账户对象</w:t>
      </w:r>
      <w:bookmarkEnd w:id="15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产品中的用户主体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user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AuthAccount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用户登录方式，如邮箱、第三方账号、密码凭据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account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AuthSession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登录态，用于判断当前请求属于谁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session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VerificationToken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邮箱验证、登录验证等短期凭据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verification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这些对象不直接承载学习内容，但它们决定所有学习数据属于谁。</w:t>
      </w:r>
    </w:p>
    <w:p>
      <w:bookmarkStart w:id="153" w:name="AXH_53_01bb3dd3"/>
      <w:pPr>
        <w:pStyle w:val="Heading4"/>
      </w:pPr>
      <w:r>
        <w:rPr>
          <w:rFonts w:ascii="Arial" w:hAnsi="Arial" w:eastAsia="宋体" w:cs="Arial"/>
          <w:b/>
          <w:i w:val="0"/>
        </w:rPr>
        <w:t>2.2 知识库对象</w:t>
      </w:r>
      <w:bookmarkEnd w:id="15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用户的个人知识库，也是所有学习数据的边界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VaultProfileCache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上的画像缓存，避免每次重新计算 Cognition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vault.profileCache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Vault 是最重要的根对象。Card、Cluster、Edge、Path、Session、Memory、Skill、Profile、PushRecord 都必须落在 Vault 或 User 下面。</w:t>
      </w:r>
    </w:p>
    <w:p>
      <w:bookmarkStart w:id="154" w:name="AXH_54_0f884ce8"/>
      <w:pPr>
        <w:pStyle w:val="Heading4"/>
      </w:pPr>
      <w:r>
        <w:rPr>
          <w:rFonts w:ascii="Arial" w:hAnsi="Arial" w:eastAsia="宋体" w:cs="Arial"/>
          <w:b/>
          <w:i w:val="0"/>
        </w:rPr>
        <w:t>2.3 卡片系统对象</w:t>
      </w:r>
      <w:bookmarkEnd w:id="15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知识沉淀的基本单位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灵感卡、临时理解、正在打磨的知识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card.type = fleeting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LiteratureCard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文献卡、资料卡、外部来源记录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card.type = literature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PermanentCard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永久卡，已经被用户整理过、可长期复用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card.type = permanent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CardPath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卡片在 Vault 中的路径，如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permanent/概念.md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card.path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CardContent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卡片的 Markdown 内容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card.content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CardTitle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卡片标题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card.title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CardTags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卡片标签集合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card.tags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JSON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CardClusterMembership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卡片属于哪个星团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card.clusterId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CardLinks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卡片的入链、出链、悬空链接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edge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WikiLink 解析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CardRagState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卡片是否进入 RAG 索引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ragDocumentIndex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不是只有“三类”这么简单。它至少有五个维度：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可能值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类型维度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 / literature / permanent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卡片在学习沉淀中的阶段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星团维度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属于某个 Cluster / 未分组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卡片在知识空间中的领域分组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绑定某个 Step / 未绑定路径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卡片是否属于某条学习路径任务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有关系边 / 孤立节点 / 有悬空 WikiLink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卡片在知识网络中的连接情况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pending / indexing / indexed / failed / disabled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卡片是否能被 AI 稳定召回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这意味着同一张卡片可以同时是：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一张 fleeting 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属于“操作系统”星团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绑定“进程调度学习路径”的第 2 步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通过 Edge 连接到“进程”和“线程”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RAG 状态是 indexed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这些不是多个对象互相替代，而是同一个 Card 在不同维度上的状态。</w:t>
      </w:r>
    </w:p>
    <w:p>
      <w:bookmarkStart w:id="155" w:name="AXH_55_99ca14ab"/>
      <w:pPr>
        <w:pStyle w:val="Heading4"/>
      </w:pPr>
      <w:r>
        <w:rPr>
          <w:rFonts w:ascii="Arial" w:hAnsi="Arial" w:eastAsia="宋体" w:cs="Arial"/>
          <w:b/>
          <w:i w:val="0"/>
        </w:rPr>
        <w:t>2.4 星团与图谱对象</w:t>
      </w:r>
      <w:bookmarkEnd w:id="15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星团，知识领域分组，如“数据结构”“操作系统”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cluster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卡片之间的关系边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edge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EdgeType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关系类型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edge.type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WikiLink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Markdown 中的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[[概念名]]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，可同步为 Edge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card.content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lib/wiki-links.ts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GalaxyNode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中展示的卡片节点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派生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GalaxyEdge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中展示的关系连线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 派生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GalaxyCluster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中展示的星团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 派生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Cluster 和 CardType 是两套完全不同的分类。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CardType 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这张卡在学习沉淀中处于什么阶段？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Cluster 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这张卡属于哪个知识领域？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所以一个 Cluster 里面可以同时有三类卡：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Cluster: 操作系统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permanent: 进程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permanent: 线程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fleeting: 时间片轮转的疑问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literature: 操作系统课程笔记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Edge 回答的是另一件事：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两张卡之间是什么关系？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当前已经出现或应被承认的关系类型包括：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related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一般相关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prerequisite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前置依赖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derived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推导、派生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counter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对比、反例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wikilink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由 Markdown WikiLink 自动同步出的链接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suggests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推荐学习关系，部分工具层已有语义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extends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extension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扩展关系，部分工具层已有语义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contrast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对比关系，部分工具层已有语义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application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应用关系，推荐工具中已有语义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analogy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类比关系，推荐工具中已有语义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数据库没有 enum 限制，所以文档里要把这些关系收敛成清楚的领域枚举。</w:t>
      </w:r>
    </w:p>
    <w:p>
      <w:bookmarkStart w:id="156" w:name="AXH_56_ecdd95ad"/>
      <w:pPr>
        <w:pStyle w:val="Heading4"/>
      </w:pPr>
      <w:r>
        <w:rPr>
          <w:rFonts w:ascii="Arial" w:hAnsi="Arial" w:eastAsia="宋体" w:cs="Arial"/>
          <w:b/>
          <w:i w:val="0"/>
        </w:rPr>
        <w:t>2.5 学习任务对象</w:t>
      </w:r>
      <w:bookmarkEnd w:id="15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学习路径，也可以理解为任务组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LearningPathStep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路径中的一个学习任务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PathTopic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路径主题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learningPath.topic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PathDifficulty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路径难度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learningPath.difficulty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PathSource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路径来源，如 AI、图谱、手动、导入资料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learningPath.source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PathStatus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路径状态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learningPath.status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PathProgress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路径进度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totalSteps / doneSteps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StepOrder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步骤顺序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learningPathStep.order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StepConcept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步骤对应概念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learningPathStep.concept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StepChapter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步骤所属章节或概念组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learningPathStep.chapter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StepStatus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步骤状态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learningPathStep.status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StepMastery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步骤掌握度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learningPathStep.mastery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StepPrerequisites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步骤前置依赖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learningPathStep.prerequisites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JSON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PathAdjustment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路径调整建议或调整记录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PathAdjustmentHistory.adjustment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JSON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LearningStage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路径调整引擎里的阶段对象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server/core/learning/path-adjustment-engine.ts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LearningPath 是“任务层”的对象，不是卡片的另一种分类。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一条路径可以绑定多张卡：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LearningPath: 第一性原理入门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Step 1: 什么是第一性原理 -&gt; Card A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Step 2: 第一性原理 vs 类比思维 -&gt; Card B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Step 3: 编程中的第一性原理 -&gt; Card C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同一张 Card 也可以被多个路径复用。例如“递归”这张卡，既可能出现在“数据结构入门”路径，也可能出现在“算法复杂度”路径里。</w:t>
      </w:r>
    </w:p>
    <w:p>
      <w:bookmarkStart w:id="157" w:name="AXH_57_41026b8b"/>
      <w:pPr>
        <w:pStyle w:val="Heading4"/>
      </w:pPr>
      <w:r>
        <w:rPr>
          <w:rFonts w:ascii="Arial" w:hAnsi="Arial" w:eastAsia="宋体" w:cs="Arial"/>
          <w:b/>
          <w:i w:val="0"/>
        </w:rPr>
        <w:t>2.6 Forge 与会话对象</w:t>
      </w:r>
      <w:bookmarkEnd w:id="15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633"/>
        <w:gridCol w:w="3264"/>
        <w:gridCol w:w="3394"/>
      </w:tblGrid>
      <w:tr>
        <w:trPr>
          <w:tblHeader w:val="true"/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LearningSession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/ Agent 学习会话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learningSession</w:t>
            </w:r>
          </w:p>
        </w:tc>
      </w:tr>
      <w:tr>
        <w:trPr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LearningMessage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会话中的消息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learningMessage</w:t>
            </w:r>
          </w:p>
        </w:tc>
      </w:tr>
      <w:tr>
        <w:trPr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SessionKind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会话类型，如普通聊天、卡片线程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learningSession.metadata.sessionKind</w:t>
            </w:r>
          </w:p>
        </w:tc>
      </w:tr>
      <w:tr>
        <w:trPr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ThreadMetadata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线程绑定上下文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learningSession.metadata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JSON</w:t>
            </w:r>
          </w:p>
        </w:tc>
      </w:tr>
      <w:tr>
        <w:trPr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ThreadStatus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线程状态，如 active / archived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learningSession.metadata.threadStatus</w:t>
            </w:r>
          </w:p>
        </w:tc>
      </w:tr>
      <w:tr>
        <w:trPr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MessageRole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消息角色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learningMessage.role</w:t>
            </w:r>
          </w:p>
        </w:tc>
      </w:tr>
      <w:tr>
        <w:trPr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AgentSession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旧 Agent 会话存储，替代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.axiom/sessions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agentSession</w:t>
            </w:r>
          </w:p>
        </w:tc>
      </w:tr>
      <w:tr>
        <w:trPr>
          <w:cantSplit w:val="true"/>
        </w:trPr>
        <w:tc>
          <w:tcPr>
            <w:tcW w:type="dxa" w:w="2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AgentAuditLog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审计日志</w:t>
            </w:r>
          </w:p>
        </w:tc>
        <w:tc>
          <w:tcPr>
            <w:tcW w:type="dxa" w:w="3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agentAuditLog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Forge 里的会话不是单纯聊天记录。它可能绑定：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普通会话：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sessionKind = conversation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卡片线程：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sessionKind = card-thread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cardId = 某张 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路径步骤线程：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cardId = 某张 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pathId = 某条 LearningPath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stepId = 某个 LearningPathStep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所以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LearningSession.metadata</w:t>
      </w:r>
      <w:r>
        <w:rPr>
          <w:rFonts w:ascii="Arial" w:hAnsi="Arial" w:eastAsia="宋体" w:cs="Arial"/>
          <w:b w:val="0"/>
          <w:i w:val="0"/>
        </w:rPr>
        <w:t xml:space="preserve"> 虽然现在只是 JSON 字符串，但它在领域上是一个很重要的对象，应该被显式建模。</w:t>
      </w:r>
    </w:p>
    <w:p>
      <w:bookmarkStart w:id="158" w:name="AXH_58_a8b3cbb4"/>
      <w:pPr>
        <w:pStyle w:val="Heading4"/>
      </w:pPr>
      <w:r>
        <w:rPr>
          <w:rFonts w:ascii="Arial" w:hAnsi="Arial" w:eastAsia="宋体" w:cs="Arial"/>
          <w:b/>
          <w:i w:val="0"/>
        </w:rPr>
        <w:t>2.7 记忆、能力、技能与画像对象</w:t>
      </w:r>
      <w:bookmarkEnd w:id="15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02"/>
        <w:gridCol w:w="3316"/>
        <w:gridCol w:w="3273"/>
      </w:tblGrid>
      <w:tr>
        <w:trPr>
          <w:tblHeader w:val="true"/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VaultMemory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级长期记忆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vaultMemory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MemoryCategory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记忆分类：preference / style / context / fact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vaultMemory.category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VaultCapability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用户对某个概念的能力状态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vaultCapability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CapabilityStatus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known / learning / mastered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vaultCapability.status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VaultSkill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用户表现出来的技能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vaultSkill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SkillEvidence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技能证据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vaultSkill.evidence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EducationProfile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六维学习画像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EducationProfileHistory.profile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JSON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DimensionScore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某一画像维度的分数、置信度和证据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server/core/learning/education-profile.ts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EducationProfileHistory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画像历史快照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EducationProfileHistory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CognitionData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 页面聚合出来的学习反馈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派生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KnowledgeGap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知识缺口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 派生</w:t>
            </w:r>
          </w:p>
        </w:tc>
      </w:tr>
      <w:tr>
        <w:trPr>
          <w:cantSplit w:val="true"/>
        </w:trPr>
        <w:tc>
          <w:tcPr>
            <w:tcW w:type="dxa" w:w="2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Observation</w:t>
            </w:r>
          </w:p>
        </w:tc>
        <w:tc>
          <w:tcPr>
            <w:tcW w:type="dxa" w:w="3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系统观察</w:t>
            </w:r>
          </w:p>
        </w:tc>
        <w:tc>
          <w:tcPr>
            <w:tcW w:type="dxa" w:w="3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 派生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系统通过用户的学习行为，已经认识了用户什么？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它们不能替代 Card 和 Path，但会影响后续路径生成、资源推荐和学习反馈。</w:t>
      </w:r>
    </w:p>
    <w:p>
      <w:bookmarkStart w:id="159" w:name="AXH_59_8d4c11f1"/>
      <w:pPr>
        <w:pStyle w:val="Heading4"/>
      </w:pPr>
      <w:r>
        <w:rPr>
          <w:rFonts w:ascii="Arial" w:hAnsi="Arial" w:eastAsia="宋体" w:cs="Arial"/>
          <w:b/>
          <w:i w:val="0"/>
        </w:rPr>
        <w:t>2.8 资源与推送对象</w:t>
      </w:r>
      <w:bookmarkEnd w:id="15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55"/>
        <w:gridCol w:w="3253"/>
        <w:gridCol w:w="3283"/>
      </w:tblGrid>
      <w:tr>
        <w:trPr>
          <w:tblHeader w:val="true"/>
          <w:cantSplit w:val="true"/>
        </w:trPr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PushRecord</w:t>
            </w:r>
          </w:p>
        </w:tc>
        <w:tc>
          <w:tcPr>
            <w:tcW w:type="dxa" w:w="3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一次资源推送记录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PushRecord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PushableResource</w:t>
            </w:r>
          </w:p>
        </w:tc>
        <w:tc>
          <w:tcPr>
            <w:tcW w:type="dxa" w:w="3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可推送资源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PushRecord.resources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JSON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ResourceType</w:t>
            </w:r>
          </w:p>
        </w:tc>
        <w:tc>
          <w:tcPr>
            <w:tcW w:type="dxa" w:w="3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资源类型，如 document / mindmap / quiz / code / video / ppt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ResourceGenerationState.ts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ResourceGenerationEntry</w:t>
            </w:r>
          </w:p>
        </w:tc>
        <w:tc>
          <w:tcPr>
            <w:tcW w:type="dxa" w:w="3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某类资源的生成状态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ResourceGenerationState.ts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ResourceProgress</w:t>
            </w:r>
          </w:p>
        </w:tc>
        <w:tc>
          <w:tcPr>
            <w:tcW w:type="dxa" w:w="3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资源生成进度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SSE / 前端展示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GeneratedResourceItem</w:t>
            </w:r>
          </w:p>
        </w:tc>
        <w:tc>
          <w:tcPr>
            <w:tcW w:type="dxa" w:w="3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中展示的生成资源项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components/resources/resource-cards.tsx</w:t>
            </w:r>
          </w:p>
        </w:tc>
      </w:tr>
      <w:tr>
        <w:trPr>
          <w:cantSplit w:val="true"/>
        </w:trPr>
        <w:tc>
          <w:tcPr>
            <w:tcW w:type="dxa" w:w="2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ResourceManifestItem</w:t>
            </w:r>
          </w:p>
        </w:tc>
        <w:tc>
          <w:tcPr>
            <w:tcW w:type="dxa" w:w="3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literature 卡片关联的资源清单项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forge-editor.tsx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资源不是 Card 的替代物。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更准确的关系是：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Card 是知识对象。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Resource 是围绕某个学习目标或卡片生成的辅助材料。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PushRecord 是系统把资源推荐给用户的一次记录。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资源最终可以保存成 literature 卡，也可以作为某张卡的补充材料。</w:t>
      </w:r>
    </w:p>
    <w:p>
      <w:bookmarkStart w:id="160" w:name="AXH_60_e37b44fa"/>
      <w:pPr>
        <w:pStyle w:val="Heading4"/>
      </w:pPr>
      <w:r>
        <w:rPr>
          <w:rFonts w:ascii="Arial" w:hAnsi="Arial" w:eastAsia="宋体" w:cs="Arial"/>
          <w:b/>
          <w:i w:val="0"/>
        </w:rPr>
        <w:t>2.9 RAG 与检索对象</w:t>
      </w:r>
      <w:bookmarkEnd w:id="16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70"/>
        <w:gridCol w:w="3442"/>
        <w:gridCol w:w="3079"/>
      </w:tblGrid>
      <w:tr>
        <w:trPr>
          <w:tblHeader w:val="true"/>
          <w:cantSplit w:val="true"/>
        </w:trPr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RagDocumentIndex</w:t>
            </w:r>
          </w:p>
        </w:tc>
        <w:tc>
          <w:tcPr>
            <w:tcW w:type="dxa" w:w="3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在 RAG 系统里的索引状态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ragDocumentIndex</w:t>
            </w:r>
          </w:p>
        </w:tc>
      </w:tr>
      <w:tr>
        <w:trPr>
          <w:cantSplit w:val="true"/>
        </w:trPr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RagWorkspace</w:t>
            </w:r>
          </w:p>
        </w:tc>
        <w:tc>
          <w:tcPr>
            <w:tcW w:type="dxa" w:w="3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某个 Vault 对应的 LightRAG 工作区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workspace</w:t>
            </w:r>
          </w:p>
        </w:tc>
      </w:tr>
      <w:tr>
        <w:trPr>
          <w:cantSplit w:val="true"/>
        </w:trPr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RagDocumentId</w:t>
            </w:r>
          </w:p>
        </w:tc>
        <w:tc>
          <w:tcPr>
            <w:tcW w:type="dxa" w:w="3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在 RAG 中的文档 ID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documentId</w:t>
            </w:r>
          </w:p>
        </w:tc>
      </w:tr>
      <w:tr>
        <w:trPr>
          <w:cantSplit w:val="true"/>
        </w:trPr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RagContentHash</w:t>
            </w:r>
          </w:p>
        </w:tc>
        <w:tc>
          <w:tcPr>
            <w:tcW w:type="dxa" w:w="3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当前索引内容的 hash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contentHash</w:t>
            </w:r>
          </w:p>
        </w:tc>
      </w:tr>
      <w:tr>
        <w:trPr>
          <w:cantSplit w:val="true"/>
        </w:trPr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RagTrackId</w:t>
            </w:r>
          </w:p>
        </w:tc>
        <w:tc>
          <w:tcPr>
            <w:tcW w:type="dxa" w:w="3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后台索引任务 ID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trackId</w:t>
            </w:r>
          </w:p>
        </w:tc>
      </w:tr>
      <w:tr>
        <w:trPr>
          <w:cantSplit w:val="true"/>
        </w:trPr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RagReference</w:t>
            </w:r>
          </w:p>
        </w:tc>
        <w:tc>
          <w:tcPr>
            <w:tcW w:type="dxa" w:w="3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回复时引用的卡片或文献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/ RAG 返回</w:t>
            </w:r>
          </w:p>
        </w:tc>
      </w:tr>
      <w:tr>
        <w:trPr>
          <w:cantSplit w:val="true"/>
        </w:trPr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RagQueryContext</w:t>
            </w:r>
          </w:p>
        </w:tc>
        <w:tc>
          <w:tcPr>
            <w:tcW w:type="dxa" w:w="3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查询结果上下文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server/core/rag/lightrag-service.ts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是 sidecar，不是源数据。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源数据仍然是 Card。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Card 保存成功 != RAG 索引成功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这两个状态要分开理解。</w:t>
      </w:r>
    </w:p>
    <w:p>
      <w:bookmarkStart w:id="161" w:name="AXH_61_415de15a"/>
      <w:pPr>
        <w:pStyle w:val="Heading4"/>
      </w:pPr>
      <w:r>
        <w:rPr>
          <w:rFonts w:ascii="Arial" w:hAnsi="Arial" w:eastAsia="宋体" w:cs="Arial"/>
          <w:b/>
          <w:i w:val="0"/>
        </w:rPr>
        <w:t>2.10 前端承载对象</w:t>
      </w:r>
      <w:bookmarkEnd w:id="16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这些不是数据库对象，但它们是产品交互里的对象。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30"/>
        <w:gridCol w:w="3388"/>
        <w:gridCol w:w="3173"/>
      </w:tblGrid>
      <w:tr>
        <w:trPr>
          <w:tblHeader w:val="true"/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AppMode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当前模式：dashboard / forge / galaxy / cognition / learn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stores/mode-store.ts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SelectedNode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当前选中的卡片节点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stores/mode-store.ts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SelectedPath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当前选中的学习路径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selectedPathId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ActiveLearningStep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当前正在学习的步骤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activeLearningStepId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PanelLayout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面板布局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panelLayout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GraphLayoutMode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 布局模式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graphLayoutMode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SessionSummary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侧边栏会话摘要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stores/agent-store.ts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AppNotification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前端通知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hooks/use-notifications.ts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DashboardStats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 聚合统计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types/dashboard.ts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RecentActivity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最近活动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types/dashboard.ts</w:t>
            </w:r>
          </w:p>
        </w:tc>
      </w:tr>
      <w:tr>
        <w:trPr>
          <w:cantSplit w:val="true"/>
        </w:trPr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GrowthPoint</w:t>
            </w:r>
          </w:p>
        </w:tc>
        <w:tc>
          <w:tcPr>
            <w:tcW w:type="dxa" w:w="3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成长曲线上的一个点</w:t>
            </w:r>
          </w:p>
        </w:tc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types/dashboard.ts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它们负责“用户当前看到什么、选中了什么”，但不能替代后端对象关系。</w:t>
      </w:r>
    </w:p>
    <w:p>
      <w:bookmarkStart w:id="162" w:name="AXH_62_71001453"/>
      <w:pPr>
        <w:pStyle w:val="Heading4"/>
      </w:pPr>
      <w:r>
        <w:rPr>
          <w:rFonts w:ascii="Arial" w:hAnsi="Arial" w:eastAsia="宋体" w:cs="Arial"/>
          <w:b/>
          <w:i w:val="0"/>
        </w:rPr>
        <w:t>2.11 DDD 视角下还要承认的对象</w:t>
      </w:r>
      <w:bookmarkEnd w:id="16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如果按 DDD 来看，前面列出的很多对象属于实体；但领域模型不只有实体，还应该包含值对象、聚合、领域服务、领域事件和过程对象。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这些对象不一定都有单独的数据表，但它们在业务上真实存在。</w:t>
      </w:r>
    </w:p>
    <w:p>
      <w:bookmarkStart w:id="163" w:name="AXH_63_d2bd5d14"/>
      <w:pPr>
        <w:pStyle w:val="Heading5"/>
      </w:pPr>
      <w:r>
        <w:rPr>
          <w:rFonts w:ascii="Arial" w:hAnsi="Arial" w:eastAsia="宋体" w:cs="Arial"/>
          <w:b/>
          <w:i w:val="0"/>
        </w:rPr>
        <w:t>2.11.1 值对象</w:t>
      </w:r>
      <w:bookmarkEnd w:id="16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值对象没有独立生命周期，通常依附在实体上。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值对象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依附对象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CardType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 / literature / permanent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CardPath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卡片在 Vault 内的唯一路径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MarkdownContent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卡片正文内容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CardTitle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卡片标题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CardTags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标签集合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ClusterColor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星团颜色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ClusterPosition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星团排序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EdgeType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related / prerequisite / derived 等关系类型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EdgeWeight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关系强度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LearningPathStatus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active / completed / archived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LearningPathSource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/ graph / manual / import-document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Difficulty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 / Resource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beginner / intermediate / advanced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StepStatus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LearningPathStep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locked / available / learning / completed / mastered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MasteryScore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LearningPathStep / Capability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掌握度分数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EstimatedMinutes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LearningPathStep / Resource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预计耗时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PrerequisiteSet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LearningPathStep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前置依赖集合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SessionKind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LearningSession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conversation / card-thread / path-step-thread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ThreadStatus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LearningSession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active / archived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MessageRole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LearningMessage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system / user / assistant / tool_result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DimensionScore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EducationProfile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score + confidence + evidence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CapabilityStatus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VaultCapability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known / learning / mastered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MemoryCategory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VaultMemory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preference / style / context / fact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PushTrigger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PushRecord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stage_completion / assessment_pass / low_dimension / scheduled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ResourceType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PushableResource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 / mindmap / quiz / code / video / ppt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RagSyncStatus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RagDocumentIndex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pending / indexing / indexed / failed / disabled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ContentHash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RagDocumentIndex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内容 hash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这些值对象现在很多还是字符串或 JSON。后续应该收敛成共享类型。</w:t>
      </w:r>
    </w:p>
    <w:p>
      <w:bookmarkStart w:id="164" w:name="AXH_64_f2c875ac"/>
      <w:pPr>
        <w:pStyle w:val="Heading5"/>
      </w:pPr>
      <w:r>
        <w:rPr>
          <w:rFonts w:ascii="Arial" w:hAnsi="Arial" w:eastAsia="宋体" w:cs="Arial"/>
          <w:b/>
          <w:i w:val="0"/>
        </w:rPr>
        <w:t>2.11.2 聚合与聚合根</w:t>
      </w:r>
      <w:bookmarkEnd w:id="16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聚合回答的是“哪些对象应该被一起维护一致性”。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聚合根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聚合内对象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需要保护的规则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AuthAccount、AuthSession、Vault 引用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用户只能访问自己的数据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Card、Cluster、Edge、Path、Session、Memory、Capability、Skill 的归属边界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不能跨 Vault 读写、关联、检索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CardType、CardPath、Content、Tags、RagDocumentIndex 引用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 Vault 内路径唯一；升级 permanent 后线程归档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KnowledgeGraph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节点、Edge、Cluster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 两端必须属于同一 Vault；删除 Card 清理 Edge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LearningPathStep、PathAdjustmentHistory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 必须属于 Path；Path 进度来自 Step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LearningSession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ThreadMetadata、LearningMessage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Message 必须属于 Session；归档线程不能继续写入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CognitionProfile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VaultMemory、VaultCapability、VaultSkill、EducationProfileHistory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画像必须来自证据，不能凭空生成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ResourcePush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PushRecord、PushableResource、用户反馈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推送必须有触发原因、过期时间和反馈记录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RagDocumentIndex、RagReference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是 Card 的检索副本，不是源数据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严格来说，Vault 不应该在代码里一次性加载和修改所有子对象；但从领域边界上看，它是最大的数据边界。</w:t>
      </w:r>
    </w:p>
    <w:p>
      <w:bookmarkStart w:id="165" w:name="AXH_65_193b77ed"/>
      <w:pPr>
        <w:pStyle w:val="Heading5"/>
      </w:pPr>
      <w:r>
        <w:rPr>
          <w:rFonts w:ascii="Arial" w:hAnsi="Arial" w:eastAsia="宋体" w:cs="Arial"/>
          <w:b/>
          <w:i w:val="0"/>
        </w:rPr>
        <w:t>2.11.3 领域服务</w:t>
      </w:r>
      <w:bookmarkEnd w:id="16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有些业务动作不属于单个实体，而是跨多个对象协作，这类应该叫领域服务。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814"/>
        <w:gridCol w:w="3358"/>
        <w:gridCol w:w="3119"/>
      </w:tblGrid>
      <w:tr>
        <w:trPr>
          <w:tblHeader w:val="true"/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领域服务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操作对象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PathGenerationService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LearningPath、Step、Card、Edge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根据主题或资料生成学习路径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DocumentImportService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LiteratureCard、FleetingCard、PermanentCard、Edge、Path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把外部资料拆成卡片和路径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StepExecutionService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Step、Card、Session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点击步骤后创建卡片和会话上下文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CardPromotionService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Card、Session、Edge、RAG、Cognition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 fleeting 升级为 permanent，并归档线程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WikiLinkSyncService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Card、Edge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根据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[[WikiLink]]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同步关系边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MasteryAssessmentService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Step、Card、Session、Capability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判断用户是否真正掌握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CognitionAnalysisService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Card、Edge、Session、Profile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 Cognition 画像和知识缺口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Card、Path、Resource、PushRecord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生成讲解文档、题目、导图等资源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RagSyncService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Card、RagDocumentIndex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同步卡片到 RAG</w:t>
            </w:r>
          </w:p>
        </w:tc>
      </w:tr>
      <w:tr>
        <w:trPr>
          <w:cantSplit w:val="true"/>
        </w:trPr>
        <w:tc>
          <w:tcPr>
            <w:tcW w:type="dxa" w:w="2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VaultExportService</w:t>
            </w:r>
          </w:p>
        </w:tc>
        <w:tc>
          <w:tcPr>
            <w:tcW w:type="dxa" w:w="3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Vault、Card</w:t>
            </w:r>
          </w:p>
        </w:tc>
        <w:tc>
          <w:tcPr>
            <w:tcW w:type="dxa" w:w="31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导出用户自己的 Markdown 内容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这些服务现在分散在 API route、Agent tools 和 core service 中。后续系统设计可以把它们作为更清晰的领域服务抽出来。</w:t>
      </w:r>
    </w:p>
    <w:p>
      <w:bookmarkStart w:id="166" w:name="AXH_66_0bdf4568"/>
      <w:pPr>
        <w:pStyle w:val="Heading5"/>
      </w:pPr>
      <w:r>
        <w:rPr>
          <w:rFonts w:ascii="Arial" w:hAnsi="Arial" w:eastAsia="宋体" w:cs="Arial"/>
          <w:b/>
          <w:i w:val="0"/>
        </w:rPr>
        <w:t>2.11.4 领域事件</w:t>
      </w:r>
      <w:bookmarkEnd w:id="16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领域事件表示“系统里发生了一件有业务意义的事”。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173"/>
        <w:gridCol w:w="2451"/>
        <w:gridCol w:w="3667"/>
      </w:tblGrid>
      <w:tr>
        <w:trPr>
          <w:tblHeader w:val="true"/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领域事件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发生时机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可能影响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VaultCreated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创建知识库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初始化默认空间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CardCreated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创建卡片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刷新 Galaxy / Dashboard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CardUpdated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保存卡片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同步 WikiLink / RAG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CardPromotedToPermanent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卡片升级永久卡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归档线程、更新 Cognition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CardDeleted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删除卡片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清理 Edge / RAG / Session / UI 选中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ClusterCreated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创建星团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刷新 Galaxy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CardAssignedToCluster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卡片归入星团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更新 Galaxy 分组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EdgeCreated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建立卡片关系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更新图谱和知识缺口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DocumentImported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导入资料完成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新增 literature / fleeting / permanent 卡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LearningPathCreated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路径创建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 展示新任务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StepStarted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步骤开始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创建或打开 Forge 线程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StepCompleted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步骤完成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更新 Path 进度和画像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PathArchived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路径归档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从默认任务列表移除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SessionMessageAdded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新增对话消息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更新会话历史和画像输入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SessionArchived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会话归档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阻止继续写入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RagIndexRequested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请求索引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创建或更新 RAG 状态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RagIndexCompleted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索引完成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可召回该卡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RagIndexFailed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索引失败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生成知识缺口或提示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ProfileUpdated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画像更新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影响路径推荐和资源推送</w:t>
            </w:r>
          </w:p>
        </w:tc>
      </w:tr>
      <w:tr>
        <w:trPr>
          <w:cantSplit w:val="true"/>
        </w:trPr>
        <w:tc>
          <w:tcPr>
            <w:tcW w:type="dxa" w:w="3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ResourcePushed</w:t>
            </w:r>
          </w:p>
        </w:tc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资源推送</w:t>
            </w:r>
          </w:p>
        </w:tc>
        <w:tc>
          <w:tcPr>
            <w:tcW w:type="dxa" w:w="3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用户收到推荐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当前代码主要通过 React Query invalidate、SSE、数据库更新来间接处理这些事件。文档层面应该把它们命名出来。</w:t>
      </w:r>
    </w:p>
    <w:p>
      <w:bookmarkStart w:id="167" w:name="AXH_67_cb8e43f6"/>
      <w:pPr>
        <w:pStyle w:val="Heading5"/>
      </w:pPr>
      <w:r>
        <w:rPr>
          <w:rFonts w:ascii="Arial" w:hAnsi="Arial" w:eastAsia="宋体" w:cs="Arial"/>
          <w:b/>
          <w:i w:val="0"/>
        </w:rPr>
        <w:t>2.11.5 过程对象</w:t>
      </w:r>
      <w:bookmarkEnd w:id="16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过程对象不是最终内容，但它描述一次业务过程。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120"/>
        <w:gridCol w:w="5171"/>
      </w:tblGrid>
      <w:tr>
        <w:trPr>
          <w:tblHeader w:val="true"/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过程对象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DocumentImportJob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一次资料导入过程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DocumentChunk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资料被切分后的片段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ExtractedConcept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从资料中抽出的核心概念，通常变成 permanent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ExtractedFleeting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从资料中抽出的细节、疑问、例子，通常变成 fleeting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ImportResult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导入结果统计，如 permanent / fleeting / literature / edges 数量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AssessmentResult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一次评估结果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AssessmentQuestion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评估中的题目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FeynmanAssessment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费曼式掌握评估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ResourceGenerationJob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一次资源生成过程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RagIndexJob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 RAG 索引任务</w:t>
            </w:r>
          </w:p>
        </w:tc>
      </w:tr>
      <w:tr>
        <w:trPr>
          <w:cantSplit w:val="true"/>
        </w:trPr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OperationConfirmation</w:t>
            </w:r>
          </w:p>
        </w:tc>
        <w:tc>
          <w:tcPr>
            <w:tcW w:type="dxa" w:w="51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高风险操作前的确认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这些对象很多现在没有表，而是藏在 JSON、工具返回值或前端状态里。它们仍然是领域设计中应该承认的对象。</w:t>
      </w:r>
    </w:p>
    <w:p>
      <w:bookmarkStart w:id="168" w:name="AXH_68_f58840eb"/>
      <w:pPr>
        <w:pStyle w:val="Heading5"/>
      </w:pPr>
      <w:r>
        <w:rPr>
          <w:rFonts w:ascii="Arial" w:hAnsi="Arial" w:eastAsia="宋体" w:cs="Arial"/>
          <w:b/>
          <w:i w:val="0"/>
        </w:rPr>
        <w:t>2.11.6 Agent 与工具对象</w:t>
      </w:r>
      <w:bookmarkEnd w:id="16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 AI 不是一个纯文本输入框，因此 Agent 相关对象也应该进入领域模型，但要和用户知识对象分开。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OracleAgent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主对话与协调者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ProfileAgent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画像分析 Agent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ForgeAgent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卡片打磨和资源生成 Agent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GuideAgent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路径规划 Agent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AssessAgent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评估 Agent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AgentRole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的角色值对象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ToolDefinition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工具定义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ToolContract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工具风险、能力和边界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ToolCall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一次工具调用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ToolResult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工具返回结果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ToolRisk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read / write / destructive / network / llm 等风险等级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AgentAuditLog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工具、模型、拦截、错误的审计记录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这些对象不是 Card、Path 的替代物。它们属于“AI 执行层”，服务于学习领域对象。</w:t>
      </w:r>
    </w:p>
    <w:p>
      <w:bookmarkStart w:id="169" w:name="AXH_69_0e6a399b"/>
      <w:pPr>
        <w:pStyle w:val="Heading5"/>
      </w:pPr>
      <w:r>
        <w:rPr>
          <w:rFonts w:ascii="Arial" w:hAnsi="Arial" w:eastAsia="宋体" w:cs="Arial"/>
          <w:b/>
          <w:i w:val="0"/>
        </w:rPr>
        <w:t>2.11.7 学习引导对象</w:t>
      </w:r>
      <w:bookmarkEnd w:id="16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还有一组对象不是数据库主表，但它们描述“怎么教用户”。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LearningPhase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check / motivation / assessment / generate / learn / verify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TeachingMethod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analogy / example / contrast / formal / visual / socratic 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LearningStrategy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某阶段采用什么教学方法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UserResponse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用户是否理解、尝试次数、困惑点、aha moment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LearningPattern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对用户有效的学习模式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ExplanationPattern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哪些解释方式有效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ExamplePattern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用户偏好的例子类型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RemedialPattern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补救学习策略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这些对象是 AXIOM 从“聊天工具”变成“学习系统”的关键。当前代码里已经有类型定义，但还没有完全产品化。</w:t>
      </w:r>
    </w:p>
    <w:p>
      <w:bookmarkStart w:id="170" w:name="AXH_70_84c95af3"/>
      <w:pPr>
        <w:pStyle w:val="Heading3"/>
      </w:pPr>
      <w:r>
        <w:rPr>
          <w:rFonts w:ascii="Arial" w:hAnsi="Arial" w:eastAsia="宋体" w:cs="Arial"/>
          <w:b/>
          <w:i w:val="0"/>
        </w:rPr>
        <w:t>3. 数据库模型到领域对象映射</w:t>
      </w:r>
      <w:bookmarkEnd w:id="17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873"/>
        <w:gridCol w:w="3694"/>
        <w:gridCol w:w="2724"/>
      </w:tblGrid>
      <w:tr>
        <w:trPr>
          <w:tblHeader w:val="true"/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Prisma model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领域对象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user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产品用户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account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AuthAccount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登录方式和凭据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session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AuthSession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登录态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verification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VerificationToken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验证凭据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知识库 / 数据边界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FleetingCard / LiteratureCard / PermanentCard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卡片及三种子类型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cluster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星团分组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edge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 / WikiLinkEdge / PrerequisiteEdge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卡片关系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ragDocumentIndex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RagDocumentIndex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索引状态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 / 任务组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learningPathStep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LearningPathStep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学习步骤 / 单个任务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learningSession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LearningSession / CardThread / PathStepThread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学习会话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learningMessage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LearningMessage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会话消息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vaultMemory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VaultMemory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长期记忆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vaultCapability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VaultCapability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概念能力状态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vaultSkill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VaultSkill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用户技能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EducationProfileHistory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EducationProfileSnapshot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教育画像历史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PathAdjustmentHistory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PathAdjustmentRecord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路径调整历史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PushRecord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PushRecord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资源推送记录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agentSession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AgentRuntimeSession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旧 Agent 会话持久化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agentAuditLog</w:t>
            </w:r>
          </w:p>
        </w:tc>
        <w:tc>
          <w:tcPr>
            <w:tcW w:type="dxa" w:w="3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AgentAuditLog</w:t>
            </w:r>
          </w:p>
        </w:tc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审计事件</w:t>
            </w:r>
          </w:p>
        </w:tc>
      </w:tr>
    </w:tbl>
    <w:p>
      <w:pPr>
        <w:spacing w:after="40"/>
      </w:pPr>
    </w:p>
    <w:p>
      <w:bookmarkStart w:id="171" w:name="AXH_71_466ed1d2"/>
      <w:pPr>
        <w:pStyle w:val="Heading3"/>
      </w:pPr>
      <w:r>
        <w:rPr>
          <w:rFonts w:ascii="Arial" w:hAnsi="Arial" w:eastAsia="宋体" w:cs="Arial"/>
          <w:b/>
          <w:i w:val="0"/>
        </w:rPr>
        <w:t>4. 核心关系图</w:t>
      </w:r>
      <w:bookmarkEnd w:id="171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22572"/>
            <wp:docPr id="2" name="Picture 2" descr="AXIOM Space DDD 领域边界与契约图" title="AXIOM Space DDD 领域边界与契约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d-domain-bound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1　AXIOM Space DDD 领域边界与契约图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这张图表达的是 DDD 视角下的组织架构：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User / Vault</w:t>
      </w:r>
      <w:r>
        <w:rPr>
          <w:rFonts w:ascii="Arial" w:hAnsi="Arial" w:eastAsia="宋体" w:cs="Arial"/>
          <w:b w:val="0"/>
          <w:i w:val="0"/>
        </w:rPr>
        <w:t xml:space="preserve"> 先确定数据归属边界，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LearningPath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LearningSession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Graph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Cognition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RAG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Agent</w:t>
      </w:r>
      <w:r>
        <w:rPr>
          <w:rFonts w:ascii="Arial" w:hAnsi="Arial" w:eastAsia="宋体" w:cs="Arial"/>
          <w:b w:val="0"/>
          <w:i w:val="0"/>
        </w:rPr>
        <w:t xml:space="preserve"> 分别是不同的 bounded context。它们之间不能随意互相改数据，必须通过领域服务、值对象契约、领域事件和工具契约发生协作。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User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AuthAccount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AuthSession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Vault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CardType: fleeting / literature / permanent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CardPath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CardTags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ClusterMembership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Edge(source / target)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RagDocumentIndex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Cluster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Card[]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LearningPath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LearningPathStep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  -&gt; Card?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PathAdjustmentHistory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LearningSession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ThreadMetadata(cardId/pathId/stepId/threadStatus)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LearningMessage[]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VaultMemory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VaultCapability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VaultSkill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EducationProfileHistory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PushRecord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-&gt; AgentSession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再换成产品语言：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User 拥有一个或多个 Vault。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Vault 是知识空间。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Card 是知识空间里的基本内容。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Card 分为 fleeting、literature、permanent 三类。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Cluster 是 Card 的星团分组。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Edge 是 Card 之间的关系。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LearningPath 是学习任务组。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LearningPathStep 是任务组里的一个任务。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Step 可以绑定 Card。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LearningSession 是 Forge 对话线程。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Session 可以绑定 Card、Path、Step。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Message 是 Session 里的对话消息。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VaultMemory、Capability、Skill、Profile 是系统对用户学习状态的认识。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PushRecord 是系统给用户推荐资源的记录。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RagDocumentIndex 是 Card 进入 RAG 的索引状态。</w:t>
      </w:r>
    </w:p>
    <w:p>
      <w:bookmarkStart w:id="172" w:name="AXH_72_7eb02ee8"/>
      <w:pPr>
        <w:pStyle w:val="Heading3"/>
      </w:pPr>
      <w:r>
        <w:rPr>
          <w:rFonts w:ascii="Arial" w:hAnsi="Arial" w:eastAsia="宋体" w:cs="Arial"/>
          <w:b/>
          <w:i w:val="0"/>
        </w:rPr>
        <w:t>5. 卡片对象的完整拆解</w:t>
      </w:r>
      <w:bookmarkEnd w:id="172"/>
    </w:p>
    <w:p>
      <w:bookmarkStart w:id="173" w:name="AXH_73_6bfca586"/>
      <w:pPr>
        <w:pStyle w:val="Heading4"/>
      </w:pPr>
      <w:r>
        <w:rPr>
          <w:rFonts w:ascii="Arial" w:hAnsi="Arial" w:eastAsia="宋体" w:cs="Arial"/>
          <w:b/>
          <w:i w:val="0"/>
        </w:rPr>
        <w:t>5.1 Card 是基础对象</w:t>
      </w:r>
      <w:bookmarkEnd w:id="17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的基础字段：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115"/>
        <w:gridCol w:w="5176"/>
      </w:tblGrid>
      <w:tr>
        <w:trPr>
          <w:tblHeader w:val="true"/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领域含义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id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卡片唯一 ID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vaultId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属于哪个知识库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clusterId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属于哪个星团，可为空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path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 Vault 中的路径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content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Markdown 内容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卡片类型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title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标题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tags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标签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createdAt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创建时间</w:t>
            </w:r>
          </w:p>
        </w:tc>
      </w:tr>
      <w:tr>
        <w:trPr>
          <w:cantSplit w:val="true"/>
        </w:trPr>
        <w:tc>
          <w:tcPr>
            <w:tcW w:type="dxa" w:w="4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updatedAt</w:t>
            </w:r>
          </w:p>
        </w:tc>
        <w:tc>
          <w:tcPr>
            <w:tcW w:type="dxa" w:w="5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更新时间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的基本契约：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必须属于一个 Vault。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 xml:space="preserve">同一个 Vault 内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path</w:t>
      </w:r>
      <w:r>
        <w:rPr>
          <w:rFonts w:ascii="Arial" w:hAnsi="Arial" w:eastAsia="宋体" w:cs="Arial"/>
          <w:b w:val="0"/>
          <w:i w:val="0"/>
        </w:rPr>
        <w:t xml:space="preserve"> 唯一。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可以没有 Cluster。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可以没有 PathStep 绑定。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可以有多条入边和出边。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可以有 RAG 索引状态。</w:t>
      </w:r>
    </w:p>
    <w:p>
      <w:bookmarkStart w:id="174" w:name="AXH_74_cfbbc0a4"/>
      <w:pPr>
        <w:pStyle w:val="Heading4"/>
      </w:pPr>
      <w:r>
        <w:rPr>
          <w:rFonts w:ascii="Arial" w:hAnsi="Arial" w:eastAsia="宋体" w:cs="Arial"/>
          <w:b/>
          <w:i w:val="0"/>
        </w:rPr>
        <w:t>5.2 三类卡片</w:t>
      </w:r>
      <w:bookmarkEnd w:id="17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03"/>
        <w:gridCol w:w="1082"/>
        <w:gridCol w:w="2257"/>
        <w:gridCol w:w="2326"/>
        <w:gridCol w:w="2323"/>
      </w:tblGrid>
      <w:tr>
        <w:trPr>
          <w:tblHeader w:val="true"/>
          <w:cantSplit w:val="true"/>
        </w:trP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类型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中文</w:t>
            </w:r>
          </w:p>
        </w:tc>
        <w:tc>
          <w:tcPr>
            <w:tcW w:type="dxa" w:w="2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核心含义</w:t>
            </w:r>
          </w:p>
        </w:tc>
        <w:tc>
          <w:tcPr>
            <w:tcW w:type="dxa" w:w="2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常见来源</w:t>
            </w:r>
          </w:p>
        </w:tc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常见下一步</w:t>
            </w:r>
          </w:p>
        </w:tc>
      </w:tr>
      <w:tr>
        <w:trPr>
          <w:cantSplit w:val="true"/>
        </w:trP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fleeting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灵感卡</w:t>
            </w:r>
          </w:p>
        </w:tc>
        <w:tc>
          <w:tcPr>
            <w:tcW w:type="dxa" w:w="2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临时想法、疑问、学习中的不稳定理解</w:t>
            </w:r>
          </w:p>
        </w:tc>
        <w:tc>
          <w:tcPr>
            <w:tcW w:type="dxa" w:w="2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主题生成、Step 执行、用户随手写、从 literature 抽取</w:t>
            </w:r>
          </w:p>
        </w:tc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进入 Forge 打磨，补定义/例子/关联/应用</w:t>
            </w:r>
          </w:p>
        </w:tc>
      </w:tr>
      <w:tr>
        <w:trPr>
          <w:cantSplit w:val="true"/>
        </w:trP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literature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文献卡</w:t>
            </w:r>
          </w:p>
        </w:tc>
        <w:tc>
          <w:tcPr>
            <w:tcW w:type="dxa" w:w="2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外部资料、文章、课程、网页、视频、插件采集内容</w:t>
            </w:r>
          </w:p>
        </w:tc>
        <w:tc>
          <w:tcPr>
            <w:tcW w:type="dxa" w:w="2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导入资料、后续浏览器插件、资源生成</w:t>
            </w:r>
          </w:p>
        </w:tc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拆成 fleeting / permanent，作为引用来源</w:t>
            </w:r>
          </w:p>
        </w:tc>
      </w:tr>
      <w:tr>
        <w:trPr>
          <w:cantSplit w:val="true"/>
        </w:trP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permanent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永久卡</w:t>
            </w:r>
          </w:p>
        </w:tc>
        <w:tc>
          <w:tcPr>
            <w:tcW w:type="dxa" w:w="2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用户已经整理过、可长期复用的知识</w:t>
            </w:r>
          </w:p>
        </w:tc>
        <w:tc>
          <w:tcPr>
            <w:tcW w:type="dxa" w:w="2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Forge 升级、资料导入出的核心概念</w:t>
            </w:r>
          </w:p>
        </w:tc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参与 Cognition 统计、RAG 召回、路径规划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三类卡片不是三个互斥空间，而是一条学习沉淀链路：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literature 提供资料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fleeting 承载临时理解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permanent 形成稳定知识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但它们也可以独立存在。例如：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用户可以直接创建 fleeting。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导入资料时可以直接产生 permanent。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literature 不一定立刻拆解完成。</w:t>
      </w:r>
    </w:p>
    <w:p>
      <w:bookmarkStart w:id="175" w:name="AXH_75_1d549890"/>
      <w:pPr>
        <w:pStyle w:val="Heading4"/>
      </w:pPr>
      <w:r>
        <w:rPr>
          <w:rFonts w:ascii="Arial" w:hAnsi="Arial" w:eastAsia="宋体" w:cs="Arial"/>
          <w:b/>
          <w:i w:val="0"/>
        </w:rPr>
        <w:t>5.3 星团分组</w:t>
      </w:r>
      <w:bookmarkEnd w:id="17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Cluster 是卡片的领域分组。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它不是卡片类型，也不是学习路径。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Cluster: 数据结构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permanent: 栈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permanent: 队列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fleeting: 为什么递归能用栈理解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literature: 数据结构课程笔记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Cluster 的契约：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Cluster 必须属于 Vault。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一个 Card 最多直接属于一个 Cluster。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删除 Cluster 不删除 Card，只让 Card 失去分组。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Cluster 可以包含不同类型的 Card。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Cluster 可以用于 Galaxy 展示、统计和 Cognition 分析。</w:t>
      </w:r>
    </w:p>
    <w:p>
      <w:bookmarkStart w:id="176" w:name="AXH_76_2a83a18c"/>
      <w:pPr>
        <w:pStyle w:val="Heading4"/>
      </w:pPr>
      <w:r>
        <w:rPr>
          <w:rFonts w:ascii="Arial" w:hAnsi="Arial" w:eastAsia="宋体" w:cs="Arial"/>
          <w:b/>
          <w:i w:val="0"/>
        </w:rPr>
        <w:t>5.4 卡片与路径的关系</w:t>
      </w:r>
      <w:bookmarkEnd w:id="17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和 LearningPath 不是同一种对象。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Path 是学习任务组织方式。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是知识沉淀内容。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它们通过 Step 关联：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LearningPath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LearningPathStep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cardId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  -&gt; Card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 Step 可以绑定一张 Card。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同一张 Card 可以被多个 Step 或多个 Path 复用。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Card: 递归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Path: 数据结构入门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Step: 理解递归调用栈 -&gt; Card: 递归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Path: 算法复杂度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Step: 分析递归算法复杂度 -&gt; Card: 递归</w:t>
      </w:r>
    </w:p>
    <w:p>
      <w:bookmarkStart w:id="177" w:name="AXH_77_4c2ed952"/>
      <w:pPr>
        <w:pStyle w:val="Heading4"/>
      </w:pPr>
      <w:r>
        <w:rPr>
          <w:rFonts w:ascii="Arial" w:hAnsi="Arial" w:eastAsia="宋体" w:cs="Arial"/>
          <w:b/>
          <w:i w:val="0"/>
        </w:rPr>
        <w:t>5.5 卡片与会话的关系</w:t>
      </w:r>
      <w:bookmarkEnd w:id="17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Forge 的理想会话是围绕 Card 展开的。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Session 通过 metadata 绑定 Card：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LearningSession.metadata: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sessionKind: card-thread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cardId: xxx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cardTitle: 第一性原理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cardType: fleeting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threadStatus: active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如果这张 Card 来自某个学习任务，还会绑定：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pathId: xxx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stepId: xxx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 Card 升级为 permanent 后：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Card.type = permanent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LearningSession.metadata.threadStatus = archived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LearningSession.status = completed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也就是说，永久卡的旧打磨线程会归档。</w:t>
      </w:r>
    </w:p>
    <w:p>
      <w:bookmarkStart w:id="178" w:name="AXH_78_d2c72a0d"/>
      <w:pPr>
        <w:pStyle w:val="Heading4"/>
      </w:pPr>
      <w:r>
        <w:rPr>
          <w:rFonts w:ascii="Arial" w:hAnsi="Arial" w:eastAsia="宋体" w:cs="Arial"/>
          <w:b/>
          <w:i w:val="0"/>
        </w:rPr>
        <w:t>5.6 卡片与图谱的关系</w:t>
      </w:r>
      <w:bookmarkEnd w:id="17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在 Galaxy 里表现为 Node。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之间通过 Edge 连接。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Edge 可以来自：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用户或 AI 显式创建关系。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导入资料时抽取关系。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学习路径生成时建立前置关系。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 xml:space="preserve">Markdown 中的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[[WikiLink]]</w:t>
      </w:r>
      <w:r>
        <w:rPr>
          <w:rFonts w:ascii="Arial" w:hAnsi="Arial" w:eastAsia="宋体" w:cs="Arial"/>
          <w:b w:val="0"/>
          <w:i w:val="0"/>
        </w:rPr>
        <w:t xml:space="preserve"> 自动同步。</w:t>
      </w:r>
    </w:p>
    <w:p>
      <w:bookmarkStart w:id="179" w:name="AXH_79_c295274f"/>
      <w:pPr>
        <w:pStyle w:val="Heading4"/>
      </w:pPr>
      <w:r>
        <w:rPr>
          <w:rFonts w:ascii="Arial" w:hAnsi="Arial" w:eastAsia="宋体" w:cs="Arial"/>
          <w:b/>
          <w:i w:val="0"/>
        </w:rPr>
        <w:t>5.7 卡片与 RAG 的关系</w:t>
      </w:r>
      <w:bookmarkEnd w:id="17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是源数据。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 是检索副本。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Card.content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formatCardForRag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LightRAG workspace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RagDocumentIndex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可以保存成功，但 RAG 索引失败。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所以卡片对象和 RAG 对象必须分开看。</w:t>
      </w:r>
    </w:p>
    <w:p>
      <w:bookmarkStart w:id="180" w:name="AXH_80_7a6350a6"/>
      <w:pPr>
        <w:pStyle w:val="Heading3"/>
      </w:pPr>
      <w:r>
        <w:rPr>
          <w:rFonts w:ascii="Arial" w:hAnsi="Arial" w:eastAsia="宋体" w:cs="Arial"/>
          <w:b/>
          <w:i w:val="0"/>
        </w:rPr>
        <w:t>6. 学习路径对象的完整拆解</w:t>
      </w:r>
      <w:bookmarkEnd w:id="180"/>
    </w:p>
    <w:p>
      <w:bookmarkStart w:id="181" w:name="AXH_81_1e7e57f7"/>
      <w:pPr>
        <w:pStyle w:val="Heading4"/>
      </w:pPr>
      <w:r>
        <w:rPr>
          <w:rFonts w:ascii="Arial" w:hAnsi="Arial" w:eastAsia="宋体" w:cs="Arial"/>
          <w:b/>
          <w:i w:val="0"/>
        </w:rPr>
        <w:t>6.1 LearningPath 是任务组</w:t>
      </w:r>
      <w:bookmarkEnd w:id="18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LearningPath 字段：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657"/>
        <w:gridCol w:w="4634"/>
      </w:tblGrid>
      <w:tr>
        <w:trPr>
          <w:tblHeader w:val="true"/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领域含义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id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 ID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userId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所属用户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vaultId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所属 Vault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name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路径名称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topic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学习主题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description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路径说明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difficulty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难度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totalSteps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总步骤数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doneSteps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已完成步骤数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status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4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source</w:t>
            </w:r>
          </w:p>
        </w:tc>
        <w:tc>
          <w:tcPr>
            <w:tcW w:type="dxa" w:w="4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来源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Path 的状态：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561"/>
        <w:gridCol w:w="4730"/>
      </w:tblGrid>
      <w:tr>
        <w:trPr>
          <w:tblHeader w:val="true"/>
          <w:cantSplit w:val="true"/>
        </w:trPr>
        <w:tc>
          <w:tcPr>
            <w:tcW w:type="dxa" w:w="4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4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active</w:t>
            </w:r>
          </w:p>
        </w:tc>
        <w:tc>
          <w:tcPr>
            <w:tcW w:type="dxa" w:w="4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当前可继续学习</w:t>
            </w:r>
          </w:p>
        </w:tc>
      </w:tr>
      <w:tr>
        <w:trPr>
          <w:cantSplit w:val="true"/>
        </w:trPr>
        <w:tc>
          <w:tcPr>
            <w:tcW w:type="dxa" w:w="4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completed</w:t>
            </w:r>
          </w:p>
        </w:tc>
        <w:tc>
          <w:tcPr>
            <w:tcW w:type="dxa" w:w="4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4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archived</w:t>
            </w:r>
          </w:p>
        </w:tc>
        <w:tc>
          <w:tcPr>
            <w:tcW w:type="dxa" w:w="4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已归档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Path 的来源：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ai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根据主题生成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graph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从已有知识图谱推导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manual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用户手动创建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import-document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从资料导入生成，建议后续显式化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unassigned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未归入正式路径的任务视图，当前前端有派生概念</w:t>
            </w:r>
          </w:p>
        </w:tc>
      </w:tr>
    </w:tbl>
    <w:p>
      <w:pPr>
        <w:spacing w:after="40"/>
      </w:pPr>
    </w:p>
    <w:p>
      <w:bookmarkStart w:id="182" w:name="AXH_82_333b5097"/>
      <w:pPr>
        <w:pStyle w:val="Heading4"/>
      </w:pPr>
      <w:r>
        <w:rPr>
          <w:rFonts w:ascii="Arial" w:hAnsi="Arial" w:eastAsia="宋体" w:cs="Arial"/>
          <w:b/>
          <w:i w:val="0"/>
        </w:rPr>
        <w:t>6.2 LearningPathStep 是任务</w:t>
      </w:r>
      <w:bookmarkEnd w:id="18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Step 字段：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808"/>
        <w:gridCol w:w="4483"/>
      </w:tblGrid>
      <w:tr>
        <w:trPr>
          <w:tblHeader w:val="true"/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领域含义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id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步骤 ID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pathId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所属 Path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cardId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绑定 Card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order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顺序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title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任务标题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description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任务说明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concept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对应概念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chapter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所属章节或组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status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任务状态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mastery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掌握度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estimatedMinutes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预计时间</w:t>
            </w:r>
          </w:p>
        </w:tc>
      </w:tr>
      <w:tr>
        <w:trPr>
          <w:cantSplit w:val="true"/>
        </w:trPr>
        <w:tc>
          <w:tcPr>
            <w:tcW w:type="dxa" w:w="4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prerequisites</w:t>
            </w:r>
          </w:p>
        </w:tc>
        <w:tc>
          <w:tcPr>
            <w:tcW w:type="dxa" w:w="4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前置依赖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Step 状态：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406"/>
        <w:gridCol w:w="4885"/>
      </w:tblGrid>
      <w:tr>
        <w:trPr>
          <w:tblHeader w:val="true"/>
          <w:cantSplit w:val="true"/>
        </w:trPr>
        <w:tc>
          <w:tcPr>
            <w:tcW w:type="dxa" w:w="4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48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locked</w:t>
            </w:r>
          </w:p>
        </w:tc>
        <w:tc>
          <w:tcPr>
            <w:tcW w:type="dxa" w:w="48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前置未满足，暂时不可学</w:t>
            </w:r>
          </w:p>
        </w:tc>
      </w:tr>
      <w:tr>
        <w:trPr>
          <w:cantSplit w:val="true"/>
        </w:trPr>
        <w:tc>
          <w:tcPr>
            <w:tcW w:type="dxa" w:w="4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available</w:t>
            </w:r>
          </w:p>
        </w:tc>
        <w:tc>
          <w:tcPr>
            <w:tcW w:type="dxa" w:w="48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可以开始</w:t>
            </w:r>
          </w:p>
        </w:tc>
      </w:tr>
      <w:tr>
        <w:trPr>
          <w:cantSplit w:val="true"/>
        </w:trPr>
        <w:tc>
          <w:tcPr>
            <w:tcW w:type="dxa" w:w="4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learning</w:t>
            </w:r>
          </w:p>
        </w:tc>
        <w:tc>
          <w:tcPr>
            <w:tcW w:type="dxa" w:w="48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正在学习</w:t>
            </w:r>
          </w:p>
        </w:tc>
      </w:tr>
      <w:tr>
        <w:trPr>
          <w:cantSplit w:val="true"/>
        </w:trPr>
        <w:tc>
          <w:tcPr>
            <w:tcW w:type="dxa" w:w="4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completed</w:t>
            </w:r>
          </w:p>
        </w:tc>
        <w:tc>
          <w:tcPr>
            <w:tcW w:type="dxa" w:w="48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44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mastered</w:t>
            </w:r>
          </w:p>
        </w:tc>
        <w:tc>
          <w:tcPr>
            <w:tcW w:type="dxa" w:w="48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已掌握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Step 的关键契约：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Step 必须属于 Path。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Step 可以没有 Card，但执行时必须创建或绑定 Card。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Step 的 Card 必须属于同一个 Vault。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Step 完成后要推动 Path 进度变化。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Step 的 mastery 不能只等于内容长度，应该逐步接入评估信号。</w:t>
      </w:r>
    </w:p>
    <w:p>
      <w:bookmarkStart w:id="183" w:name="AXH_83_191e49b9"/>
      <w:pPr>
        <w:pStyle w:val="Heading4"/>
      </w:pPr>
      <w:r>
        <w:rPr>
          <w:rFonts w:ascii="Arial" w:hAnsi="Arial" w:eastAsia="宋体" w:cs="Arial"/>
          <w:b/>
          <w:i w:val="0"/>
        </w:rPr>
        <w:t>6.3 PathAdjustment 是路径变化记录</w:t>
      </w:r>
      <w:bookmarkEnd w:id="18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PathAdjustmentHistory 记录路径为什么被调整。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它不是路径本身，而是路径演化的历史。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典型触发：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会话结束。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评估结果。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用户手动反馈。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典型变化：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增加复习步骤。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跳过已掌握内容。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调整难度。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增加练习。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推荐休息或放缓节奏。</w:t>
      </w:r>
    </w:p>
    <w:p>
      <w:bookmarkStart w:id="184" w:name="AXH_84_bb43938c"/>
      <w:pPr>
        <w:pStyle w:val="Heading3"/>
      </w:pPr>
      <w:r>
        <w:rPr>
          <w:rFonts w:ascii="Arial" w:hAnsi="Arial" w:eastAsia="宋体" w:cs="Arial"/>
          <w:b/>
          <w:i w:val="0"/>
        </w:rPr>
        <w:t>7. Forge 会话对象的完整拆解</w:t>
      </w:r>
      <w:bookmarkEnd w:id="184"/>
    </w:p>
    <w:p>
      <w:bookmarkStart w:id="185" w:name="AXH_85_edd49640"/>
      <w:pPr>
        <w:pStyle w:val="Heading4"/>
      </w:pPr>
      <w:r>
        <w:rPr>
          <w:rFonts w:ascii="Arial" w:hAnsi="Arial" w:eastAsia="宋体" w:cs="Arial"/>
          <w:b/>
          <w:i w:val="0"/>
        </w:rPr>
        <w:t>7.1 LearningSession</w:t>
      </w:r>
      <w:bookmarkEnd w:id="18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LearningSession 是对话线程。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它可能有三种语义：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161"/>
        <w:gridCol w:w="5130"/>
      </w:tblGrid>
      <w:tr>
        <w:trPr>
          <w:tblHeader w:val="true"/>
          <w:cantSplit w:val="true"/>
        </w:trPr>
        <w:tc>
          <w:tcPr>
            <w:tcW w:type="dxa" w:w="41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5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1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conversation</w:t>
            </w:r>
          </w:p>
        </w:tc>
        <w:tc>
          <w:tcPr>
            <w:tcW w:type="dxa" w:w="5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普通对话</w:t>
            </w:r>
          </w:p>
        </w:tc>
      </w:tr>
      <w:tr>
        <w:trPr>
          <w:cantSplit w:val="true"/>
        </w:trPr>
        <w:tc>
          <w:tcPr>
            <w:tcW w:type="dxa" w:w="41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card-thread</w:t>
            </w:r>
          </w:p>
        </w:tc>
        <w:tc>
          <w:tcPr>
            <w:tcW w:type="dxa" w:w="5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围绕一张 Card 的打磨线程</w:t>
            </w:r>
          </w:p>
        </w:tc>
      </w:tr>
      <w:tr>
        <w:trPr>
          <w:cantSplit w:val="true"/>
        </w:trPr>
        <w:tc>
          <w:tcPr>
            <w:tcW w:type="dxa" w:w="41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path-step-thread</w:t>
            </w:r>
          </w:p>
        </w:tc>
        <w:tc>
          <w:tcPr>
            <w:tcW w:type="dxa" w:w="5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围绕某条 Path 的某个 Step 的学习线程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当前这些类型主要藏在 metadata 里，应该被显式建模。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建议的 ThreadMetadata：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SessionKind = 'conversation' | 'card-thread' | 'path-step-thread'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ThreadStatus = 'active' | 'archived'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interface ThreadMetadata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sessionKind?: SessionKind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cardTitle?: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cardType?: 'fleeting' | 'literature' | 'permanent'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threadStatus?: ThreadStatus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pathId?: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pathTitle?: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stepId?: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stepTitle?: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archivedAt?: string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86" w:name="AXH_86_d367a633"/>
      <w:pPr>
        <w:pStyle w:val="Heading4"/>
      </w:pPr>
      <w:r>
        <w:rPr>
          <w:rFonts w:ascii="Arial" w:hAnsi="Arial" w:eastAsia="宋体" w:cs="Arial"/>
          <w:b/>
          <w:i w:val="0"/>
        </w:rPr>
        <w:t>7.2 LearningMessage</w:t>
      </w:r>
      <w:bookmarkEnd w:id="18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LearningMessage 是 Session 下的消息。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角色包括：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726"/>
        <w:gridCol w:w="4565"/>
      </w:tblGrid>
      <w:tr>
        <w:trPr>
          <w:tblHeader w:val="true"/>
          <w:cantSplit w:val="true"/>
        </w:trPr>
        <w:tc>
          <w:tcPr>
            <w:tcW w:type="dxa" w:w="4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type="dxa" w:w="4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system</w:t>
            </w:r>
          </w:p>
        </w:tc>
        <w:tc>
          <w:tcPr>
            <w:tcW w:type="dxa" w:w="4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系统消息</w:t>
            </w:r>
          </w:p>
        </w:tc>
      </w:tr>
      <w:tr>
        <w:trPr>
          <w:cantSplit w:val="true"/>
        </w:trPr>
        <w:tc>
          <w:tcPr>
            <w:tcW w:type="dxa" w:w="4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user</w:t>
            </w:r>
          </w:p>
        </w:tc>
        <w:tc>
          <w:tcPr>
            <w:tcW w:type="dxa" w:w="4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用户消息</w:t>
            </w:r>
          </w:p>
        </w:tc>
      </w:tr>
      <w:tr>
        <w:trPr>
          <w:cantSplit w:val="true"/>
        </w:trPr>
        <w:tc>
          <w:tcPr>
            <w:tcW w:type="dxa" w:w="4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assistant</w:t>
            </w:r>
          </w:p>
        </w:tc>
        <w:tc>
          <w:tcPr>
            <w:tcW w:type="dxa" w:w="4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回复</w:t>
            </w:r>
          </w:p>
        </w:tc>
      </w:tr>
      <w:tr>
        <w:trPr>
          <w:cantSplit w:val="true"/>
        </w:trPr>
        <w:tc>
          <w:tcPr>
            <w:tcW w:type="dxa" w:w="4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tool_result</w:t>
            </w:r>
          </w:p>
        </w:tc>
        <w:tc>
          <w:tcPr>
            <w:tcW w:type="dxa" w:w="4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工具结果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Message 的 metadata 可以继续承载：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工具调用信息。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RAG 引用。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资源生成进度。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压缩信息。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评估结果。</w:t>
      </w:r>
    </w:p>
    <w:p>
      <w:bookmarkStart w:id="187" w:name="AXH_87_ecb7da4c"/>
      <w:pPr>
        <w:pStyle w:val="Heading4"/>
      </w:pPr>
      <w:r>
        <w:rPr>
          <w:rFonts w:ascii="Arial" w:hAnsi="Arial" w:eastAsia="宋体" w:cs="Arial"/>
          <w:b/>
          <w:i w:val="0"/>
        </w:rPr>
        <w:t>7.3 AgentAuditLog</w:t>
      </w:r>
      <w:bookmarkEnd w:id="18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AgentAuditLog 是 Agent 的运行审计对象。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它记录：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工具调用。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安全拦截。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重试。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LLM 调用。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关键错误。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它不直接出现在用户主界面，但对调试、风控、复盘很重要。</w:t>
      </w:r>
    </w:p>
    <w:p>
      <w:bookmarkStart w:id="188" w:name="AXH_88_931c5524"/>
      <w:pPr>
        <w:pStyle w:val="Heading3"/>
      </w:pPr>
      <w:r>
        <w:rPr>
          <w:rFonts w:ascii="Arial" w:hAnsi="Arial" w:eastAsia="宋体" w:cs="Arial"/>
          <w:b/>
          <w:i w:val="0"/>
        </w:rPr>
        <w:t>8. 画像、记忆、能力对象</w:t>
      </w:r>
      <w:bookmarkEnd w:id="188"/>
    </w:p>
    <w:p>
      <w:bookmarkStart w:id="189" w:name="AXH_89_08c90c2c"/>
      <w:pPr>
        <w:pStyle w:val="Heading4"/>
      </w:pPr>
      <w:r>
        <w:rPr>
          <w:rFonts w:ascii="Arial" w:hAnsi="Arial" w:eastAsia="宋体" w:cs="Arial"/>
          <w:b/>
          <w:i w:val="0"/>
        </w:rPr>
        <w:t>8.1 VaultMemory</w:t>
      </w:r>
      <w:bookmarkEnd w:id="18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VaultMemory 是系统记住的用户偏好、风格、上下文和事实。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分类：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381"/>
        <w:gridCol w:w="4910"/>
      </w:tblGrid>
      <w:tr>
        <w:trPr>
          <w:tblHeader w:val="true"/>
          <w:cantSplit w:val="true"/>
        </w:trPr>
        <w:tc>
          <w:tcPr>
            <w:tcW w:type="dxa" w:w="4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preference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用户偏好</w:t>
            </w:r>
          </w:p>
        </w:tc>
      </w:tr>
      <w:tr>
        <w:trPr>
          <w:cantSplit w:val="true"/>
        </w:trPr>
        <w:tc>
          <w:tcPr>
            <w:tcW w:type="dxa" w:w="4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style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学习或表达风格</w:t>
            </w:r>
          </w:p>
        </w:tc>
      </w:tr>
      <w:tr>
        <w:trPr>
          <w:cantSplit w:val="true"/>
        </w:trPr>
        <w:tc>
          <w:tcPr>
            <w:tcW w:type="dxa" w:w="4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context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当前长期上下文</w:t>
            </w:r>
          </w:p>
        </w:tc>
      </w:tr>
      <w:tr>
        <w:trPr>
          <w:cantSplit w:val="true"/>
        </w:trPr>
        <w:tc>
          <w:tcPr>
            <w:tcW w:type="dxa" w:w="4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fact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已确认事实</w:t>
            </w:r>
          </w:p>
        </w:tc>
      </w:tr>
    </w:tbl>
    <w:p>
      <w:pPr>
        <w:spacing w:after="40"/>
      </w:pPr>
    </w:p>
    <w:p>
      <w:bookmarkStart w:id="190" w:name="AXH_90_10f9c63f"/>
      <w:pPr>
        <w:pStyle w:val="Heading4"/>
      </w:pPr>
      <w:r>
        <w:rPr>
          <w:rFonts w:ascii="Arial" w:hAnsi="Arial" w:eastAsia="宋体" w:cs="Arial"/>
          <w:b/>
          <w:i w:val="0"/>
        </w:rPr>
        <w:t>8.2 VaultCapability</w:t>
      </w:r>
      <w:bookmarkEnd w:id="19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VaultCapability 是用户对某个概念的掌握状态。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字段语义：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506"/>
        <w:gridCol w:w="4785"/>
      </w:tblGrid>
      <w:tr>
        <w:trPr>
          <w:tblHeader w:val="true"/>
          <w:cantSplit w:val="true"/>
        </w:trP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4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concept</w:t>
            </w:r>
          </w:p>
        </w:tc>
        <w:tc>
          <w:tcPr>
            <w:tcW w:type="dxa" w:w="4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概念名</w:t>
            </w:r>
          </w:p>
        </w:tc>
      </w:tr>
      <w:tr>
        <w:trPr>
          <w:cantSplit w:val="true"/>
        </w:trP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masteryLevel</w:t>
            </w:r>
          </w:p>
        </w:tc>
        <w:tc>
          <w:tcPr>
            <w:tcW w:type="dxa" w:w="4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掌握度</w:t>
            </w:r>
          </w:p>
        </w:tc>
      </w:tr>
      <w:tr>
        <w:trPr>
          <w:cantSplit w:val="true"/>
        </w:trP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status</w:t>
            </w:r>
          </w:p>
        </w:tc>
        <w:tc>
          <w:tcPr>
            <w:tcW w:type="dxa" w:w="4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known / learning / mastered</w:t>
            </w:r>
          </w:p>
        </w:tc>
      </w:tr>
      <w:tr>
        <w:trPr>
          <w:cantSplit w:val="true"/>
        </w:trP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weakAreas</w:t>
            </w:r>
          </w:p>
        </w:tc>
        <w:tc>
          <w:tcPr>
            <w:tcW w:type="dxa" w:w="4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薄弱点</w:t>
            </w:r>
          </w:p>
        </w:tc>
      </w:tr>
      <w:tr>
        <w:trPr>
          <w:cantSplit w:val="true"/>
        </w:trP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strongAreas</w:t>
            </w:r>
          </w:p>
        </w:tc>
        <w:tc>
          <w:tcPr>
            <w:tcW w:type="dxa" w:w="4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强项</w:t>
            </w:r>
          </w:p>
        </w:tc>
      </w:tr>
      <w:tr>
        <w:trPr>
          <w:cantSplit w:val="true"/>
        </w:trP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accessCount</w:t>
            </w:r>
          </w:p>
        </w:tc>
        <w:tc>
          <w:tcPr>
            <w:tcW w:type="dxa" w:w="47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访问次数</w:t>
            </w:r>
          </w:p>
        </w:tc>
      </w:tr>
    </w:tbl>
    <w:p>
      <w:pPr>
        <w:spacing w:after="40"/>
      </w:pPr>
    </w:p>
    <w:p>
      <w:bookmarkStart w:id="191" w:name="AXH_91_0458787f"/>
      <w:pPr>
        <w:pStyle w:val="Heading4"/>
      </w:pPr>
      <w:r>
        <w:rPr>
          <w:rFonts w:ascii="Arial" w:hAnsi="Arial" w:eastAsia="宋体" w:cs="Arial"/>
          <w:b/>
          <w:i w:val="0"/>
        </w:rPr>
        <w:t>8.3 VaultSkill</w:t>
      </w:r>
      <w:bookmarkEnd w:id="19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VaultSkill 表示用户表现出的技能。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它和 Card 不同：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Card 是知识内容。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Skill 是用户能力。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Card: 递归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Skill: 能用递归解决树遍历问题</w:t>
      </w:r>
    </w:p>
    <w:p>
      <w:bookmarkStart w:id="192" w:name="AXH_92_6c7ed687"/>
      <w:pPr>
        <w:pStyle w:val="Heading4"/>
      </w:pPr>
      <w:r>
        <w:rPr>
          <w:rFonts w:ascii="Arial" w:hAnsi="Arial" w:eastAsia="宋体" w:cs="Arial"/>
          <w:b/>
          <w:i w:val="0"/>
        </w:rPr>
        <w:t>8.4 EducationProfile</w:t>
      </w:r>
      <w:bookmarkEnd w:id="19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EducationProfile 是六维学习画像。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维度包括：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770"/>
        <w:gridCol w:w="4521"/>
      </w:tblGrid>
      <w:tr>
        <w:trPr>
          <w:tblHeader w:val="true"/>
          <w:cantSplit w:val="true"/>
        </w:trPr>
        <w:tc>
          <w:tcPr>
            <w:tcW w:type="dxa" w:w="4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4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depth</w:t>
            </w:r>
          </w:p>
        </w:tc>
        <w:tc>
          <w:tcPr>
            <w:tcW w:type="dxa" w:w="4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理解深度</w:t>
            </w:r>
          </w:p>
        </w:tc>
      </w:tr>
      <w:tr>
        <w:trPr>
          <w:cantSplit w:val="true"/>
        </w:trPr>
        <w:tc>
          <w:tcPr>
            <w:tcW w:type="dxa" w:w="4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breadth</w:t>
            </w:r>
          </w:p>
        </w:tc>
        <w:tc>
          <w:tcPr>
            <w:tcW w:type="dxa" w:w="4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覆盖广度</w:t>
            </w:r>
          </w:p>
        </w:tc>
      </w:tr>
      <w:tr>
        <w:trPr>
          <w:cantSplit w:val="true"/>
        </w:trPr>
        <w:tc>
          <w:tcPr>
            <w:tcW w:type="dxa" w:w="4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connection</w:t>
            </w:r>
          </w:p>
        </w:tc>
        <w:tc>
          <w:tcPr>
            <w:tcW w:type="dxa" w:w="4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知识连接能力</w:t>
            </w:r>
          </w:p>
        </w:tc>
      </w:tr>
      <w:tr>
        <w:trPr>
          <w:cantSplit w:val="true"/>
        </w:trPr>
        <w:tc>
          <w:tcPr>
            <w:tcW w:type="dxa" w:w="4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expression</w:t>
            </w:r>
          </w:p>
        </w:tc>
        <w:tc>
          <w:tcPr>
            <w:tcW w:type="dxa" w:w="4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表达能力</w:t>
            </w:r>
          </w:p>
        </w:tc>
      </w:tr>
      <w:tr>
        <w:trPr>
          <w:cantSplit w:val="true"/>
        </w:trPr>
        <w:tc>
          <w:tcPr>
            <w:tcW w:type="dxa" w:w="4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application</w:t>
            </w:r>
          </w:p>
        </w:tc>
        <w:tc>
          <w:tcPr>
            <w:tcW w:type="dxa" w:w="4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应用能力</w:t>
            </w:r>
          </w:p>
        </w:tc>
      </w:tr>
      <w:tr>
        <w:trPr>
          <w:cantSplit w:val="true"/>
        </w:trPr>
        <w:tc>
          <w:tcPr>
            <w:tcW w:type="dxa" w:w="4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learning_pace</w:t>
            </w:r>
          </w:p>
        </w:tc>
        <w:tc>
          <w:tcPr>
            <w:tcW w:type="dxa" w:w="4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学习节奏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每个维度不是一个裸分数，而是：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score + confidence + evidence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所以画像必须有证据，不应该凭空判断。</w:t>
      </w:r>
    </w:p>
    <w:p>
      <w:bookmarkStart w:id="193" w:name="AXH_93_af281e42"/>
      <w:pPr>
        <w:pStyle w:val="Heading4"/>
      </w:pPr>
      <w:r>
        <w:rPr>
          <w:rFonts w:ascii="Arial" w:hAnsi="Arial" w:eastAsia="宋体" w:cs="Arial"/>
          <w:b/>
          <w:i w:val="0"/>
        </w:rPr>
        <w:t>8.5 CognitionData</w:t>
      </w:r>
      <w:bookmarkEnd w:id="19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CognitionData 是前端看到的认知反馈聚合对象。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它来自：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Card 数量和类型分布。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Edge 和 Cluster 结构。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LearningSession 和 Message。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RagDocumentIndex 状态。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VaultCapability / EducationProfile 等画像对象。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CognitionData 不应该单独成为源数据。它是派生结果。</w:t>
      </w:r>
    </w:p>
    <w:p>
      <w:bookmarkStart w:id="194" w:name="AXH_94_f3977cc3"/>
      <w:pPr>
        <w:pStyle w:val="Heading3"/>
      </w:pPr>
      <w:r>
        <w:rPr>
          <w:rFonts w:ascii="Arial" w:hAnsi="Arial" w:eastAsia="宋体" w:cs="Arial"/>
          <w:b/>
          <w:i w:val="0"/>
        </w:rPr>
        <w:t>9. 资源与推送对象</w:t>
      </w:r>
      <w:bookmarkEnd w:id="194"/>
    </w:p>
    <w:p>
      <w:bookmarkStart w:id="195" w:name="AXH_95_15d1dda5"/>
      <w:pPr>
        <w:pStyle w:val="Heading4"/>
      </w:pPr>
      <w:r>
        <w:rPr>
          <w:rFonts w:ascii="Arial" w:hAnsi="Arial" w:eastAsia="宋体" w:cs="Arial"/>
          <w:b/>
          <w:i w:val="0"/>
        </w:rPr>
        <w:t>9.1 PushRecord</w:t>
      </w:r>
      <w:bookmarkEnd w:id="19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PushRecord 表示一次资源推送。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字段语义：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490"/>
        <w:gridCol w:w="4801"/>
      </w:tblGrid>
      <w:tr>
        <w:trPr>
          <w:tblHeader w:val="true"/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userId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推给谁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vaultId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基于哪个 Vault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resources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推送了哪些资源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trigger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为什么推送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reason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推送理由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sentAt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推送时间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expiresAt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过期时间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viewedAt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用户是否看过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engagedCount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用户互动次数</w:t>
            </w:r>
          </w:p>
        </w:tc>
      </w:tr>
      <w:tr>
        <w:trPr>
          <w:cantSplit w:val="true"/>
        </w:trPr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feedback</w:t>
            </w:r>
          </w:p>
        </w:tc>
        <w:tc>
          <w:tcPr>
            <w:tcW w:type="dxa" w:w="4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用户反馈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trigger 语义：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742"/>
        <w:gridCol w:w="4549"/>
      </w:tblGrid>
      <w:tr>
        <w:trPr>
          <w:tblHeader w:val="true"/>
          <w:cantSplit w:val="true"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trigger</w:t>
            </w:r>
          </w:p>
        </w:tc>
        <w:tc>
          <w:tcPr>
            <w:tcW w:type="dxa" w:w="4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stage_completion</w:t>
            </w:r>
          </w:p>
        </w:tc>
        <w:tc>
          <w:tcPr>
            <w:tcW w:type="dxa" w:w="4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阶段完成后推送</w:t>
            </w:r>
          </w:p>
        </w:tc>
      </w:tr>
      <w:tr>
        <w:trPr>
          <w:cantSplit w:val="true"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assessment_pass</w:t>
            </w:r>
          </w:p>
        </w:tc>
        <w:tc>
          <w:tcPr>
            <w:tcW w:type="dxa" w:w="4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评估通过后推送</w:t>
            </w:r>
          </w:p>
        </w:tc>
      </w:tr>
      <w:tr>
        <w:trPr>
          <w:cantSplit w:val="true"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low_dimension</w:t>
            </w:r>
          </w:p>
        </w:tc>
        <w:tc>
          <w:tcPr>
            <w:tcW w:type="dxa" w:w="4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某个画像维度偏低</w:t>
            </w:r>
          </w:p>
        </w:tc>
      </w:tr>
      <w:tr>
        <w:trPr>
          <w:cantSplit w:val="true"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scheduled</w:t>
            </w:r>
          </w:p>
        </w:tc>
        <w:tc>
          <w:tcPr>
            <w:tcW w:type="dxa" w:w="4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定时推送</w:t>
            </w:r>
          </w:p>
        </w:tc>
      </w:tr>
    </w:tbl>
    <w:p>
      <w:pPr>
        <w:spacing w:after="40"/>
      </w:pPr>
    </w:p>
    <w:p>
      <w:bookmarkStart w:id="196" w:name="AXH_96_4fcb6a1a"/>
      <w:pPr>
        <w:pStyle w:val="Heading4"/>
      </w:pPr>
      <w:r>
        <w:rPr>
          <w:rFonts w:ascii="Arial" w:hAnsi="Arial" w:eastAsia="宋体" w:cs="Arial"/>
          <w:b/>
          <w:i w:val="0"/>
        </w:rPr>
        <w:t>9.2 PushableResource</w:t>
      </w:r>
      <w:bookmarkEnd w:id="19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PushableResource 是可以被推给用户的资源。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典型字段：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resourceId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type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title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topic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difficulty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estimatedMinutes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concepts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tags</w:t>
      </w:r>
    </w:p>
    <w:p>
      <w:bookmarkStart w:id="197" w:name="AXH_97_025a2c85"/>
      <w:pPr>
        <w:pStyle w:val="Heading4"/>
      </w:pPr>
      <w:r>
        <w:rPr>
          <w:rFonts w:ascii="Arial" w:hAnsi="Arial" w:eastAsia="宋体" w:cs="Arial"/>
          <w:b/>
          <w:i w:val="0"/>
        </w:rPr>
        <w:t>9.3 ResourceType</w:t>
      </w:r>
      <w:bookmarkEnd w:id="19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当前资源类型已经不止一种：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148"/>
        <w:gridCol w:w="5143"/>
      </w:tblGrid>
      <w:tr>
        <w:trPr>
          <w:tblHeader w:val="true"/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document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讲解文档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mindmap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思维导图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quiz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练习题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code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代码案例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video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教学视频或动画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svg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图解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diagram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Mermaid 或结构图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docx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Word 文档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pdf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PDF</w:t>
            </w:r>
          </w:p>
        </w:tc>
      </w:tr>
      <w:tr>
        <w:trPr>
          <w:cantSplit w:val="true"/>
        </w:trPr>
        <w:tc>
          <w:tcPr>
            <w:tcW w:type="dxa" w:w="41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ppt</w:t>
            </w:r>
          </w:p>
        </w:tc>
        <w:tc>
          <w:tcPr>
            <w:tcW w:type="dxa" w:w="5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演示文稿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这些资源可以服务 Path、Step、Card 或用户画像中的缺口。</w:t>
      </w:r>
    </w:p>
    <w:p>
      <w:bookmarkStart w:id="198" w:name="AXH_98_c516b668"/>
      <w:pPr>
        <w:pStyle w:val="Heading3"/>
      </w:pPr>
      <w:r>
        <w:rPr>
          <w:rFonts w:ascii="Arial" w:hAnsi="Arial" w:eastAsia="宋体" w:cs="Arial"/>
          <w:b/>
          <w:i w:val="0"/>
        </w:rPr>
        <w:t>10. RAG 对象</w:t>
      </w:r>
      <w:bookmarkEnd w:id="198"/>
    </w:p>
    <w:p>
      <w:bookmarkStart w:id="199" w:name="AXH_99_8c80229f"/>
      <w:pPr>
        <w:pStyle w:val="Heading4"/>
      </w:pPr>
      <w:r>
        <w:rPr>
          <w:rFonts w:ascii="Arial" w:hAnsi="Arial" w:eastAsia="宋体" w:cs="Arial"/>
          <w:b/>
          <w:i w:val="0"/>
        </w:rPr>
        <w:t>10.1 RagDocumentIndex</w:t>
      </w:r>
      <w:bookmarkEnd w:id="19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RagDocumentIndex 是 Card 的检索索引记录。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状态：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278"/>
        <w:gridCol w:w="5013"/>
      </w:tblGrid>
      <w:tr>
        <w:trPr>
          <w:tblHeader w:val="true"/>
          <w:cantSplit w:val="true"/>
        </w:trPr>
        <w:tc>
          <w:tcPr>
            <w:tcW w:type="dxa" w:w="4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5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pending</w:t>
            </w:r>
          </w:p>
        </w:tc>
        <w:tc>
          <w:tcPr>
            <w:tcW w:type="dxa" w:w="5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等待索引</w:t>
            </w:r>
          </w:p>
        </w:tc>
      </w:tr>
      <w:tr>
        <w:trPr>
          <w:cantSplit w:val="true"/>
        </w:trPr>
        <w:tc>
          <w:tcPr>
            <w:tcW w:type="dxa" w:w="4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indexing</w:t>
            </w:r>
          </w:p>
        </w:tc>
        <w:tc>
          <w:tcPr>
            <w:tcW w:type="dxa" w:w="5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正在索引</w:t>
            </w:r>
          </w:p>
        </w:tc>
      </w:tr>
      <w:tr>
        <w:trPr>
          <w:cantSplit w:val="true"/>
        </w:trPr>
        <w:tc>
          <w:tcPr>
            <w:tcW w:type="dxa" w:w="4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indexed</w:t>
            </w:r>
          </w:p>
        </w:tc>
        <w:tc>
          <w:tcPr>
            <w:tcW w:type="dxa" w:w="5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已索引</w:t>
            </w:r>
          </w:p>
        </w:tc>
      </w:tr>
      <w:tr>
        <w:trPr>
          <w:cantSplit w:val="true"/>
        </w:trPr>
        <w:tc>
          <w:tcPr>
            <w:tcW w:type="dxa" w:w="4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failed</w:t>
            </w:r>
          </w:p>
        </w:tc>
        <w:tc>
          <w:tcPr>
            <w:tcW w:type="dxa" w:w="5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索引失败</w:t>
            </w:r>
          </w:p>
        </w:tc>
      </w:tr>
      <w:tr>
        <w:trPr>
          <w:cantSplit w:val="true"/>
        </w:trPr>
        <w:tc>
          <w:tcPr>
            <w:tcW w:type="dxa" w:w="4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disabled</w:t>
            </w:r>
          </w:p>
        </w:tc>
        <w:tc>
          <w:tcPr>
            <w:tcW w:type="dxa" w:w="5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未启用或该卡不参与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契约：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它依附于 Card。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它不能替代 Card。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它失败时不能阻止 Card 保存。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它成功时说明 AI 可以更稳定地召回该卡。</w:t>
      </w:r>
    </w:p>
    <w:p>
      <w:bookmarkStart w:id="200" w:name="AXH_100_ff55fb6b"/>
      <w:pPr>
        <w:pStyle w:val="Heading4"/>
      </w:pPr>
      <w:r>
        <w:rPr>
          <w:rFonts w:ascii="Arial" w:hAnsi="Arial" w:eastAsia="宋体" w:cs="Arial"/>
          <w:b/>
          <w:i w:val="0"/>
        </w:rPr>
        <w:t>10.2 RagReference</w:t>
      </w:r>
      <w:bookmarkEnd w:id="20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RagReference 是 AI 回复中的引用对象。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它应该能指回：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哪个 Vault。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哪张 Card。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哪个 title。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哪种 card type。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哪个文件路径。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这样用户才能知道 AI 的回答依据来自哪里。</w:t>
      </w:r>
    </w:p>
    <w:p>
      <w:bookmarkStart w:id="201" w:name="AXH_101_04521e04"/>
      <w:pPr>
        <w:pStyle w:val="Heading3"/>
      </w:pPr>
      <w:r>
        <w:rPr>
          <w:rFonts w:ascii="Arial" w:hAnsi="Arial" w:eastAsia="宋体" w:cs="Arial"/>
          <w:b/>
          <w:i w:val="0"/>
        </w:rPr>
        <w:t>11. 页面承载对象</w:t>
      </w:r>
      <w:bookmarkEnd w:id="20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页面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承载对象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Vault、DashboardStats、RecentActivity、GrowthPoint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LearningPath、LearningPathStep、PathAdjustment、PushRecord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Card、LearningSession、LearningMessage、RagReference、ResourceProgress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Card、Cluster、Edge、GalaxyNode、GalaxyEdge、GalaxyCluster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CognitionData、KnowledgeGap、Observation、EducationProfile、VaultCapability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页面只负责承载对象，不负责定义对象。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真正的对象边界仍然在：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Vault。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Card。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Path。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Step。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Session。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Cluster。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Edge。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Profile。</w:t>
      </w:r>
    </w:p>
    <w:p>
      <w:bookmarkStart w:id="202" w:name="AXH_102_1b4466a1"/>
      <w:pPr>
        <w:pStyle w:val="Heading3"/>
      </w:pPr>
      <w:r>
        <w:rPr>
          <w:rFonts w:ascii="Arial" w:hAnsi="Arial" w:eastAsia="宋体" w:cs="Arial"/>
          <w:b/>
          <w:i w:val="0"/>
        </w:rPr>
        <w:t>12. 当前最需要收紧的契约</w:t>
      </w:r>
      <w:bookmarkEnd w:id="202"/>
    </w:p>
    <w:p>
      <w:bookmarkStart w:id="203" w:name="AXH_103_865e22a2"/>
      <w:pPr>
        <w:pStyle w:val="Heading4"/>
      </w:pPr>
      <w:r>
        <w:rPr>
          <w:rFonts w:ascii="Arial" w:hAnsi="Arial" w:eastAsia="宋体" w:cs="Arial"/>
          <w:b/>
          <w:i w:val="0"/>
        </w:rPr>
        <w:t>12.1 CardType</w:t>
      </w:r>
      <w:bookmarkEnd w:id="20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现在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card.type</w:t>
      </w:r>
      <w:r>
        <w:rPr>
          <w:rFonts w:ascii="Arial" w:hAnsi="Arial" w:eastAsia="宋体" w:cs="Arial"/>
          <w:b w:val="0"/>
          <w:i w:val="0"/>
        </w:rPr>
        <w:t xml:space="preserve"> 是字符串。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应该收敛为：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type CardType = 'fleeting' | 'literature' | 'permanent'</w:t>
      </w:r>
    </w:p>
    <w:p>
      <w:bookmarkStart w:id="204" w:name="AXH_104_231ba5f5"/>
      <w:pPr>
        <w:pStyle w:val="Heading4"/>
      </w:pPr>
      <w:r>
        <w:rPr>
          <w:rFonts w:ascii="Arial" w:hAnsi="Arial" w:eastAsia="宋体" w:cs="Arial"/>
          <w:b/>
          <w:i w:val="0"/>
        </w:rPr>
        <w:t>12.2 EdgeType</w:t>
      </w:r>
      <w:bookmarkEnd w:id="20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现在 Edge 类型在不同工具里有些分散。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建议收敛为：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EdgeType =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'related'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'prerequisite'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'derived'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'counter'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'wikilink'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'suggests'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'extends'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'contrast'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'application'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| 'analogy'</w:t>
      </w:r>
    </w:p>
    <w:p>
      <w:bookmarkStart w:id="205" w:name="AXH_105_56a104d5"/>
      <w:pPr>
        <w:pStyle w:val="Heading4"/>
      </w:pPr>
      <w:r>
        <w:rPr>
          <w:rFonts w:ascii="Arial" w:hAnsi="Arial" w:eastAsia="宋体" w:cs="Arial"/>
          <w:b/>
          <w:i w:val="0"/>
        </w:rPr>
        <w:t>12.3 PathStatus 与 StepStatus</w:t>
      </w:r>
      <w:bookmarkEnd w:id="205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LearningPathStatus = 'active' | 'completed' | 'archived'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LearningStepStatus =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'locked'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'available'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'learning'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'completed'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| 'mastered'</w:t>
      </w:r>
    </w:p>
    <w:p>
      <w:bookmarkStart w:id="206" w:name="AXH_106_7caf99c1"/>
      <w:pPr>
        <w:pStyle w:val="Heading4"/>
      </w:pPr>
      <w:r>
        <w:rPr>
          <w:rFonts w:ascii="Arial" w:hAnsi="Arial" w:eastAsia="宋体" w:cs="Arial"/>
          <w:b/>
          <w:i w:val="0"/>
        </w:rPr>
        <w:t>12.4 ThreadMetadata</w:t>
      </w:r>
      <w:bookmarkEnd w:id="2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这是当前最应该从 JSON 字符串中抽出来的对象。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SessionKind = 'conversation' | 'card-thread' | 'path-step-thread'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ThreadStatus = 'active' | 'archived'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interface ThreadMetadata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sessionKind?: SessionKind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cardTitle?: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cardType?: CardType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threadStatus?: ThreadStatus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pathId?: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pathTitle?: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stepId?: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stepTitle?: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archivedAt?: string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07" w:name="AXH_107_1986165b"/>
      <w:pPr>
        <w:pStyle w:val="Heading4"/>
      </w:pPr>
      <w:r>
        <w:rPr>
          <w:rFonts w:ascii="Arial" w:hAnsi="Arial" w:eastAsia="宋体" w:cs="Arial"/>
          <w:b/>
          <w:i w:val="0"/>
        </w:rPr>
        <w:t>12.5 Profile 与 Capability</w:t>
      </w:r>
      <w:bookmarkEnd w:id="20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画像和能力对象也需要显式契约：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DimensionScore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score: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confidence: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type CapabilityStatus = 'known' | 'learning' | 'mastered'</w:t>
      </w:r>
    </w:p>
    <w:p>
      <w:bookmarkStart w:id="208" w:name="AXH_108_c4d7afd5"/>
      <w:pPr>
        <w:pStyle w:val="Heading3"/>
      </w:pPr>
      <w:r>
        <w:rPr>
          <w:rFonts w:ascii="Arial" w:hAnsi="Arial" w:eastAsia="宋体" w:cs="Arial"/>
          <w:b/>
          <w:i w:val="0"/>
        </w:rPr>
        <w:t>13. 补充对象的边界与契约</w:t>
      </w:r>
      <w:bookmarkEnd w:id="20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前面已经把主干对象说清楚了：Vault、Card、Cluster、Edge、Path、Step、Session、Profile、Resource、RAG。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但如果要把 AXIOM 真的按 DDD 落实，下面这些对象也要承认。它们不一定都要建表，有些是值对象，有些是过程对象，有些是读模型，有些是领域服务的输入输出。关键不是“有没有表”，而是它们有没有清楚的业务边界。</w:t>
      </w:r>
    </w:p>
    <w:p>
      <w:bookmarkStart w:id="209" w:name="AXH_109_135afa32"/>
      <w:pPr>
        <w:pStyle w:val="Heading4"/>
      </w:pPr>
      <w:r>
        <w:rPr>
          <w:rFonts w:ascii="Arial" w:hAnsi="Arial" w:eastAsia="宋体" w:cs="Arial"/>
          <w:b/>
          <w:i w:val="0"/>
        </w:rPr>
        <w:t>13.1 总边界原则</w:t>
      </w:r>
      <w:bookmarkEnd w:id="20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原则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是最大业务边界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任何知识、路径、会话、画像、资源、索引都不能跨 Vault 混用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是知识源数据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资料、评估、RAG、推荐、画像都可以引用 Card，但不能替代 Card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 是交互过程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 记录学习和打磨过程，不应该成为永久知识本身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 是证据结果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画像、能力、技能必须来自证据，不能凭空生成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是检索副本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失败不能阻止 Card 保存，RAG 成功也不能反向篡改 Card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ReadModel 只负责展示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Dashboard、Galaxy、Cognition 的聚合数据不能成为新的源数据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只通过工具改对象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不能绕过契约直接写数据库或随意跨对象修改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一个对象只要进入领域模型，就至少要回答四个问题：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它归属于谁？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它负责什么？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它通过什么契约和别人交互？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它绝对不能直接做什么？</w:t>
      </w:r>
    </w:p>
    <w:p>
      <w:bookmarkStart w:id="210" w:name="AXH_110_9030c87c"/>
      <w:pPr>
        <w:pStyle w:val="Heading4"/>
      </w:pPr>
      <w:r>
        <w:rPr>
          <w:rFonts w:ascii="Arial" w:hAnsi="Arial" w:eastAsia="宋体" w:cs="Arial"/>
          <w:b/>
          <w:i w:val="0"/>
        </w:rPr>
        <w:t>13.2 评估与测验对象</w:t>
      </w:r>
      <w:bookmarkEnd w:id="2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评估对象属于学习验证边界。它回答的是：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用户是真的掌握了，还是只是看过、聊过、写过？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177"/>
        <w:gridCol w:w="2058"/>
        <w:gridCol w:w="2020"/>
        <w:gridCol w:w="3036"/>
      </w:tblGrid>
      <w:tr>
        <w:trPr>
          <w:tblHeader w:val="true"/>
          <w:cantSplit w:val="true"/>
        </w:trPr>
        <w:tc>
          <w:tcPr>
            <w:tcW w:type="dxa" w:w="2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/ Step / Card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一次评估的定义</w:t>
            </w:r>
          </w:p>
        </w:tc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必须有评估目标、评估类型、关联对象</w:t>
            </w:r>
          </w:p>
        </w:tc>
      </w:tr>
      <w:tr>
        <w:trPr>
          <w:cantSplit w:val="true"/>
        </w:trPr>
        <w:tc>
          <w:tcPr>
            <w:tcW w:type="dxa" w:w="2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AssessmentAttempt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 / User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用户的一次作答尝试</w:t>
            </w:r>
          </w:p>
        </w:tc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必须记录 answer、startedAt、finishedAt</w:t>
            </w:r>
          </w:p>
        </w:tc>
      </w:tr>
      <w:tr>
        <w:trPr>
          <w:cantSplit w:val="true"/>
        </w:trPr>
        <w:tc>
          <w:tcPr>
            <w:tcW w:type="dxa" w:w="2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AssessmentQuestion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题目</w:t>
            </w:r>
          </w:p>
        </w:tc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必须有题干、类型、评分规则</w:t>
            </w:r>
          </w:p>
        </w:tc>
      </w:tr>
      <w:tr>
        <w:trPr>
          <w:cantSplit w:val="true"/>
        </w:trPr>
        <w:tc>
          <w:tcPr>
            <w:tcW w:type="dxa" w:w="2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AssessmentResult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Attempt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评估结果</w:t>
            </w:r>
          </w:p>
        </w:tc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必须输出 score、pass、feedback、evidence</w:t>
            </w:r>
          </w:p>
        </w:tc>
      </w:tr>
      <w:tr>
        <w:trPr>
          <w:cantSplit w:val="true"/>
        </w:trPr>
        <w:tc>
          <w:tcPr>
            <w:tcW w:type="dxa" w:w="2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Rubric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评分标准</w:t>
            </w:r>
          </w:p>
        </w:tc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必须说明什么算通过、什么算缺陷</w:t>
            </w:r>
          </w:p>
        </w:tc>
      </w:tr>
      <w:tr>
        <w:trPr>
          <w:cantSplit w:val="true"/>
        </w:trPr>
        <w:tc>
          <w:tcPr>
            <w:tcW w:type="dxa" w:w="2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CriticalGap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Result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暴露出的关键薄弱点</w:t>
            </w:r>
          </w:p>
        </w:tc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必须能指向 concept、Card 或 Step</w:t>
            </w:r>
          </w:p>
        </w:tc>
      </w:tr>
      <w:tr>
        <w:trPr>
          <w:cantSplit w:val="true"/>
        </w:trPr>
        <w:tc>
          <w:tcPr>
            <w:tcW w:type="dxa" w:w="2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QualityCheckRecord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Session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内容质量检查记录</w:t>
            </w:r>
          </w:p>
        </w:tc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必须说明检查项、结论和建议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评估对象不能越界：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不能直接把 Step 改成 mastered，必须通过 MasteryAssessmentService。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不能直接修改 Card 内容，只能给出 feedback 或 suggestion。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不能凭一次低分永久降低用户画像，只能作为证据进入 Profile 分析。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不能只存一个分数，必须保留可解释的证据。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建议契约：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AssessmentType = 'quiz' | 'feynman' | 'code' | 'debate' | 'quality-check'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interface AssessmentResult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assessmentId: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attemptId: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score: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passed: boolean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feedback: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criticalGaps: CriticalGap[]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string[]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11" w:name="AXH_111_e3783928"/>
      <w:pPr>
        <w:pStyle w:val="Heading4"/>
      </w:pPr>
      <w:r>
        <w:rPr>
          <w:rFonts w:ascii="Arial" w:hAnsi="Arial" w:eastAsia="宋体" w:cs="Arial"/>
          <w:b/>
          <w:i w:val="0"/>
        </w:rPr>
        <w:t>13.3 文档导入对象</w:t>
      </w:r>
      <w:bookmarkEnd w:id="21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文档导入对象属于资料转知识边界。它回答的是：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一份外部资料如何进入个人知识库，并被拆成可学习、可连接、可复用的对象？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258"/>
        <w:gridCol w:w="1910"/>
        <w:gridCol w:w="2332"/>
        <w:gridCol w:w="2791"/>
      </w:tblGrid>
      <w:tr>
        <w:trPr>
          <w:tblHeader w:val="true"/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ImportedDocument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一次被导入的完整资料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必须有来源、标题、内容 hash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SourceDocument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外部来源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原始网页、PDF、视频稿、笔记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必须保留 sourceUrl 或 sourceName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DocumentChunk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ImportJob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切分后的片段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必须能回溯到原文位置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ExtractedConcept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ImportJob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抽出的核心概念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可以转成 permanent 或 Step concept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ExtractedFleeting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ImportJob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抽出的疑问、例子、临时理解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可以转成 fleeting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ExtractedRelation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ImportJob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概念之间的关系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可以转成 Edge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ImportBatch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一批导入任务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必须记录成功、失败、跳过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ImportStats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ImportResult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导入统计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输出生成了多少卡片、边、路径</w:t>
            </w:r>
          </w:p>
        </w:tc>
      </w:tr>
      <w:tr>
        <w:trPr>
          <w:cantSplit w:val="true"/>
        </w:trPr>
        <w:tc>
          <w:tcPr>
            <w:tcW w:type="dxa" w:w="22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SourceCitation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Resource</w:t>
            </w:r>
          </w:p>
        </w:tc>
        <w:tc>
          <w:tcPr>
            <w:tcW w:type="dxa" w:w="2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引用来源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必须能回到原始资料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文档导入不能越界：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不能把外部资料直接等同于 permanent 知识。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不能生成没有来源的 literature 卡。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不能创建跨 Vault 的 Card 或 Edge。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不能覆盖用户已有 Card，只能新建、合并或给出冲突提示。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建议契约：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ImportResult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literatureCardId?: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createdCardIds: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createdEdgeIds: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createdPathId?: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skippedItems: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errors: string[]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12" w:name="AXH_112_508cb072"/>
      <w:pPr>
        <w:pStyle w:val="Heading4"/>
      </w:pPr>
      <w:r>
        <w:rPr>
          <w:rFonts w:ascii="Arial" w:hAnsi="Arial" w:eastAsia="宋体" w:cs="Arial"/>
          <w:b/>
          <w:i w:val="0"/>
        </w:rPr>
        <w:t>13.4 WikiLink 与链接解析对象</w:t>
      </w:r>
      <w:bookmarkEnd w:id="21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WikiLink 对象属于知识连接边界。它回答的是：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Markdown 里的 [[概念]] 如何变成稳定、可维护的知识关系？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215"/>
        <w:gridCol w:w="1694"/>
        <w:gridCol w:w="2558"/>
        <w:gridCol w:w="2824"/>
      </w:tblGrid>
      <w:tr>
        <w:trPr>
          <w:tblHeader w:val="true"/>
          <w:cantSplit w:val="true"/>
        </w:trP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5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WikiLink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CardContent</w:t>
            </w:r>
          </w:p>
        </w:tc>
        <w:tc>
          <w:tcPr>
            <w:tcW w:type="dxa" w:w="25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Markdown 中的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[[title]]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必须记录 rawText、targetTitle</w:t>
            </w:r>
          </w:p>
        </w:tc>
      </w:tr>
      <w:tr>
        <w:trPr>
          <w:cantSplit w:val="true"/>
        </w:trP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ResolvedWikiLink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5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已找到目标 Card 的链接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sourceCardId、targetCardId</w:t>
            </w:r>
          </w:p>
        </w:tc>
      </w:tr>
      <w:tr>
        <w:trPr>
          <w:cantSplit w:val="true"/>
        </w:trP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DanglingLink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5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暂时找不到目标的链接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必须保留 targetTitle</w:t>
            </w:r>
          </w:p>
        </w:tc>
      </w:tr>
      <w:tr>
        <w:trPr>
          <w:cantSplit w:val="true"/>
        </w:trP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IncomingLink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25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指向当前 Card 的链接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 Edge 或解析结果派生</w:t>
            </w:r>
          </w:p>
        </w:tc>
      </w:tr>
      <w:tr>
        <w:trPr>
          <w:cantSplit w:val="true"/>
        </w:trP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OutgoingLink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25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 Card 指向外部的链接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从内容解析</w:t>
            </w:r>
          </w:p>
        </w:tc>
      </w:tr>
      <w:tr>
        <w:trPr>
          <w:cantSplit w:val="true"/>
        </w:trPr>
        <w:tc>
          <w:tcPr>
            <w:tcW w:type="dxa" w:w="2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LinkSyncResult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25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同步结果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输出新增、删除、悬空链接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WikiLink 不能越界：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不能跨 Vault 自动解析。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不能因为目标不存在就静默创建 permanent 卡。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不能把用户手写的普通文本误认为关系。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不能让 Edge 和 Markdown 内容长期不一致。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建议契约：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LinkSyncResult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sourceCardId: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createdEdges: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removedEdges: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danglingLinks: string[]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13" w:name="AXH_113_868d8e37"/>
      <w:pPr>
        <w:pStyle w:val="Heading4"/>
      </w:pPr>
      <w:r>
        <w:rPr>
          <w:rFonts w:ascii="Arial" w:hAnsi="Arial" w:eastAsia="宋体" w:cs="Arial"/>
          <w:b/>
          <w:i w:val="0"/>
        </w:rPr>
        <w:t>13.5 卡片质量与升级对象</w:t>
      </w:r>
      <w:bookmarkEnd w:id="21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卡片质量对象属于知识沉淀边界。它回答的是：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一张 fleeting 卡什么时候有资格成为 permanent 卡？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307"/>
        <w:gridCol w:w="1842"/>
        <w:gridCol w:w="2197"/>
        <w:gridCol w:w="2945"/>
      </w:tblGrid>
      <w:tr>
        <w:trPr>
          <w:tblHeader w:val="true"/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CardSection</w:t>
            </w:r>
          </w:p>
        </w:tc>
        <w:tc>
          <w:tcPr>
            <w:tcW w:type="dxa" w:w="18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CardContent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定义、例子、关联、应用等结构段落</w:t>
            </w:r>
          </w:p>
        </w:tc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必须能从 Markdown 中识别或生成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CardQualityScore</w:t>
            </w:r>
          </w:p>
        </w:tc>
        <w:tc>
          <w:tcPr>
            <w:tcW w:type="dxa" w:w="18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卡片质量评分</w:t>
            </w:r>
          </w:p>
        </w:tc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必须包含完整性、清晰度、连接度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PromotionCriteria</w:t>
            </w:r>
          </w:p>
        </w:tc>
        <w:tc>
          <w:tcPr>
            <w:tcW w:type="dxa" w:w="18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CardType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升级规则</w:t>
            </w:r>
          </w:p>
        </w:tc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说明从 fleeting 到 permanent 的最低条件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PromotionAttempt</w:t>
            </w:r>
          </w:p>
        </w:tc>
        <w:tc>
          <w:tcPr>
            <w:tcW w:type="dxa" w:w="18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Session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一次升级尝试</w:t>
            </w:r>
          </w:p>
        </w:tc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记录是否成功、失败原因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PolishingSuggestion</w:t>
            </w:r>
          </w:p>
        </w:tc>
        <w:tc>
          <w:tcPr>
            <w:tcW w:type="dxa" w:w="18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Session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打磨建议</w:t>
            </w:r>
          </w:p>
        </w:tc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只能建议，不能强制覆盖用户内容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CardRevision</w:t>
            </w:r>
          </w:p>
        </w:tc>
        <w:tc>
          <w:tcPr>
            <w:tcW w:type="dxa" w:w="18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卡片版本记录</w:t>
            </w:r>
          </w:p>
        </w:tc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用于追踪内容演化，当前可以先不落表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AIContributionRatio</w:t>
            </w:r>
          </w:p>
        </w:tc>
        <w:tc>
          <w:tcPr>
            <w:tcW w:type="dxa" w:w="18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贡献占比</w:t>
            </w:r>
          </w:p>
        </w:tc>
        <w:tc>
          <w:tcPr>
            <w:tcW w:type="dxa" w:w="2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用于判断是否仍需用户确认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卡片质量对象不能越界：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不能只因为 AI 生成得很长就升级 permanent。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不能跳过用户确认直接覆盖用户卡片。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不能把 literature 直接当成已消化知识。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不能把质量评分当成用户掌握度，质量和掌握是两件事。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建议契约：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PromotionAttempt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cardId: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fromType: 'fleeting'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toType: 'permanent'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passed: boolean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missingSections: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suggestions: string[]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14" w:name="AXH_114_443c2b35"/>
      <w:pPr>
        <w:pStyle w:val="Heading4"/>
      </w:pPr>
      <w:r>
        <w:rPr>
          <w:rFonts w:ascii="Arial" w:hAnsi="Arial" w:eastAsia="宋体" w:cs="Arial"/>
          <w:b/>
          <w:i w:val="0"/>
        </w:rPr>
        <w:t>13.6 认知差距对象</w:t>
      </w:r>
      <w:bookmarkEnd w:id="21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认知差距对象属于画像分析边界。它回答的是：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系统从用户的知识结构里看见了哪些缺口、偏差和下一步机会？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136"/>
        <w:gridCol w:w="1983"/>
        <w:gridCol w:w="1859"/>
        <w:gridCol w:w="3313"/>
      </w:tblGrid>
      <w:tr>
        <w:trPr>
          <w:tblHeader w:val="true"/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KnowledgeGap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/ Profile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一个知识缺口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gapType、severity、evidence</w:t>
            </w:r>
          </w:p>
        </w:tc>
      </w:tr>
      <w:tr>
        <w:trPr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GapType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KnowledgeGap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缺口类型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no_permanent / isolated / rag_pending / weak_mastery</w:t>
            </w:r>
          </w:p>
        </w:tc>
      </w:tr>
      <w:tr>
        <w:trPr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GapSeverity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KnowledgeGap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严重程度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low / medium / high</w:t>
            </w:r>
          </w:p>
        </w:tc>
      </w:tr>
      <w:tr>
        <w:trPr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CognitiveDimension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画像维度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depth、breadth、connection、expression、application、pace</w:t>
            </w:r>
          </w:p>
        </w:tc>
      </w:tr>
      <w:tr>
        <w:trPr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ThinkingPattern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用户思维模式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必须来自会话、卡片或评估证据</w:t>
            </w:r>
          </w:p>
        </w:tc>
      </w:tr>
      <w:tr>
        <w:trPr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Strength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用户强项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必须说明证据</w:t>
            </w:r>
          </w:p>
        </w:tc>
      </w:tr>
      <w:tr>
        <w:trPr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GrowthEdge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可成长点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必须能转成建议动作</w:t>
            </w:r>
          </w:p>
        </w:tc>
      </w:tr>
      <w:tr>
        <w:trPr>
          <w:cantSplit w:val="true"/>
        </w:trPr>
        <w:tc>
          <w:tcPr>
            <w:tcW w:type="dxa" w:w="2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NextAction</w:t>
            </w:r>
          </w:p>
        </w:tc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下一步建议</w:t>
            </w:r>
          </w:p>
        </w:tc>
        <w:tc>
          <w:tcPr>
            <w:tcW w:type="dxa" w:w="3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必须指向具体 Path、Step、Card 或 Resource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认知差距不能越界：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不能把推测当事实。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不能没有 evidence。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不能直接创建学习路径，只能提出建议或调用路径服务。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不能把 Dashboard 统计数字直接等同于认知判断。</w:t>
      </w:r>
    </w:p>
    <w:p>
      <w:bookmarkStart w:id="215" w:name="AXH_115_50015311"/>
      <w:pPr>
        <w:pStyle w:val="Heading4"/>
      </w:pPr>
      <w:r>
        <w:rPr>
          <w:rFonts w:ascii="Arial" w:hAnsi="Arial" w:eastAsia="宋体" w:cs="Arial"/>
          <w:b/>
          <w:i w:val="0"/>
        </w:rPr>
        <w:t>13.7 仪表盘读模型对象</w:t>
      </w:r>
      <w:bookmarkEnd w:id="2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仪表盘对象属于展示读模型边界。它回答的是：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用户今天打开产品时，应该快速看到自己现在处在什么状态？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283"/>
        <w:gridCol w:w="1844"/>
        <w:gridCol w:w="2007"/>
        <w:gridCol w:w="3157"/>
      </w:tblGrid>
      <w:tr>
        <w:trPr>
          <w:tblHeader w:val="true"/>
          <w:cantSplit w:val="true"/>
        </w:trPr>
        <w:tc>
          <w:tcPr>
            <w:tcW w:type="dxa" w:w="2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DashboardStats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汇总统计</w:t>
            </w:r>
          </w:p>
        </w:tc>
        <w:tc>
          <w:tcPr>
            <w:tcW w:type="dxa" w:w="3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只能从 Card、Path、Session、Profile 派生</w:t>
            </w:r>
          </w:p>
        </w:tc>
      </w:tr>
      <w:tr>
        <w:trPr>
          <w:cantSplit w:val="true"/>
        </w:trPr>
        <w:tc>
          <w:tcPr>
            <w:tcW w:type="dxa" w:w="2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GrowthPoint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成长曲线点</w:t>
            </w:r>
          </w:p>
        </w:tc>
        <w:tc>
          <w:tcPr>
            <w:tcW w:type="dxa" w:w="3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必须有时间、指标和值</w:t>
            </w:r>
          </w:p>
        </w:tc>
      </w:tr>
      <w:tr>
        <w:trPr>
          <w:cantSplit w:val="true"/>
        </w:trPr>
        <w:tc>
          <w:tcPr>
            <w:tcW w:type="dxa" w:w="2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RecentActivity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 / Vault</w:t>
            </w:r>
          </w:p>
        </w:tc>
        <w:tc>
          <w:tcPr>
            <w:tcW w:type="dxa" w:w="2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最近活动</w:t>
            </w:r>
          </w:p>
        </w:tc>
        <w:tc>
          <w:tcPr>
            <w:tcW w:type="dxa" w:w="3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必须能指回真实对象</w:t>
            </w:r>
          </w:p>
        </w:tc>
      </w:tr>
      <w:tr>
        <w:trPr>
          <w:cantSplit w:val="true"/>
        </w:trPr>
        <w:tc>
          <w:tcPr>
            <w:tcW w:type="dxa" w:w="2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ActivityType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Activity</w:t>
            </w:r>
          </w:p>
        </w:tc>
        <w:tc>
          <w:tcPr>
            <w:tcW w:type="dxa" w:w="2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活动类型</w:t>
            </w:r>
          </w:p>
        </w:tc>
        <w:tc>
          <w:tcPr>
            <w:tcW w:type="dxa" w:w="3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card_created / step_completed / session_updated 等</w:t>
            </w:r>
          </w:p>
        </w:tc>
      </w:tr>
      <w:tr>
        <w:trPr>
          <w:cantSplit w:val="true"/>
        </w:trPr>
        <w:tc>
          <w:tcPr>
            <w:tcW w:type="dxa" w:w="2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ReviewRate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复习或回访比例</w:t>
            </w:r>
          </w:p>
        </w:tc>
        <w:tc>
          <w:tcPr>
            <w:tcW w:type="dxa" w:w="3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派生指标，不是源数据</w:t>
            </w:r>
          </w:p>
        </w:tc>
      </w:tr>
      <w:tr>
        <w:trPr>
          <w:cantSplit w:val="true"/>
        </w:trPr>
        <w:tc>
          <w:tcPr>
            <w:tcW w:type="dxa" w:w="2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OrphanCardCount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孤立卡数量</w:t>
            </w:r>
          </w:p>
        </w:tc>
        <w:tc>
          <w:tcPr>
            <w:tcW w:type="dxa" w:w="3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 Card + Edge 派生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仪表盘读模型不能越界：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不能作为源数据被其他核心服务依赖。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不能为了展示方便修改领域对象。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不能跨 Vault 聚合用户私有数据。</w:t>
      </w:r>
    </w:p>
    <w:p>
      <w:bookmarkStart w:id="216" w:name="AXH_116_5cd0a49a"/>
      <w:pPr>
        <w:pStyle w:val="Heading4"/>
      </w:pPr>
      <w:r>
        <w:rPr>
          <w:rFonts w:ascii="Arial" w:hAnsi="Arial" w:eastAsia="宋体" w:cs="Arial"/>
          <w:b/>
          <w:i w:val="0"/>
        </w:rPr>
        <w:t>13.8 通知与事件流对象</w:t>
      </w:r>
      <w:bookmarkEnd w:id="21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通知对象属于用户触达边界。它回答的是：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系统什么时候、为什么、以什么方式告诉用户有事情发生？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392"/>
        <w:gridCol w:w="1835"/>
        <w:gridCol w:w="1901"/>
        <w:gridCol w:w="3163"/>
      </w:tblGrid>
      <w:tr>
        <w:trPr>
          <w:tblHeader w:val="true"/>
          <w:cantSplit w:val="true"/>
        </w:trPr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AppNotification</w:t>
            </w:r>
          </w:p>
        </w:tc>
        <w:tc>
          <w:tcPr>
            <w:tcW w:type="dxa" w:w="1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一条前端通知</w:t>
            </w:r>
          </w:p>
        </w:tc>
        <w:tc>
          <w:tcPr>
            <w:tcW w:type="dxa" w:w="3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type、title、message、createdAt</w:t>
            </w:r>
          </w:p>
        </w:tc>
      </w:tr>
      <w:tr>
        <w:trPr>
          <w:cantSplit w:val="true"/>
        </w:trPr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NotificationType</w:t>
            </w:r>
          </w:p>
        </w:tc>
        <w:tc>
          <w:tcPr>
            <w:tcW w:type="dxa" w:w="1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Notification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通知类型</w:t>
            </w:r>
          </w:p>
        </w:tc>
        <w:tc>
          <w:tcPr>
            <w:tcW w:type="dxa" w:w="3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 / card / skill / graph / resource / system</w:t>
            </w:r>
          </w:p>
        </w:tc>
      </w:tr>
      <w:tr>
        <w:trPr>
          <w:cantSplit w:val="true"/>
        </w:trPr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UnreadCount</w:t>
            </w:r>
          </w:p>
        </w:tc>
        <w:tc>
          <w:tcPr>
            <w:tcW w:type="dxa" w:w="1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未读数量</w:t>
            </w:r>
          </w:p>
        </w:tc>
        <w:tc>
          <w:tcPr>
            <w:tcW w:type="dxa" w:w="3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从通知状态派生</w:t>
            </w:r>
          </w:p>
        </w:tc>
      </w:tr>
      <w:tr>
        <w:trPr>
          <w:cantSplit w:val="true"/>
        </w:trPr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EventStreamConnection</w:t>
            </w:r>
          </w:p>
        </w:tc>
        <w:tc>
          <w:tcPr>
            <w:tcW w:type="dxa" w:w="1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 / Agent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SSE 连接状态</w:t>
            </w:r>
          </w:p>
        </w:tc>
        <w:tc>
          <w:tcPr>
            <w:tcW w:type="dxa" w:w="3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只传递事件，不承载业务真相</w:t>
            </w:r>
          </w:p>
        </w:tc>
      </w:tr>
      <w:tr>
        <w:trPr>
          <w:cantSplit w:val="true"/>
        </w:trPr>
        <w:tc>
          <w:tcPr>
            <w:tcW w:type="dxa" w:w="2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NotificationDismissal</w:t>
            </w:r>
          </w:p>
        </w:tc>
        <w:tc>
          <w:tcPr>
            <w:tcW w:type="dxa" w:w="1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用户关闭通知</w:t>
            </w:r>
          </w:p>
        </w:tc>
        <w:tc>
          <w:tcPr>
            <w:tcW w:type="dxa" w:w="3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必须记录 notificationId、dismissedAt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通知不能越界：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不能替代领域事件。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不能因为通知失败就回滚核心业务。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不能把敏感内容推到不该出现的页面。</w:t>
      </w:r>
    </w:p>
    <w:p>
      <w:bookmarkStart w:id="217" w:name="AXH_117_bf7f573d"/>
      <w:pPr>
        <w:pStyle w:val="Heading4"/>
      </w:pPr>
      <w:r>
        <w:rPr>
          <w:rFonts w:ascii="Arial" w:hAnsi="Arial" w:eastAsia="宋体" w:cs="Arial"/>
          <w:b/>
          <w:i w:val="0"/>
        </w:rPr>
        <w:t>13.9 Agent 安全与确认对象</w:t>
      </w:r>
      <w:bookmarkEnd w:id="21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安全对象属于执行安全边界。它回答的是：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AI 想执行一个动作时，系统如何判断它能不能做、需不需要确认、做完如何审计？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246"/>
        <w:gridCol w:w="1881"/>
        <w:gridCol w:w="2221"/>
        <w:gridCol w:w="2943"/>
      </w:tblGrid>
      <w:tr>
        <w:trPr>
          <w:tblHeader w:val="true"/>
          <w:cantSplit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AgentConfirmationRequest</w:t>
            </w:r>
          </w:p>
        </w:tc>
        <w:tc>
          <w:tcPr>
            <w:tcW w:type="dxa" w:w="1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 / Session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高风险操作确认</w:t>
            </w:r>
          </w:p>
        </w:tc>
        <w:tc>
          <w:tcPr>
            <w:tcW w:type="dxa" w:w="2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必须说明 action、risk、payload、expiresAt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ConfirmationToken</w:t>
            </w:r>
          </w:p>
        </w:tc>
        <w:tc>
          <w:tcPr>
            <w:tcW w:type="dxa" w:w="1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Confirmation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确认凭据</w:t>
            </w:r>
          </w:p>
        </w:tc>
        <w:tc>
          <w:tcPr>
            <w:tcW w:type="dxa" w:w="2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必须短期有效、一次性使用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ConfirmationStatus</w:t>
            </w:r>
          </w:p>
        </w:tc>
        <w:tc>
          <w:tcPr>
            <w:tcW w:type="dxa" w:w="1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Confirmation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pending / approved / rejected / expired</w:t>
            </w:r>
          </w:p>
        </w:tc>
        <w:tc>
          <w:tcPr>
            <w:tcW w:type="dxa" w:w="2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状态只能单向变化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ToolRisk</w:t>
            </w:r>
          </w:p>
        </w:tc>
        <w:tc>
          <w:tcPr>
            <w:tcW w:type="dxa" w:w="1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ToolContract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工具风险等级</w:t>
            </w:r>
          </w:p>
        </w:tc>
        <w:tc>
          <w:tcPr>
            <w:tcW w:type="dxa" w:w="2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read / write / destructive / network / llm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AgentAuditEntry</w:t>
            </w:r>
          </w:p>
        </w:tc>
        <w:tc>
          <w:tcPr>
            <w:tcW w:type="dxa" w:w="1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AgentAuditLog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审计条目</w:t>
            </w:r>
          </w:p>
        </w:tc>
        <w:tc>
          <w:tcPr>
            <w:tcW w:type="dxa" w:w="2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必须记录 who、tool、input摘要、result、time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SecretRedactionRule</w:t>
            </w:r>
          </w:p>
        </w:tc>
        <w:tc>
          <w:tcPr>
            <w:tcW w:type="dxa" w:w="1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Safety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密钥脱敏规则</w:t>
            </w:r>
          </w:p>
        </w:tc>
        <w:tc>
          <w:tcPr>
            <w:tcW w:type="dxa" w:w="2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不允许把 secret 写入日志或模型上下文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ShellHookRule</w:t>
            </w:r>
          </w:p>
        </w:tc>
        <w:tc>
          <w:tcPr>
            <w:tcW w:type="dxa" w:w="1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Safety</w:t>
            </w:r>
          </w:p>
        </w:tc>
        <w:tc>
          <w:tcPr>
            <w:tcW w:type="dxa" w:w="2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命令执行规则</w:t>
            </w:r>
          </w:p>
        </w:tc>
        <w:tc>
          <w:tcPr>
            <w:tcW w:type="dxa" w:w="2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必须区分允许、拒绝、需要确认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安全对象不能越界：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Agent 不能绕过 Confirmation 直接执行危险写操作。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AuditLog 不能保存完整密钥、token、隐私原文。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ToolResult 不能直接信任，必须经过契约校验。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Confirmation 不能永久有效。</w:t>
      </w:r>
    </w:p>
    <w:p>
      <w:bookmarkStart w:id="218" w:name="AXH_118_18e89d15"/>
      <w:pPr>
        <w:pStyle w:val="Heading4"/>
      </w:pPr>
      <w:r>
        <w:rPr>
          <w:rFonts w:ascii="Arial" w:hAnsi="Arial" w:eastAsia="宋体" w:cs="Arial"/>
          <w:b/>
          <w:i w:val="0"/>
        </w:rPr>
        <w:t>13.10 Agent 技能对象</w:t>
      </w:r>
      <w:bookmarkEnd w:id="21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AgentSkill 属于 AI 能力边界，VaultSkill 属于用户能力边界。两者必须分开。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AgentSkill = 系统会什么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VaultSkill = 用户会什么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189"/>
        <w:gridCol w:w="1995"/>
        <w:gridCol w:w="2241"/>
        <w:gridCol w:w="2866"/>
      </w:tblGrid>
      <w:tr>
        <w:trPr>
          <w:tblHeader w:val="true"/>
          <w:cantSplit w:val="true"/>
        </w:trPr>
        <w:tc>
          <w:tcPr>
            <w:tcW w:type="dxa" w:w="2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2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AgentSkill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AgentRuntime</w:t>
            </w:r>
          </w:p>
        </w:tc>
        <w:tc>
          <w:tcPr>
            <w:tcW w:type="dxa" w:w="22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可调用的能力</w:t>
            </w:r>
          </w:p>
        </w:tc>
        <w:tc>
          <w:tcPr>
            <w:tcW w:type="dxa" w:w="2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必须有名称、触发条件、输入输出</w:t>
            </w:r>
          </w:p>
        </w:tc>
      </w:tr>
      <w:tr>
        <w:trPr>
          <w:cantSplit w:val="true"/>
        </w:trPr>
        <w:tc>
          <w:tcPr>
            <w:tcW w:type="dxa" w:w="2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SkillEntry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SkillRegistry</w:t>
            </w:r>
          </w:p>
        </w:tc>
        <w:tc>
          <w:tcPr>
            <w:tcW w:type="dxa" w:w="22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技能注册项</w:t>
            </w:r>
          </w:p>
        </w:tc>
        <w:tc>
          <w:tcPr>
            <w:tcW w:type="dxa" w:w="2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必须能被检索、启用、禁用</w:t>
            </w:r>
          </w:p>
        </w:tc>
      </w:tr>
      <w:tr>
        <w:trPr>
          <w:cantSplit w:val="true"/>
        </w:trPr>
        <w:tc>
          <w:tcPr>
            <w:tcW w:type="dxa" w:w="2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SkillSource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SkillEntry</w:t>
            </w:r>
          </w:p>
        </w:tc>
        <w:tc>
          <w:tcPr>
            <w:tcW w:type="dxa" w:w="22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技能来源</w:t>
            </w:r>
          </w:p>
        </w:tc>
        <w:tc>
          <w:tcPr>
            <w:tcW w:type="dxa" w:w="2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built-in / local / imported</w:t>
            </w:r>
          </w:p>
        </w:tc>
      </w:tr>
      <w:tr>
        <w:trPr>
          <w:cantSplit w:val="true"/>
        </w:trPr>
        <w:tc>
          <w:tcPr>
            <w:tcW w:type="dxa" w:w="2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SkillSnapshot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2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一次运行时技能快照</w:t>
            </w:r>
          </w:p>
        </w:tc>
        <w:tc>
          <w:tcPr>
            <w:tcW w:type="dxa" w:w="2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防止执行中技能漂移</w:t>
            </w:r>
          </w:p>
        </w:tc>
      </w:tr>
      <w:tr>
        <w:trPr>
          <w:cantSplit w:val="true"/>
        </w:trPr>
        <w:tc>
          <w:tcPr>
            <w:tcW w:type="dxa" w:w="2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SkillFilter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2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技能筛选条件</w:t>
            </w:r>
          </w:p>
        </w:tc>
        <w:tc>
          <w:tcPr>
            <w:tcW w:type="dxa" w:w="2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根据任务、模式、风险选择技能</w:t>
            </w:r>
          </w:p>
        </w:tc>
      </w:tr>
      <w:tr>
        <w:trPr>
          <w:cantSplit w:val="true"/>
        </w:trPr>
        <w:tc>
          <w:tcPr>
            <w:tcW w:type="dxa" w:w="21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SkillAssessment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</w:t>
            </w:r>
          </w:p>
        </w:tc>
        <w:tc>
          <w:tcPr>
            <w:tcW w:type="dxa" w:w="22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技能适配性判断</w:t>
            </w:r>
          </w:p>
        </w:tc>
        <w:tc>
          <w:tcPr>
            <w:tcW w:type="dxa" w:w="2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输出是否适合当前任务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技能不能越界：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不能和 VaultSkill 混为一谈。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不能让未启用或高风险技能自动执行。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不能在运行中悄悄改变 ToolContract。</w:t>
      </w:r>
    </w:p>
    <w:p>
      <w:bookmarkStart w:id="219" w:name="AXH_119_6246ee54"/>
      <w:pPr>
        <w:pStyle w:val="Heading4"/>
      </w:pPr>
      <w:r>
        <w:rPr>
          <w:rFonts w:ascii="Arial" w:hAnsi="Arial" w:eastAsia="宋体" w:cs="Arial"/>
          <w:b/>
          <w:i w:val="0"/>
        </w:rPr>
        <w:t>13.11 多 Agent 编排对象</w:t>
      </w:r>
      <w:bookmarkEnd w:id="21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多 Agent 编排对象属于运行时协作边界。它回答的是：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多个 Agent 如何分工，而不是互相抢职责？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218"/>
        <w:gridCol w:w="1821"/>
        <w:gridCol w:w="2121"/>
        <w:gridCol w:w="3131"/>
      </w:tblGrid>
      <w:tr>
        <w:trPr>
          <w:tblHeader w:val="true"/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SubagentRole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子 Agent 角色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 / Profile / Forge / Guide / Assess</w:t>
            </w:r>
          </w:p>
        </w:tc>
      </w:tr>
      <w:tr>
        <w:trPr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SubagentMode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子 Agent 模式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plan / execute / review / summarize</w:t>
            </w:r>
          </w:p>
        </w:tc>
      </w:tr>
      <w:tr>
        <w:trPr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SubagentStatus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当前状态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idle / running / failed / completed</w:t>
            </w:r>
          </w:p>
        </w:tc>
      </w:tr>
      <w:tr>
        <w:trPr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SubagentConfig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子 Agent 配置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模型、工具、风险边界</w:t>
            </w:r>
          </w:p>
        </w:tc>
      </w:tr>
      <w:tr>
        <w:trPr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SubagentRunRecord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AgentAudit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一次子 Agent 运行记录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必须记录输入、输出、耗时、失败原因</w:t>
            </w:r>
          </w:p>
        </w:tc>
      </w:tr>
      <w:tr>
        <w:trPr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SubagentEvent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编排事件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started / streamed / completed / failed</w:t>
            </w:r>
          </w:p>
        </w:tc>
      </w:tr>
      <w:tr>
        <w:trPr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FlowStep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Orchestration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编排中的一步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必须有前置条件和输出</w:t>
            </w:r>
          </w:p>
        </w:tc>
      </w:tr>
      <w:tr>
        <w:trPr>
          <w:cantSplit w:val="true"/>
        </w:trPr>
        <w:tc>
          <w:tcPr>
            <w:tcW w:type="dxa" w:w="2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OrchestrationState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当前编排状态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不能成为长期知识源数据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编排对象不能越界：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>ProfileAgent 不能直接写 Card。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>AssessAgent 不能直接改 Step 状态。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>ForgeAgent 不能绕过 CardPromotionService 升级卡片。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>OracleAgent 可以协调，但不能成为所有领域规则的黑箱。</w:t>
      </w:r>
    </w:p>
    <w:p>
      <w:bookmarkStart w:id="220" w:name="AXH_120_cbd051cd"/>
      <w:pPr>
        <w:pStyle w:val="Heading4"/>
      </w:pPr>
      <w:r>
        <w:rPr>
          <w:rFonts w:ascii="Arial" w:hAnsi="Arial" w:eastAsia="宋体" w:cs="Arial"/>
          <w:b/>
          <w:i w:val="0"/>
        </w:rPr>
        <w:t>13.12 资源生成与渲染对象</w:t>
      </w:r>
      <w:bookmarkEnd w:id="22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资源生成对象属于学习辅助材料边界。它回答的是：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围绕某个学习目标，系统生成了什么材料，它来自哪里，服务哪个对象？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432"/>
        <w:gridCol w:w="1985"/>
        <w:gridCol w:w="1965"/>
        <w:gridCol w:w="2909"/>
      </w:tblGrid>
      <w:tr>
        <w:trPr>
          <w:tblHeader w:val="true"/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ResourceArtifact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/ Card / Step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一份生成资源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type、title、source、target</w:t>
            </w:r>
          </w:p>
        </w:tc>
      </w:tr>
      <w:tr>
        <w:trPr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ResourceFile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Artifact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资源文件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必须有路径、格式、大小或内容引用</w:t>
            </w:r>
          </w:p>
        </w:tc>
      </w:tr>
      <w:tr>
        <w:trPr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ResourceManifest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ArtifactSet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资源清单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必须列出生成了哪些文件</w:t>
            </w:r>
          </w:p>
        </w:tc>
      </w:tr>
      <w:tr>
        <w:trPr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GeneratedResourceItem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/ Session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前端展示项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必须能指向真实 Artifact 或 Card</w:t>
            </w:r>
          </w:p>
        </w:tc>
      </w:tr>
      <w:tr>
        <w:trPr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HyperFramesScene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Render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可视化场景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只负责表达，不负责知识真相</w:t>
            </w:r>
          </w:p>
        </w:tc>
      </w:tr>
      <w:tr>
        <w:trPr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VideoGenerationResult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Render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视频生成结果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必须说明成功、失败、输出文件</w:t>
            </w:r>
          </w:p>
        </w:tc>
      </w:tr>
      <w:tr>
        <w:trPr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RenderOptions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Render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渲染参数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不应污染领域对象</w:t>
            </w:r>
          </w:p>
        </w:tc>
      </w:tr>
      <w:tr>
        <w:trPr>
          <w:cantSplit w:val="true"/>
        </w:trPr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GuardrailReport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Safety</w:t>
            </w:r>
          </w:p>
        </w:tc>
        <w:tc>
          <w:tcPr>
            <w:tcW w:type="dxa" w:w="1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生成内容安全检查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必须输出风险和处理建议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资源对象不能越界：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不能替代 Card。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不能没有来源地进入知识库。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不能把渲染配置写进核心 Card 契约。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不能把生成失败当成学习失败。</w:t>
      </w:r>
    </w:p>
    <w:p>
      <w:bookmarkStart w:id="221" w:name="AXH_121_21560e96"/>
      <w:pPr>
        <w:pStyle w:val="Heading4"/>
      </w:pPr>
      <w:r>
        <w:rPr>
          <w:rFonts w:ascii="Arial" w:hAnsi="Arial" w:eastAsia="宋体" w:cs="Arial"/>
          <w:b/>
          <w:i w:val="0"/>
        </w:rPr>
        <w:t>13.13 后台任务对象</w:t>
      </w:r>
      <w:bookmarkEnd w:id="22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后台任务对象属于异步执行边界。它回答的是：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哪些事情不是用户点击后立刻完成，而是要排队、重试、记录状态？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295"/>
        <w:gridCol w:w="1516"/>
        <w:gridCol w:w="2589"/>
        <w:gridCol w:w="2891"/>
      </w:tblGrid>
      <w:tr>
        <w:trPr>
          <w:tblHeader w:val="true"/>
          <w:cantSplit w:val="true"/>
        </w:trPr>
        <w:tc>
          <w:tcPr>
            <w:tcW w:type="dxa" w:w="2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AxiomJob</w:t>
            </w:r>
          </w:p>
        </w:tc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Queue</w:t>
            </w:r>
          </w:p>
        </w:tc>
        <w:tc>
          <w:tcPr>
            <w:tcW w:type="dxa" w:w="2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通用任务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name、status、payload、createdAt</w:t>
            </w:r>
          </w:p>
        </w:tc>
      </w:tr>
      <w:tr>
        <w:trPr>
          <w:cantSplit w:val="true"/>
        </w:trPr>
        <w:tc>
          <w:tcPr>
            <w:tcW w:type="dxa" w:w="2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RagIndexCardJob</w:t>
            </w:r>
          </w:p>
        </w:tc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</w:t>
            </w:r>
          </w:p>
        </w:tc>
        <w:tc>
          <w:tcPr>
            <w:tcW w:type="dxa" w:w="2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索引单张卡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 cardId，输出 RagDocumentIndex 状态</w:t>
            </w:r>
          </w:p>
        </w:tc>
      </w:tr>
      <w:tr>
        <w:trPr>
          <w:cantSplit w:val="true"/>
        </w:trPr>
        <w:tc>
          <w:tcPr>
            <w:tcW w:type="dxa" w:w="2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RagReindexVaultJob</w:t>
            </w:r>
          </w:p>
        </w:tc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</w:t>
            </w:r>
          </w:p>
        </w:tc>
        <w:tc>
          <w:tcPr>
            <w:tcW w:type="dxa" w:w="2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重建整个 Vault 索引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必须有范围和进度</w:t>
            </w:r>
          </w:p>
        </w:tc>
      </w:tr>
      <w:tr>
        <w:trPr>
          <w:cantSplit w:val="true"/>
        </w:trPr>
        <w:tc>
          <w:tcPr>
            <w:tcW w:type="dxa" w:w="2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DocumentImportJob</w:t>
            </w:r>
          </w:p>
        </w:tc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</w:t>
            </w:r>
          </w:p>
        </w:tc>
        <w:tc>
          <w:tcPr>
            <w:tcW w:type="dxa" w:w="2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导入文档任务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输出 ImportResult</w:t>
            </w:r>
          </w:p>
        </w:tc>
      </w:tr>
      <w:tr>
        <w:trPr>
          <w:cantSplit w:val="true"/>
        </w:trPr>
        <w:tc>
          <w:tcPr>
            <w:tcW w:type="dxa" w:w="2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ResourceGenerationJob</w:t>
            </w:r>
          </w:p>
        </w:tc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</w:t>
            </w:r>
          </w:p>
        </w:tc>
        <w:tc>
          <w:tcPr>
            <w:tcW w:type="dxa" w:w="2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生成资源任务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输出 ResourceManifest</w:t>
            </w:r>
          </w:p>
        </w:tc>
      </w:tr>
      <w:tr>
        <w:trPr>
          <w:cantSplit w:val="true"/>
        </w:trPr>
        <w:tc>
          <w:tcPr>
            <w:tcW w:type="dxa" w:w="2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JobStatus</w:t>
            </w:r>
          </w:p>
        </w:tc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Job</w:t>
            </w:r>
          </w:p>
        </w:tc>
        <w:tc>
          <w:tcPr>
            <w:tcW w:type="dxa" w:w="2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queued / running / succeeded / failed / cancelled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状态必须可追踪</w:t>
            </w:r>
          </w:p>
        </w:tc>
      </w:tr>
      <w:tr>
        <w:trPr>
          <w:cantSplit w:val="true"/>
        </w:trPr>
        <w:tc>
          <w:tcPr>
            <w:tcW w:type="dxa" w:w="2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QueueName</w:t>
            </w:r>
          </w:p>
        </w:tc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Job</w:t>
            </w:r>
          </w:p>
        </w:tc>
        <w:tc>
          <w:tcPr>
            <w:tcW w:type="dxa" w:w="2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任务队列名称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区分 rag、import、resource 等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后台任务不能越界：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不能没有幂等策略。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不能无限重试。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不能静默失败。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不能让任务状态替代业务对象状态。</w:t>
      </w:r>
    </w:p>
    <w:p>
      <w:bookmarkStart w:id="222" w:name="AXH_122_f37aed75"/>
      <w:pPr>
        <w:pStyle w:val="Heading4"/>
      </w:pPr>
      <w:r>
        <w:rPr>
          <w:rFonts w:ascii="Arial" w:hAnsi="Arial" w:eastAsia="宋体" w:cs="Arial"/>
          <w:b/>
          <w:i w:val="0"/>
        </w:rPr>
        <w:t>13.14 文件、存储与导出对象</w:t>
      </w:r>
      <w:bookmarkEnd w:id="2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这些对象属于基础设施边界，但会影响 Vault 的可迁移性。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285"/>
        <w:gridCol w:w="1994"/>
        <w:gridCol w:w="1921"/>
        <w:gridCol w:w="3091"/>
      </w:tblGrid>
      <w:tr>
        <w:trPr>
          <w:tblHeader w:val="true"/>
          <w:cantSplit w:val="true"/>
        </w:trPr>
        <w:tc>
          <w:tcPr>
            <w:tcW w:type="dxa" w:w="2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FileEntry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Storage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一个文件条目</w:t>
            </w:r>
          </w:p>
        </w:tc>
        <w:tc>
          <w:tcPr>
            <w:tcW w:type="dxa" w:w="3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path、type、updatedAt</w:t>
            </w:r>
          </w:p>
        </w:tc>
      </w:tr>
      <w:tr>
        <w:trPr>
          <w:cantSplit w:val="true"/>
        </w:trPr>
        <w:tc>
          <w:tcPr>
            <w:tcW w:type="dxa" w:w="2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ReadResult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Storage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读取结果</w:t>
            </w:r>
          </w:p>
        </w:tc>
        <w:tc>
          <w:tcPr>
            <w:tcW w:type="dxa" w:w="3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成功时返回内容，失败时返回原因</w:t>
            </w:r>
          </w:p>
        </w:tc>
      </w:tr>
      <w:tr>
        <w:trPr>
          <w:cantSplit w:val="true"/>
        </w:trPr>
        <w:tc>
          <w:tcPr>
            <w:tcW w:type="dxa" w:w="2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WriteResult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Storage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写入结果</w:t>
            </w:r>
          </w:p>
        </w:tc>
        <w:tc>
          <w:tcPr>
            <w:tcW w:type="dxa" w:w="3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必须说明是否成功和最终路径</w:t>
            </w:r>
          </w:p>
        </w:tc>
      </w:tr>
      <w:tr>
        <w:trPr>
          <w:cantSplit w:val="true"/>
        </w:trPr>
        <w:tc>
          <w:tcPr>
            <w:tcW w:type="dxa" w:w="2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SearchResult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Storage / Search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搜索结果</w:t>
            </w:r>
          </w:p>
        </w:tc>
        <w:tc>
          <w:tcPr>
            <w:tcW w:type="dxa" w:w="3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必须能指回 Card 或文件</w:t>
            </w:r>
          </w:p>
        </w:tc>
      </w:tr>
      <w:tr>
        <w:trPr>
          <w:cantSplit w:val="true"/>
        </w:trPr>
        <w:tc>
          <w:tcPr>
            <w:tcW w:type="dxa" w:w="2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VaultExportPackage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导出包</w:t>
            </w:r>
          </w:p>
        </w:tc>
        <w:tc>
          <w:tcPr>
            <w:tcW w:type="dxa" w:w="3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必须包含 cards、metadata、manifest</w:t>
            </w:r>
          </w:p>
        </w:tc>
      </w:tr>
      <w:tr>
        <w:trPr>
          <w:cantSplit w:val="true"/>
        </w:trPr>
        <w:tc>
          <w:tcPr>
            <w:tcW w:type="dxa" w:w="2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ExportArchive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Export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最终压缩包</w:t>
            </w:r>
          </w:p>
        </w:tc>
        <w:tc>
          <w:tcPr>
            <w:tcW w:type="dxa" w:w="3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必须有格式、路径、校验信息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存储对象不能越界：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不能让文件路径成为唯一领域身份。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不能把本地文件系统实现泄漏到核心领域层。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导出不能包含其他用户或其他 Vault 的数据。</w:t>
      </w:r>
    </w:p>
    <w:p>
      <w:bookmarkStart w:id="223" w:name="AXH_123_5c982c6e"/>
      <w:pPr>
        <w:pStyle w:val="Heading4"/>
      </w:pPr>
      <w:r>
        <w:rPr>
          <w:rFonts w:ascii="Arial" w:hAnsi="Arial" w:eastAsia="宋体" w:cs="Arial"/>
          <w:b/>
          <w:i w:val="0"/>
        </w:rPr>
        <w:t>13.15 搜索与推荐对象</w:t>
      </w:r>
      <w:bookmarkEnd w:id="2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搜索推荐对象属于发现边界。它回答的是：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系统如何从已有知识、记忆、路径、画像中找出当前最相关的东西？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450"/>
        <w:gridCol w:w="1895"/>
        <w:gridCol w:w="1814"/>
        <w:gridCol w:w="3132"/>
      </w:tblGrid>
      <w:tr>
        <w:trPr>
          <w:tblHeader w:val="true"/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SearchQuery</w:t>
            </w:r>
          </w:p>
        </w:tc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搜索请求</w:t>
            </w:r>
          </w:p>
        </w:tc>
        <w:tc>
          <w:tcPr>
            <w:tcW w:type="dxa" w:w="3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query、scope、limit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SearchResult</w:t>
            </w:r>
          </w:p>
        </w:tc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搜索结果</w:t>
            </w:r>
          </w:p>
        </w:tc>
        <w:tc>
          <w:tcPr>
            <w:tcW w:type="dxa" w:w="3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targetType、targetId、score、reason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MemorySearchResult</w:t>
            </w:r>
          </w:p>
        </w:tc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记忆检索结果</w:t>
            </w:r>
          </w:p>
        </w:tc>
        <w:tc>
          <w:tcPr>
            <w:tcW w:type="dxa" w:w="3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必须说明 category 和 relevance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Recommendation</w:t>
            </w:r>
          </w:p>
        </w:tc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 / Path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推荐项</w:t>
            </w:r>
          </w:p>
        </w:tc>
        <w:tc>
          <w:tcPr>
            <w:tcW w:type="dxa" w:w="3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 target、reason、confidence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RecommendationReason</w:t>
            </w:r>
          </w:p>
        </w:tc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Recommendation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推荐理由</w:t>
            </w:r>
          </w:p>
        </w:tc>
        <w:tc>
          <w:tcPr>
            <w:tcW w:type="dxa" w:w="3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必须可解释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LearningRecommendation</w:t>
            </w:r>
          </w:p>
        </w:tc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学习建议</w:t>
            </w:r>
          </w:p>
        </w:tc>
        <w:tc>
          <w:tcPr>
            <w:tcW w:type="dxa" w:w="3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应指向 Step、Card、Resource 或 Path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SuggestedRelation</w:t>
            </w:r>
          </w:p>
        </w:tc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建议关系</w:t>
            </w:r>
          </w:p>
        </w:tc>
        <w:tc>
          <w:tcPr>
            <w:tcW w:type="dxa" w:w="3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需要用户确认或服务校验后才能变 Edge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搜索推荐不能越界：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不能把推荐直接当事实。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不能未经确认创建强关系。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不能跨 Vault 检索。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不能只给结果，不给理由。</w:t>
      </w:r>
    </w:p>
    <w:p>
      <w:bookmarkStart w:id="224" w:name="AXH_124_83ed02dc"/>
      <w:pPr>
        <w:pStyle w:val="Heading4"/>
      </w:pPr>
      <w:r>
        <w:rPr>
          <w:rFonts w:ascii="Arial" w:hAnsi="Arial" w:eastAsia="宋体" w:cs="Arial"/>
          <w:b/>
          <w:i w:val="0"/>
        </w:rPr>
        <w:t>13.16 对话压缩与记忆沉淀对象</w:t>
      </w:r>
      <w:bookmarkEnd w:id="2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这些对象属于长期上下文边界。它回答的是：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一段对话里哪些内容应该被保留，哪些应该被压缩，哪些应该沉淀为记忆？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580"/>
        <w:gridCol w:w="1874"/>
        <w:gridCol w:w="2234"/>
        <w:gridCol w:w="2603"/>
      </w:tblGrid>
      <w:tr>
        <w:trPr>
          <w:tblHeader w:val="true"/>
          <w:cantSplit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Checkpoint</w:t>
            </w:r>
          </w:p>
        </w:tc>
        <w:tc>
          <w:tcPr>
            <w:tcW w:type="dxa" w:w="1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会话检查点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记录压缩前后的上下文</w:t>
            </w:r>
          </w:p>
        </w:tc>
      </w:tr>
      <w:tr>
        <w:trPr>
          <w:cantSplit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ReviewableMessage</w:t>
            </w:r>
          </w:p>
        </w:tc>
        <w:tc>
          <w:tcPr>
            <w:tcW w:type="dxa" w:w="1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值得复盘的消息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必须有原因</w:t>
            </w:r>
          </w:p>
        </w:tc>
      </w:tr>
      <w:tr>
        <w:trPr>
          <w:cantSplit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FlushableMessage</w:t>
            </w:r>
          </w:p>
        </w:tc>
        <w:tc>
          <w:tcPr>
            <w:tcW w:type="dxa" w:w="1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可被沉淀的消息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可以转为 VaultMemory</w:t>
            </w:r>
          </w:p>
        </w:tc>
      </w:tr>
      <w:tr>
        <w:trPr>
          <w:cantSplit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SummarizedMemory</w:t>
            </w:r>
          </w:p>
        </w:tc>
        <w:tc>
          <w:tcPr>
            <w:tcW w:type="dxa" w:w="1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压缩后的记忆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必须保留来源</w:t>
            </w:r>
          </w:p>
        </w:tc>
      </w:tr>
      <w:tr>
        <w:trPr>
          <w:cantSplit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CompressionConfig</w:t>
            </w:r>
          </w:p>
        </w:tc>
        <w:tc>
          <w:tcPr>
            <w:tcW w:type="dxa" w:w="1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压缩配置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只影响运行时</w:t>
            </w:r>
          </w:p>
        </w:tc>
      </w:tr>
      <w:tr>
        <w:trPr>
          <w:cantSplit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CompressResult</w:t>
            </w:r>
          </w:p>
        </w:tc>
        <w:tc>
          <w:tcPr>
            <w:tcW w:type="dxa" w:w="1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压缩结果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输出摘要、保留项、丢弃项</w:t>
            </w:r>
          </w:p>
        </w:tc>
      </w:tr>
      <w:tr>
        <w:trPr>
          <w:cantSplit w:val="true"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DialogueContext</w:t>
            </w:r>
          </w:p>
        </w:tc>
        <w:tc>
          <w:tcPr>
            <w:tcW w:type="dxa" w:w="1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</w:t>
            </w:r>
          </w:p>
        </w:tc>
        <w:tc>
          <w:tcPr>
            <w:tcW w:type="dxa" w:w="22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当前对话上下文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不等于永久记忆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压缩对象不能越界：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不能把用户一句临时表达直接当长期事实。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不能丢失关键决策和来源。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不能让压缩摘要覆盖原始 Card。</w:t>
      </w:r>
    </w:p>
    <w:p>
      <w:bookmarkStart w:id="225" w:name="AXH_125_aea8c6fa"/>
      <w:pPr>
        <w:pStyle w:val="Heading4"/>
      </w:pPr>
      <w:r>
        <w:rPr>
          <w:rFonts w:ascii="Arial" w:hAnsi="Arial" w:eastAsia="宋体" w:cs="Arial"/>
          <w:b/>
          <w:i w:val="0"/>
        </w:rPr>
        <w:t>13.17 模型配置与外部工具对象</w:t>
      </w:r>
      <w:bookmarkEnd w:id="2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这些对象属于系统运行边界，不属于学习核心领域，但它们决定系统能力。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405"/>
        <w:gridCol w:w="1892"/>
        <w:gridCol w:w="2191"/>
        <w:gridCol w:w="2803"/>
      </w:tblGrid>
      <w:tr>
        <w:trPr>
          <w:tblHeader w:val="true"/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ModelConfig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模型配置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provider、model、temperature、limits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ResolvedModelConfig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Runtime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运行时最终配置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必须可追踪来源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AIProviderConfig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Provider 配置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不应暴露 secret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OracleProfile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 Agent 行为配置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不能直接替代用户画像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LLMUsageRecord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Billing / Audit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模型使用记录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记录 token、cost、model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CredentialPool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Security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凭据池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必须有权限和轮换策略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MCPServerConfig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Connector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外部工具服务配置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必须说明可用工具和风险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MCPToolDefinition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Connector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外部工具定义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必须转成 ToolContract 才能执行</w:t>
            </w:r>
          </w:p>
        </w:tc>
      </w:tr>
      <w:tr>
        <w:trPr>
          <w:cantSplit w:val="true"/>
        </w:trPr>
        <w:tc>
          <w:tcPr>
            <w:tcW w:type="dxa" w:w="2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ExternalConnector</w:t>
            </w:r>
          </w:p>
        </w:tc>
        <w:tc>
          <w:tcPr>
            <w:tcW w:type="dxa" w:w="18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Connector</w:t>
            </w:r>
          </w:p>
        </w:tc>
        <w:tc>
          <w:tcPr>
            <w:tcW w:type="dxa" w:w="2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外部数据源或工具</w:t>
            </w:r>
          </w:p>
        </w:tc>
        <w:tc>
          <w:tcPr>
            <w:tcW w:type="dxa" w:w="2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必须声明读写范围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模型和外部工具不能越界：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不能把 provider 配置写进领域对象。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不能让外部工具绕过 ToolContract。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不能把外部返回结果不加校验地写入 Vault。</w:t>
      </w:r>
    </w:p>
    <w:p>
      <w:bookmarkStart w:id="226" w:name="AXH_126_fdc2008c"/>
      <w:pPr>
        <w:pStyle w:val="Heading4"/>
      </w:pPr>
      <w:r>
        <w:rPr>
          <w:rFonts w:ascii="Arial" w:hAnsi="Arial" w:eastAsia="宋体" w:cs="Arial"/>
          <w:b/>
          <w:i w:val="0"/>
        </w:rPr>
        <w:t>13.18 UI 承载与交互状态对象</w:t>
      </w:r>
      <w:bookmarkEnd w:id="2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UI 状态对象属于表现层边界。它回答的是：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用户当前看见什么、选中了什么、正在操作什么？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396"/>
        <w:gridCol w:w="1447"/>
        <w:gridCol w:w="2268"/>
        <w:gridCol w:w="3180"/>
      </w:tblGrid>
      <w:tr>
        <w:trPr>
          <w:tblHeader w:val="true"/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边界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契约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AppMode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当前主模式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 / forge / galaxy / cognition / learn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PanelLayout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面板布局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只影响展示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PanelId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面板身份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不能替代领域对象 ID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GraphLayoutMode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图谱布局模式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不改变 Edge 语义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SelectedNode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当前选中节点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必须能指回 Card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CanvasAction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画布交互动作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 API 或 Store 触发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TypeFilter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卡片类型筛选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不改变 CardType</w:t>
            </w:r>
          </w:p>
        </w:tc>
      </w:tr>
      <w:tr>
        <w:trPr>
          <w:cantSplit w:val="true"/>
        </w:trPr>
        <w:tc>
          <w:tcPr>
            <w:tcW w:type="dxa" w:w="23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SortMode</w:t>
            </w:r>
          </w:p>
        </w:tc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排序方式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不改变源数据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UI 对象不能越界：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不能直接写 Prisma。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不能把展示筛选结果保存成领域事实。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不能让 selected 状态影响权限判断。</w:t>
      </w:r>
    </w:p>
    <w:p>
      <w:bookmarkStart w:id="227" w:name="AXH_127_07e468dd"/>
      <w:pPr>
        <w:pStyle w:val="Heading4"/>
      </w:pPr>
      <w:r>
        <w:rPr>
          <w:rFonts w:ascii="Arial" w:hAnsi="Arial" w:eastAsia="宋体" w:cs="Arial"/>
          <w:b/>
          <w:i w:val="0"/>
        </w:rPr>
        <w:t>13.19 推荐的限界上下文</w:t>
      </w:r>
      <w:bookmarkEnd w:id="2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为了后续系统设计更清楚，建议把对象按限界上下文理解：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限界上下文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核心对象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不能越界做什么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Identity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User、AuthAccount、AuthSession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不承载学习业务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Knowledge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Vault、Card、Cluster、Edge、WikiLink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不处理 Agent 执行细节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 Task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LearningPath、Step、Assessment、PathAdjustment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不直接篡改 Card 内容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Thread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Session、Message、ThreadMetadata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不替代永久知识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 Profile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Memory、Capability、Skill、Profile、KnowledgeGap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不凭空生成判断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ResourceArtifact、PushRecord、Manifest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不替代 Card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 Search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RagDocumentIndex、RagReference、SearchResult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不作为源数据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Runtime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AgentSkill、ToolCall、Confirmation、AuditLog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不绕过领域服务写对象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Read Model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DashboardStats、CognitionData、GalaxyNode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不成为业务真相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这张表后续可以直接作为系统设计和模块边界的基础。</w:t>
      </w:r>
    </w:p>
    <w:p>
      <w:bookmarkStart w:id="228" w:name="AXH_128_7d426afb"/>
      <w:pPr>
        <w:pStyle w:val="Heading3"/>
      </w:pPr>
      <w:r>
        <w:rPr>
          <w:rFonts w:ascii="Arial" w:hAnsi="Arial" w:eastAsia="宋体" w:cs="Arial"/>
          <w:b/>
          <w:i w:val="0"/>
        </w:rPr>
        <w:t>14. 对象级验收清单</w:t>
      </w:r>
      <w:bookmarkEnd w:id="228"/>
    </w:p>
    <w:p>
      <w:bookmarkStart w:id="229" w:name="AXH_129_90c665e3"/>
      <w:pPr>
        <w:pStyle w:val="Heading4"/>
      </w:pPr>
      <w:r>
        <w:rPr>
          <w:rFonts w:ascii="Arial" w:hAnsi="Arial" w:eastAsia="宋体" w:cs="Arial"/>
          <w:b/>
          <w:i w:val="0"/>
        </w:rPr>
        <w:t>14.1 卡片对象</w:t>
      </w:r>
      <w:bookmarkEnd w:id="229"/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必须属于 Vault。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必须有明确 type。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type 只能是 fleeting / literature / permanent。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可以属于 Cluster。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可以不属于 Cluster。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可以绑定 Step。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可以不绑定 Step。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可以有 Edge。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可以没有 Edge。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Card 可以有 RAG 状态。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permanent 卡升级后，绑定活动线程必须归档。</w:t>
      </w:r>
    </w:p>
    <w:p>
      <w:bookmarkStart w:id="230" w:name="AXH_130_6aba8438"/>
      <w:pPr>
        <w:pStyle w:val="Heading4"/>
      </w:pPr>
      <w:r>
        <w:rPr>
          <w:rFonts w:ascii="Arial" w:hAnsi="Arial" w:eastAsia="宋体" w:cs="Arial"/>
          <w:b/>
          <w:i w:val="0"/>
        </w:rPr>
        <w:t>14.2 星团对象</w:t>
      </w:r>
      <w:bookmarkEnd w:id="230"/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Cluster 必须属于 Vault。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Cluster 可以包含三类 Card。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删除 Cluster 不删除 Card。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Card 移出 Cluster 后仍然存在。</w:t>
      </w:r>
    </w:p>
    <w:p>
      <w:bookmarkStart w:id="231" w:name="AXH_131_34ed606a"/>
      <w:pPr>
        <w:pStyle w:val="Heading4"/>
      </w:pPr>
      <w:r>
        <w:rPr>
          <w:rFonts w:ascii="Arial" w:hAnsi="Arial" w:eastAsia="宋体" w:cs="Arial"/>
          <w:b/>
          <w:i w:val="0"/>
        </w:rPr>
        <w:t>14.3 路径对象</w:t>
      </w:r>
      <w:bookmarkEnd w:id="231"/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Path 必须属于 User 和 Vault。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Path 下有多个 Step。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Step 有顺序。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Step 可以绑定 Card。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Path 进度来自 Step 状态。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Path 归档后不出现在默认 active 列表。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删除 Path 不应误删已经沉淀的 Card。</w:t>
      </w:r>
    </w:p>
    <w:p>
      <w:bookmarkStart w:id="232" w:name="AXH_132_b1d5f700"/>
      <w:pPr>
        <w:pStyle w:val="Heading4"/>
      </w:pPr>
      <w:r>
        <w:rPr>
          <w:rFonts w:ascii="Arial" w:hAnsi="Arial" w:eastAsia="宋体" w:cs="Arial"/>
          <w:b/>
          <w:i w:val="0"/>
        </w:rPr>
        <w:t>14.4 会话对象</w:t>
      </w:r>
      <w:bookmarkEnd w:id="232"/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Session 必须属于 User。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学习 Session 应属于 Vault。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Card Thread 必须绑定 Card。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Path Step Thread 应绑定 Path 和 Step。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archived 线程不能继续写入新学习消息。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Message 必须属于 Session。</w:t>
      </w:r>
    </w:p>
    <w:p>
      <w:bookmarkStart w:id="233" w:name="AXH_133_e1bba99d"/>
      <w:pPr>
        <w:pStyle w:val="Heading4"/>
      </w:pPr>
      <w:r>
        <w:rPr>
          <w:rFonts w:ascii="Arial" w:hAnsi="Arial" w:eastAsia="宋体" w:cs="Arial"/>
          <w:b/>
          <w:i w:val="0"/>
        </w:rPr>
        <w:t>14.5 图谱对象</w:t>
      </w:r>
      <w:bookmarkEnd w:id="233"/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Edge 两端必须是同一 Vault 的 Card。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删除 Card 时相关 Edge 必须清理。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WikiLink 变化后 Edge 要同步。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GalaxyNode 来自 Card，不是独立源数据。</w:t>
      </w:r>
    </w:p>
    <w:p>
      <w:bookmarkStart w:id="234" w:name="AXH_134_c11e988d"/>
      <w:pPr>
        <w:pStyle w:val="Heading4"/>
      </w:pPr>
      <w:r>
        <w:rPr>
          <w:rFonts w:ascii="Arial" w:hAnsi="Arial" w:eastAsia="宋体" w:cs="Arial"/>
          <w:b/>
          <w:i w:val="0"/>
        </w:rPr>
        <w:t>14.6 画像对象</w:t>
      </w:r>
      <w:bookmarkEnd w:id="234"/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EducationProfile 必须有证据。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CognitionData 是派生结果，不是源数据。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VaultCapability 必须绑定具体 concept。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VaultSkill 必须有 evidence 或 source。</w:t>
      </w:r>
    </w:p>
    <w:p>
      <w:bookmarkStart w:id="235" w:name="AXH_135_c1f2de93"/>
      <w:pPr>
        <w:pStyle w:val="Heading3"/>
      </w:pPr>
      <w:r>
        <w:rPr>
          <w:rFonts w:ascii="Arial" w:hAnsi="Arial" w:eastAsia="宋体" w:cs="Arial"/>
          <w:b/>
          <w:i w:val="0"/>
        </w:rPr>
        <w:t>15. 总结</w:t>
      </w:r>
      <w:bookmarkEnd w:id="2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的领域对象不是只有页面上的 Learn、Forge、Galaxy。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更准确的结构是：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User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Vault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CardSystem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FleetingCard / LiteratureCard / PermanentCard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Cluster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Edge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RagDocumentIndex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LearningTaskSystem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LearningPath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LearningPathStep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PathAdjustment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ForgeThreadSystem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LearningSession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LearningMessage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ThreadMetadata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CognitionSystem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VaultMemory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VaultCapability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VaultSkill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EducationProfile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KnowledgeGap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-&gt; ResourceSystem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PushRecord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-&gt; PushableResource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    -&gt; ResourceGeneration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其中最核心的闭环仍然是：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Path 组织任务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Step 推动行动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Card 承载知识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Cluster 和 Edge 形成结构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Session 承载 AI 引导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Cognition 从沉淀结果中反馈用户状态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后续不管写系统设计、API 契约还是测试用例，都应该围绕这些领域对象展开。</w:t>
      </w:r>
    </w:p>
    <w:p>
      <w:bookmarkStart w:id="236" w:name="AXH_136_b9f6ef4f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附录 B：开发技术规范真源</w:t>
      </w:r>
      <w:bookmarkEnd w:id="236"/>
    </w:p>
    <w:p>
      <w:bookmarkStart w:id="237" w:name="AXH_137_5fe2ccf9"/>
      <w:pPr>
        <w:pStyle w:val="Heading2"/>
      </w:pPr>
      <w:r>
        <w:rPr>
          <w:rFonts w:ascii="Arial" w:hAnsi="Arial" w:eastAsia="宋体" w:cs="Arial"/>
          <w:b/>
          <w:i w:val="0"/>
        </w:rPr>
        <w:t>开发技术规范</w:t>
      </w:r>
      <w:bookmarkEnd w:id="237"/>
    </w:p>
    <w:p>
      <w:bookmarkStart w:id="238" w:name="AXH_138_cae4d565"/>
      <w:pPr>
        <w:pStyle w:val="Heading3"/>
      </w:pPr>
      <w:r>
        <w:rPr>
          <w:rFonts w:ascii="Arial" w:hAnsi="Arial" w:eastAsia="宋体" w:cs="Arial"/>
          <w:b/>
          <w:i w:val="0"/>
        </w:rPr>
        <w:t>技术栈</w:t>
      </w:r>
      <w:bookmarkEnd w:id="23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095"/>
        <w:gridCol w:w="2230"/>
        <w:gridCol w:w="3966"/>
      </w:tblGrid>
      <w:tr>
        <w:trPr>
          <w:tblHeader w:val="true"/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版本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Next.js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14.2.5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React 框架，App Router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Hono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4.6.2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后端 API 框架，RPC 类型推导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React Query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5.56.2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数据管理，缓存和乐观更新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Zustand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5.x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前端全局状态管理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TypeScript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类型安全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shadcn/ui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-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基于 Radix UI 的组件库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Tailwind CSS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4.x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样式框架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Better Auth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-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用户认证</w:t>
            </w:r>
          </w:p>
        </w:tc>
      </w:tr>
      <w:tr>
        <w:trPr>
          <w:cantSplit w:val="true"/>
        </w:trPr>
        <w:tc>
          <w:tcPr>
            <w:tcW w:type="dxa" w:w="3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Prisma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6.x</w:t>
            </w:r>
          </w:p>
        </w:tc>
        <w:tc>
          <w:tcPr>
            <w:tcW w:type="dxa" w:w="3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数据库 ORM</w:t>
            </w:r>
          </w:p>
        </w:tc>
      </w:tr>
    </w:tbl>
    <w:p>
      <w:pPr>
        <w:spacing w:after="40"/>
      </w:pPr>
    </w:p>
    <w:p>
      <w:bookmarkStart w:id="239" w:name="AXH_139_0bbc0e0f"/>
      <w:pPr>
        <w:pStyle w:val="Heading3"/>
      </w:pPr>
      <w:r>
        <w:rPr>
          <w:rFonts w:ascii="Arial" w:hAnsi="Arial" w:eastAsia="宋体" w:cs="Arial"/>
          <w:b/>
          <w:i w:val="0"/>
        </w:rPr>
        <w:t>核心原则</w:t>
      </w:r>
      <w:bookmarkEnd w:id="239"/>
    </w:p>
    <w:p>
      <w:bookmarkStart w:id="240" w:name="AXH_140_70fe1bfd"/>
      <w:pPr>
        <w:pStyle w:val="Heading4"/>
      </w:pPr>
      <w:r>
        <w:rPr>
          <w:rFonts w:ascii="Arial" w:hAnsi="Arial" w:eastAsia="宋体" w:cs="Arial"/>
          <w:b/>
          <w:i w:val="0"/>
        </w:rPr>
        <w:t>1. RPC 是 API 调用的唯一方式</w:t>
      </w:r>
      <w:bookmarkEnd w:id="24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使用 Hono 的 RPC 特性调用 API，像调用本地函数一样调用远程 API。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// ✅ 正确：使用 RPC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import { client } from '@/lib/api-client'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res = await client.api.tasks.$get()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data = await res.json()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// ❌ 禁止：直接使用 fetch/axios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const res = await fetch('/api/tasks')</w:t>
      </w:r>
    </w:p>
    <w:p>
      <w:bookmarkStart w:id="241" w:name="AXH_141_c46f82ea"/>
      <w:pPr>
        <w:pStyle w:val="Heading4"/>
      </w:pPr>
      <w:r>
        <w:rPr>
          <w:rFonts w:ascii="Arial" w:hAnsi="Arial" w:eastAsia="宋体" w:cs="Arial"/>
          <w:b/>
          <w:i w:val="0"/>
        </w:rPr>
        <w:t>2. 类型推导是关键</w:t>
      </w:r>
      <w:bookmarkEnd w:id="24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使用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InferRequestType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InferResponseType</w:t>
      </w:r>
      <w:r>
        <w:rPr>
          <w:rFonts w:ascii="Arial" w:hAnsi="Arial" w:eastAsia="宋体" w:cs="Arial"/>
          <w:b w:val="0"/>
          <w:i w:val="0"/>
        </w:rPr>
        <w:t xml:space="preserve"> 自动推导类型：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import { InferRequestType, InferResponseType } from 'hono/client'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$post = client.api.tasks.$post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PostRequestType = InferRequestType&lt;typeof $post&gt;['json']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type PostResponseType = InferResponseType&lt;typeof $post&gt;['data']</w:t>
      </w:r>
    </w:p>
    <w:p>
      <w:bookmarkStart w:id="242" w:name="AXH_142_c947da5c"/>
      <w:pPr>
        <w:pStyle w:val="Heading4"/>
      </w:pPr>
      <w:r>
        <w:rPr>
          <w:rFonts w:ascii="Arial" w:hAnsi="Arial" w:eastAsia="宋体" w:cs="Arial"/>
          <w:b/>
          <w:i w:val="0"/>
        </w:rPr>
        <w:t>3. 自定义 Hook 封装一切</w:t>
      </w:r>
      <w:bookmarkEnd w:id="24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hooks/</w:t>
      </w:r>
      <w:r>
        <w:rPr>
          <w:rFonts w:ascii="Arial" w:hAnsi="Arial" w:eastAsia="宋体" w:cs="Arial"/>
          <w:b w:val="0"/>
          <w:i w:val="0"/>
        </w:rPr>
        <w:t xml:space="preserve"> 中封装 RPC + React Query：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// hooks/use-tasks.ts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export function useTasks()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return useQuery({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queryKey: ['tasks'],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queryFn: async () =&gt;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const res = await client.api.tasks.$get()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return (await res.json()).data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},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43" w:name="AXH_143_e6848cd7"/>
      <w:pPr>
        <w:pStyle w:val="Heading4"/>
      </w:pPr>
      <w:r>
        <w:rPr>
          <w:rFonts w:ascii="Arial" w:hAnsi="Arial" w:eastAsia="宋体" w:cs="Arial"/>
          <w:b/>
          <w:i w:val="0"/>
        </w:rPr>
        <w:t>4. 状态管理三原则</w:t>
      </w:r>
      <w:bookmarkEnd w:id="243"/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/>
          <w:i w:val="0"/>
        </w:rPr>
        <w:t>全局状态</w:t>
      </w:r>
      <w:r>
        <w:rPr>
          <w:rFonts w:ascii="Arial" w:hAnsi="Arial" w:eastAsia="宋体" w:cs="Arial"/>
          <w:b w:val="0"/>
          <w:i w:val="0"/>
        </w:rPr>
        <w:t xml:space="preserve"> → Zustand（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stores/</w:t>
      </w:r>
      <w:r>
        <w:rPr>
          <w:rFonts w:ascii="Arial" w:hAnsi="Arial" w:eastAsia="宋体" w:cs="Arial"/>
          <w:b w:val="0"/>
          <w:i w:val="0"/>
        </w:rPr>
        <w:t>）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/>
          <w:i w:val="0"/>
        </w:rPr>
        <w:t>服务端数据</w:t>
      </w:r>
      <w:r>
        <w:rPr>
          <w:rFonts w:ascii="Arial" w:hAnsi="Arial" w:eastAsia="宋体" w:cs="Arial"/>
          <w:b w:val="0"/>
          <w:i w:val="0"/>
        </w:rPr>
        <w:t xml:space="preserve"> → React Query（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hooks/</w:t>
      </w:r>
      <w:r>
        <w:rPr>
          <w:rFonts w:ascii="Arial" w:hAnsi="Arial" w:eastAsia="宋体" w:cs="Arial"/>
          <w:b w:val="0"/>
          <w:i w:val="0"/>
        </w:rPr>
        <w:t xml:space="preserve"> 中封装）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/>
          <w:i w:val="0"/>
        </w:rPr>
        <w:t>局部 UI 状态</w:t>
      </w:r>
      <w:r>
        <w:rPr>
          <w:rFonts w:ascii="Arial" w:hAnsi="Arial" w:eastAsia="宋体" w:cs="Arial"/>
          <w:b w:val="0"/>
          <w:i w:val="0"/>
        </w:rPr>
        <w:t xml:space="preserve"> →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useState</w:t>
      </w:r>
      <w:r>
        <w:rPr>
          <w:rFonts w:ascii="Arial" w:hAnsi="Arial" w:eastAsia="宋体" w:cs="Arial"/>
          <w:b w:val="0"/>
          <w:i w:val="0"/>
        </w:rPr>
        <w:t xml:space="preserve"> /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useReducer</w:t>
      </w:r>
    </w:p>
    <w:p>
      <w:bookmarkStart w:id="244" w:name="AXH_144_d88ae982"/>
      <w:pPr>
        <w:pStyle w:val="Heading4"/>
      </w:pPr>
      <w:r>
        <w:rPr>
          <w:rFonts w:ascii="Arial" w:hAnsi="Arial" w:eastAsia="宋体" w:cs="Arial"/>
          <w:b/>
          <w:i w:val="0"/>
        </w:rPr>
        <w:t>5. 错误处理统一</w:t>
      </w:r>
      <w:bookmarkEnd w:id="244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// server/api/error.ts 中定义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throw new ApiError({ code: 404, message: '资源不存在' })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// app 层：app.onError(handleError) 统一捕获</w:t>
      </w:r>
    </w:p>
    <w:p>
      <w:bookmarkStart w:id="245" w:name="AXH_145_568def0d"/>
      <w:pPr>
        <w:pStyle w:val="Heading3"/>
      </w:pPr>
      <w:r>
        <w:rPr>
          <w:rFonts w:ascii="Arial" w:hAnsi="Arial" w:eastAsia="宋体" w:cs="Arial"/>
          <w:b/>
          <w:i w:val="0"/>
        </w:rPr>
        <w:t>必遵规范</w:t>
      </w:r>
      <w:bookmarkEnd w:id="245"/>
    </w:p>
    <w:p>
      <w:bookmarkStart w:id="246" w:name="AXH_146_73d8a0ea"/>
      <w:pPr>
        <w:pStyle w:val="Heading4"/>
      </w:pPr>
      <w:r>
        <w:rPr>
          <w:rFonts w:ascii="Arial" w:hAnsi="Arial" w:eastAsia="宋体" w:cs="Arial"/>
          <w:b/>
          <w:i w:val="0"/>
        </w:rPr>
        <w:t>项目结构</w:t>
      </w:r>
      <w:bookmarkEnd w:id="24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998"/>
        <w:gridCol w:w="4293"/>
      </w:tblGrid>
      <w:tr>
        <w:trPr>
          <w:tblHeader w:val="true"/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目录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server/api/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Hono API 路由</w:t>
            </w:r>
          </w:p>
        </w:tc>
      </w:tr>
      <w:tr>
        <w:trPr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server/api/routes/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具体路由模块</w:t>
            </w:r>
          </w:p>
        </w:tc>
      </w:tr>
      <w:tr>
        <w:trPr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server/api/error.ts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错误处理</w:t>
            </w:r>
          </w:p>
        </w:tc>
      </w:tr>
      <w:tr>
        <w:trPr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server/api/validator.ts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Zod 校验器</w:t>
            </w:r>
          </w:p>
        </w:tc>
      </w:tr>
      <w:tr>
        <w:trPr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hooks/use-*.ts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自定义 Hook</w:t>
            </w:r>
          </w:p>
        </w:tc>
      </w:tr>
      <w:tr>
        <w:trPr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stores/*.ts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Zustand Store</w:t>
            </w:r>
          </w:p>
        </w:tc>
      </w:tr>
      <w:tr>
        <w:trPr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React 组件</w:t>
            </w:r>
          </w:p>
        </w:tc>
      </w:tr>
      <w:tr>
        <w:trPr>
          <w:cantSplit w:val="true"/>
        </w:trPr>
        <w:tc>
          <w:tcPr>
            <w:tcW w:type="dxa" w:w="4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lib/</w:t>
            </w:r>
          </w:p>
        </w:tc>
        <w:tc>
          <w:tcPr>
            <w:tcW w:type="dxa" w:w="4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工具库</w:t>
            </w:r>
          </w:p>
        </w:tc>
      </w:tr>
    </w:tbl>
    <w:p>
      <w:pPr>
        <w:spacing w:after="40"/>
      </w:pPr>
    </w:p>
    <w:p>
      <w:bookmarkStart w:id="247" w:name="AXH_147_e95820e6"/>
      <w:pPr>
        <w:pStyle w:val="Heading4"/>
      </w:pPr>
      <w:r>
        <w:rPr>
          <w:rFonts w:ascii="Arial" w:hAnsi="Arial" w:eastAsia="宋体" w:cs="Arial"/>
          <w:b/>
          <w:i w:val="0"/>
        </w:rPr>
        <w:t>React Query 规范</w:t>
      </w:r>
      <w:bookmarkEnd w:id="247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// useQuery：必须处理 isLoading + error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{ data, isLoading, error } = useQuery({ ... })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if (isLoading) return &lt;div&gt;加载中...&lt;/div&gt;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if (error) return &lt;div&gt;加载失败&lt;/div&gt;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// useMutation：必须处理 onSuccess + onError + invalidateQueries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mutation = useMutation({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mutationFn: ...,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onSuccess: () =&gt;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queryClient.invalidateQueries({ queryKey: ['tasks'] })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toast.success('成功')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onError: (e) =&gt; toast.error('失败：' + e.message),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})</w:t>
      </w:r>
    </w:p>
    <w:p>
      <w:bookmarkStart w:id="248" w:name="AXH_148_c8ffee63"/>
      <w:pPr>
        <w:pStyle w:val="Heading4"/>
      </w:pPr>
      <w:r>
        <w:rPr>
          <w:rFonts w:ascii="Arial" w:hAnsi="Arial" w:eastAsia="宋体" w:cs="Arial"/>
          <w:b/>
          <w:i w:val="0"/>
        </w:rPr>
        <w:t>禁止事项</w:t>
      </w:r>
      <w:bookmarkEnd w:id="24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5354"/>
        <w:gridCol w:w="3937"/>
      </w:tblGrid>
      <w:tr>
        <w:trPr>
          <w:tblHeader w:val="true"/>
          <w:cantSplit w:val="true"/>
        </w:trPr>
        <w:tc>
          <w:tcPr>
            <w:tcW w:type="dxa" w:w="5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技术</w:t>
            </w:r>
          </w:p>
        </w:tc>
        <w:tc>
          <w:tcPr>
            <w:tcW w:type="dxa" w:w="39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替代方案</w:t>
            </w:r>
          </w:p>
        </w:tc>
      </w:tr>
      <w:tr>
        <w:trPr>
          <w:cantSplit w:val="true"/>
        </w:trPr>
        <w:tc>
          <w:tcPr>
            <w:tcW w:type="dxa" w:w="5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fetch / axios / ky</w:t>
            </w:r>
          </w:p>
        </w:tc>
        <w:tc>
          <w:tcPr>
            <w:tcW w:type="dxa" w:w="39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Hono RPC</w:t>
            </w:r>
          </w:p>
        </w:tc>
      </w:tr>
      <w:tr>
        <w:trPr>
          <w:cantSplit w:val="true"/>
        </w:trPr>
        <w:tc>
          <w:tcPr>
            <w:tcW w:type="dxa" w:w="5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useState + useEffect 管理数据</w:t>
            </w:r>
          </w:p>
        </w:tc>
        <w:tc>
          <w:tcPr>
            <w:tcW w:type="dxa" w:w="39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React Query</w:t>
            </w:r>
          </w:p>
        </w:tc>
      </w:tr>
      <w:tr>
        <w:trPr>
          <w:cantSplit w:val="true"/>
        </w:trPr>
        <w:tc>
          <w:tcPr>
            <w:tcW w:type="dxa" w:w="5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Redux / SWR</w:t>
            </w:r>
          </w:p>
        </w:tc>
        <w:tc>
          <w:tcPr>
            <w:tcW w:type="dxa" w:w="39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React Query</w:t>
            </w:r>
          </w:p>
        </w:tc>
      </w:tr>
      <w:tr>
        <w:trPr>
          <w:cantSplit w:val="true"/>
        </w:trPr>
        <w:tc>
          <w:tcPr>
            <w:tcW w:type="dxa" w:w="5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CSS Modules / Styled Components</w:t>
            </w:r>
          </w:p>
        </w:tc>
        <w:tc>
          <w:tcPr>
            <w:tcW w:type="dxa" w:w="39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Tailwind CSS</w:t>
            </w:r>
          </w:p>
        </w:tc>
      </w:tr>
      <w:tr>
        <w:trPr>
          <w:cantSplit w:val="true"/>
        </w:trPr>
        <w:tc>
          <w:tcPr>
            <w:tcW w:type="dxa" w:w="5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Ant Design / Material-UI</w:t>
            </w:r>
          </w:p>
        </w:tc>
        <w:tc>
          <w:tcPr>
            <w:tcW w:type="dxa" w:w="39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shadcn/ui</w:t>
            </w:r>
          </w:p>
        </w:tc>
      </w:tr>
    </w:tbl>
    <w:p>
      <w:pPr>
        <w:spacing w:after="40"/>
      </w:pPr>
    </w:p>
    <w:p>
      <w:bookmarkStart w:id="249" w:name="AXH_149_3bb0fd2b"/>
      <w:pPr>
        <w:pStyle w:val="Heading3"/>
      </w:pPr>
      <w:r>
        <w:rPr>
          <w:rFonts w:ascii="Arial" w:hAnsi="Arial" w:eastAsia="宋体" w:cs="Arial"/>
          <w:b/>
          <w:i w:val="0"/>
        </w:rPr>
        <w:t>开发流程</w:t>
      </w:r>
      <w:bookmarkEnd w:id="24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添加新功能的标准 4 步：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4"/>
            <wp:docPr id="3" name="Picture 3" descr="AXIOM Space 开发调用边界图" title="AXIOM Space 开发调用边界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-workflow-contra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2　AXIOM Space 开发调用边界图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prisma/schema.prisma    →  定义数据模型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server/api/routes/      →  编写后端 API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hooks/use-*.ts          →  封装 Hook（RPC + React Query）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4. app/&lt;page&gt;/page.tsx     →  编写页面</w:t>
      </w:r>
    </w:p>
    <w:p>
      <w:bookmarkStart w:id="250" w:name="AXH_150_af1cbe9f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附录 C：产品创新与设计决策索引</w:t>
      </w:r>
      <w:bookmarkEnd w:id="25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产品创新与方案取舍的完整证据见 </w:t>
      </w:r>
      <w:hyperlink r:id="rId15" w:history="1">
        <w:r>
          <w:rPr>
            <w:rFonts w:ascii="Microsoft YaHei" w:hAnsi="Microsoft YaHei" w:eastAsia="微软雅黑"/>
            <w:color w:val="0F756D"/>
            <w:u w:val="single"/>
          </w:rPr>
          <w:t>10-产品创新与设计决策全记录</w:t>
        </w:r>
      </w:hyperlink>
      <w:r>
        <w:rPr>
          <w:rFonts w:ascii="Arial" w:hAnsi="Arial" w:eastAsia="宋体" w:cs="Arial"/>
          <w:b w:val="0"/>
          <w:i w:val="0"/>
        </w:rPr>
        <w:t>。该文档逐篇保留 2 号目录的 10 份原始记录，并与本说明书建立如下对应关系：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设计决策记录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本说明书中的实现责任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01 技术架构说明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2、5、9、10 章：分层、事实源、集成与工程边界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02 自研垂直领域 Agent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3、4、6、7 章：运行闭环、Harness、画像与评估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03 Web 工作台优先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9 章：页面职责、状态管理与系统集成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04 知识图谱创新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5、8 章：Card / Edge / Cluster 与认知投影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05 RAG 增强体验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5、8、10 章：事实/索引分离、召回、引用与降级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 清晰、准确、必要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3、5、7、10 章：卡片准入、证据与可信边界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07 画像学习闭环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3、6、7 章：六维画像、策略编译与教学反馈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08 资源推送机制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7、9、10 章：候选发现、用户确认、状态与审计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09 根目录结构规则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9、10 章：工程组织、产物治理与可维护性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10 学习效果评估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3、6、7、10 章：费曼评估、卡片审核与反馈闭环</w:t>
            </w:r>
          </w:p>
        </w:tc>
      </w:tr>
    </w:tbl>
    <w:p>
      <w:pPr>
        <w:spacing w:after="40"/>
      </w:pPr>
    </w:p>
    <w:p>
      <w:bookmarkStart w:id="251" w:name="AXH_151_39ef3482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资料真源</w:t>
      </w:r>
      <w:bookmarkEnd w:id="251"/>
    </w:p>
    <w:p>
      <w:pPr>
        <w:spacing w:after="80" w:line="300" w:lineRule="auto"/>
        <w:numPr>
          <w:ilvl w:val="0"/>
          <w:numId w:val="7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docs/01-SDD-文档驱动开发流程/06-DDD-对象模型与契约.md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docs/01-SDD-文档驱动开发流程/开发技术规范.md</w:t>
      </w:r>
    </w:p>
    <w:p>
      <w:pPr>
        <w:spacing w:after="80" w:line="300" w:lineRule="auto"/>
        <w:numPr>
          <w:ilvl w:val="0"/>
          <w:numId w:val="71"/>
        </w:numPr>
      </w:pPr>
      <w:hyperlink r:id="rId15" w:history="1">
        <w:r>
          <w:rPr>
            <w:rFonts w:ascii="Microsoft YaHei" w:hAnsi="Microsoft YaHei" w:eastAsia="微软雅黑"/>
            <w:color w:val="0F756D"/>
            <w:u w:val="single"/>
          </w:rPr>
          <w:t>10-产品创新与设计决策全记录</w:t>
        </w:r>
      </w:hyperlink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03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[03] 系统设计与开发说明书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9"/>
  </w:num>
  <w:num w:numId="11">
    <w:abstractNumId w:val="10"/>
  </w:num>
  <w:num w:numId="12">
    <w:abstractNumId w:val="10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10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9"/>
  </w:num>
  <w:num w:numId="44">
    <w:abstractNumId w:val="9"/>
  </w:num>
  <w:num w:numId="45">
    <w:abstractNumId w:val="9"/>
  </w:num>
  <w:num w:numId="46">
    <w:abstractNumId w:val="9"/>
  </w:num>
  <w:num w:numId="47">
    <w:abstractNumId w:val="9"/>
  </w:num>
  <w:num w:numId="48">
    <w:abstractNumId w:val="9"/>
  </w:num>
  <w:num w:numId="49">
    <w:abstractNumId w:val="9"/>
  </w:num>
  <w:num w:numId="50">
    <w:abstractNumId w:val="9"/>
  </w:num>
  <w:num w:numId="51">
    <w:abstractNumId w:val="9"/>
  </w:num>
  <w:num w:numId="52">
    <w:abstractNumId w:val="9"/>
  </w:num>
  <w:num w:numId="53">
    <w:abstractNumId w:val="9"/>
  </w:num>
  <w:num w:numId="54">
    <w:abstractNumId w:val="9"/>
  </w:num>
  <w:num w:numId="55">
    <w:abstractNumId w:val="9"/>
  </w:num>
  <w:num w:numId="56">
    <w:abstractNumId w:val="9"/>
  </w:num>
  <w:num w:numId="57">
    <w:abstractNumId w:val="9"/>
  </w:num>
  <w:num w:numId="58">
    <w:abstractNumId w:val="9"/>
  </w:num>
  <w:num w:numId="59">
    <w:abstractNumId w:val="9"/>
  </w:num>
  <w:num w:numId="60">
    <w:abstractNumId w:val="9"/>
  </w:num>
  <w:num w:numId="61">
    <w:abstractNumId w:val="9"/>
  </w:num>
  <w:num w:numId="62">
    <w:abstractNumId w:val="9"/>
  </w:num>
  <w:num w:numId="63">
    <w:abstractNumId w:val="9"/>
  </w:num>
  <w:num w:numId="64">
    <w:abstractNumId w:val="9"/>
  </w:num>
  <w:num w:numId="65">
    <w:abstractNumId w:val="9"/>
  </w:num>
  <w:num w:numId="66">
    <w:abstractNumId w:val="9"/>
  </w:num>
  <w:num w:numId="67">
    <w:abstractNumId w:val="9"/>
  </w:num>
  <w:num w:numId="68">
    <w:abstractNumId w:val="9"/>
  </w:num>
  <w:num w:numId="69">
    <w:abstractNumId w:val="9"/>
  </w:num>
  <w:num w:numId="70">
    <w:abstractNumId w:val="9"/>
  </w:num>
  <w:num w:numId="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yperlink" Target="02-&#36719;&#20214;&#38656;&#27714;&#35268;&#26684;&#35828;&#26126;&#20070;.docx" TargetMode="External"/><Relationship Id="rId15" Type="http://schemas.openxmlformats.org/officeDocument/2006/relationships/hyperlink" Target="10-&#20135;&#21697;&#21019;&#26032;&#19982;&#35774;&#35745;&#20915;&#31574;&#20840;&#35760;&#24405;.docx" TargetMode="External"/><Relationship Id="rId16" Type="http://schemas.openxmlformats.org/officeDocument/2006/relationships/hyperlink" Target="04-&#27979;&#35797;&#35828;&#26126;&#20070;&#19982;&#27979;&#35797;&#25253;&#21578;.docx" TargetMode="External"/><Relationship Id="rId17" Type="http://schemas.openxmlformats.org/officeDocument/2006/relationships/hyperlink" Target="05-&#37096;&#32626;&#35828;&#26126;&#20070;.docx" TargetMode="External"/><Relationship Id="rId18" Type="http://schemas.openxmlformats.org/officeDocument/2006/relationships/hyperlink" Target="09-AI&#24037;&#20855;&#20351;&#29992;&#19982;AI&#36741;&#21161;&#24320;&#21457;&#27969;&#31243;&#35828;&#26126;.docx" TargetMode="External"/><Relationship Id="rId19" Type="http://schemas.openxmlformats.org/officeDocument/2006/relationships/image" Target="media/image2.png"/><Relationship Id="rId2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系统设计与开发说明书</dc:title>
  <dc:subject>2026 年软件杯 · A3 组</dc:subject>
  <dc:creator/>
  <cp:keywords>AXIOM Space, 软件杯, A3, 给春稗以秋实, 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