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65A" w:rsidRPr="008A465A" w:rsidRDefault="008A465A" w:rsidP="008A465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8A465A">
        <w:rPr>
          <w:rFonts w:ascii="Calibri" w:eastAsia="Times New Roman" w:hAnsi="Calibri" w:cs="Calibri"/>
          <w:sz w:val="22"/>
          <w:szCs w:val="22"/>
        </w:rPr>
        <w:t xml:space="preserve">Teaching and Learning Resources Committee (TLRC) </w:t>
      </w:r>
      <w:r>
        <w:rPr>
          <w:rFonts w:ascii="Calibri" w:eastAsia="Times New Roman" w:hAnsi="Calibri" w:cs="Calibri"/>
          <w:sz w:val="22"/>
          <w:szCs w:val="22"/>
        </w:rPr>
        <w:br/>
      </w:r>
      <w:r w:rsidRPr="008A465A">
        <w:rPr>
          <w:rFonts w:ascii="Calibri" w:eastAsia="Times New Roman" w:hAnsi="Calibri" w:cs="Calibri"/>
          <w:sz w:val="22"/>
          <w:szCs w:val="22"/>
        </w:rPr>
        <w:t>Annual Report 20</w:t>
      </w:r>
      <w:r>
        <w:rPr>
          <w:rFonts w:ascii="Calibri" w:eastAsia="Times New Roman" w:hAnsi="Calibri" w:cs="Calibri"/>
          <w:sz w:val="22"/>
          <w:szCs w:val="22"/>
        </w:rPr>
        <w:t>20</w:t>
      </w:r>
      <w:r w:rsidRPr="008A465A">
        <w:rPr>
          <w:rFonts w:ascii="Calibri" w:eastAsia="Times New Roman" w:hAnsi="Calibri" w:cs="Calibri"/>
          <w:sz w:val="22"/>
          <w:szCs w:val="22"/>
        </w:rPr>
        <w:t>-202</w:t>
      </w:r>
      <w:r>
        <w:rPr>
          <w:rFonts w:ascii="Calibri" w:eastAsia="Times New Roman" w:hAnsi="Calibri" w:cs="Calibri"/>
          <w:sz w:val="22"/>
          <w:szCs w:val="22"/>
        </w:rPr>
        <w:t>1</w:t>
      </w:r>
      <w:r w:rsidRPr="008A465A">
        <w:rPr>
          <w:rFonts w:ascii="Calibri" w:eastAsia="Times New Roman" w:hAnsi="Calibri" w:cs="Calibri"/>
          <w:sz w:val="22"/>
          <w:szCs w:val="22"/>
        </w:rPr>
        <w:br/>
        <w:t xml:space="preserve">Submitted by </w:t>
      </w:r>
      <w:r>
        <w:rPr>
          <w:rFonts w:ascii="Calibri" w:eastAsia="Times New Roman" w:hAnsi="Calibri" w:cs="Calibri"/>
          <w:sz w:val="22"/>
          <w:szCs w:val="22"/>
        </w:rPr>
        <w:t>Eric Hagan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8A465A" w:rsidRPr="008A465A" w:rsidRDefault="008A465A" w:rsidP="008A465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465A">
        <w:rPr>
          <w:rFonts w:ascii="Calibri" w:eastAsia="Times New Roman" w:hAnsi="Calibri" w:cs="Calibri"/>
          <w:sz w:val="22"/>
          <w:szCs w:val="22"/>
        </w:rPr>
        <w:t xml:space="preserve">I. Membership </w:t>
      </w:r>
    </w:p>
    <w:p w:rsidR="008A465A" w:rsidRPr="008A465A" w:rsidRDefault="008A465A" w:rsidP="008A465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465A">
        <w:rPr>
          <w:rFonts w:ascii="Calibri" w:eastAsia="Times New Roman" w:hAnsi="Calibri" w:cs="Calibri"/>
          <w:sz w:val="22"/>
          <w:szCs w:val="22"/>
        </w:rPr>
        <w:t>The TLRC consists of seven elected/appointed faculty members and, as of 20</w:t>
      </w:r>
      <w:r>
        <w:rPr>
          <w:rFonts w:ascii="Calibri" w:eastAsia="Times New Roman" w:hAnsi="Calibri" w:cs="Calibri"/>
          <w:sz w:val="22"/>
          <w:szCs w:val="22"/>
        </w:rPr>
        <w:t>20</w:t>
      </w:r>
      <w:r w:rsidRPr="008A465A">
        <w:rPr>
          <w:rFonts w:ascii="Calibri" w:eastAsia="Times New Roman" w:hAnsi="Calibri" w:cs="Calibri"/>
          <w:sz w:val="22"/>
          <w:szCs w:val="22"/>
        </w:rPr>
        <w:t>, f</w:t>
      </w:r>
      <w:r>
        <w:rPr>
          <w:rFonts w:ascii="Calibri" w:eastAsia="Times New Roman" w:hAnsi="Calibri" w:cs="Calibri"/>
          <w:sz w:val="22"/>
          <w:szCs w:val="22"/>
        </w:rPr>
        <w:t>ive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ex-officio members. The combination of personnel </w:t>
      </w:r>
      <w:r w:rsidR="00055B75" w:rsidRPr="008A465A">
        <w:rPr>
          <w:rFonts w:ascii="Calibri" w:eastAsia="Times New Roman" w:hAnsi="Calibri" w:cs="Calibri"/>
          <w:sz w:val="22"/>
          <w:szCs w:val="22"/>
        </w:rPr>
        <w:t>reflects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current practice and facilitate and formalize communication and collaboration across units in fulfillment of the committee’s charge. </w:t>
      </w:r>
    </w:p>
    <w:tbl>
      <w:tblPr>
        <w:tblW w:w="94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5"/>
        <w:gridCol w:w="4860"/>
      </w:tblGrid>
      <w:tr w:rsidR="008A465A" w:rsidRPr="008A465A" w:rsidTr="008A465A">
        <w:tc>
          <w:tcPr>
            <w:tcW w:w="9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238CD">
            <w:pPr>
              <w:rPr>
                <w:rFonts w:asciiTheme="majorBidi" w:eastAsia="Times New Roman" w:hAnsiTheme="majorBidi" w:cstheme="majorBidi"/>
                <w:b/>
                <w:bCs/>
              </w:rPr>
            </w:pPr>
            <w:r w:rsidRPr="008A465A">
              <w:rPr>
                <w:rFonts w:asciiTheme="majorBidi" w:eastAsia="Times New Roman" w:hAnsiTheme="majorBidi" w:cstheme="majorBidi"/>
                <w:b/>
                <w:bCs/>
              </w:rPr>
              <w:t>TLRC Membership 20</w:t>
            </w:r>
            <w:r w:rsidR="00A16BD0">
              <w:rPr>
                <w:rFonts w:asciiTheme="majorBidi" w:eastAsia="Times New Roman" w:hAnsiTheme="majorBidi" w:cstheme="majorBidi"/>
                <w:b/>
                <w:bCs/>
              </w:rPr>
              <w:t>20</w:t>
            </w:r>
            <w:r w:rsidRPr="008A465A">
              <w:rPr>
                <w:rFonts w:asciiTheme="majorBidi" w:eastAsia="Times New Roman" w:hAnsiTheme="majorBidi" w:cstheme="majorBidi"/>
                <w:b/>
                <w:bCs/>
              </w:rPr>
              <w:t>-202</w:t>
            </w:r>
            <w:r w:rsidR="00A16BD0">
              <w:rPr>
                <w:rFonts w:asciiTheme="majorBidi" w:eastAsia="Times New Roman" w:hAnsiTheme="majorBidi" w:cstheme="majorBidi"/>
                <w:b/>
                <w:bCs/>
              </w:rPr>
              <w:t>1</w:t>
            </w:r>
          </w:p>
        </w:tc>
      </w:tr>
      <w:tr w:rsidR="008A465A" w:rsidRPr="008A465A" w:rsidTr="008A465A">
        <w:trPr>
          <w:trHeight w:val="524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i/>
                <w:iCs/>
                <w:sz w:val="22"/>
                <w:szCs w:val="22"/>
              </w:rPr>
              <w:t xml:space="preserve">Elected &amp; Appointed Members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i/>
                <w:iCs/>
                <w:sz w:val="22"/>
                <w:szCs w:val="22"/>
              </w:rPr>
              <w:t xml:space="preserve">Representing </w:t>
            </w:r>
          </w:p>
        </w:tc>
      </w:tr>
      <w:tr w:rsidR="008A465A" w:rsidRPr="008A465A" w:rsidTr="008A465A">
        <w:trPr>
          <w:trHeight w:val="596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>Eric Hagan</w:t>
            </w:r>
            <w:r w:rsidRPr="008A465A">
              <w:rPr>
                <w:rFonts w:eastAsia="Times New Roman" w:cstheme="minorHAnsi"/>
                <w:sz w:val="22"/>
                <w:szCs w:val="22"/>
              </w:rPr>
              <w:t xml:space="preserve"> (Chair)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SAS 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 xml:space="preserve">Chante Hope </w:t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t xml:space="preserve">(Vice-Chair)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>Library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 xml:space="preserve">Elizabeth </w:t>
            </w:r>
            <w:proofErr w:type="spellStart"/>
            <w:r w:rsidRPr="00CC4CAC">
              <w:rPr>
                <w:rFonts w:eastAsia="Times New Roman" w:cstheme="minorHAnsi"/>
                <w:sz w:val="22"/>
                <w:szCs w:val="22"/>
              </w:rPr>
              <w:t>Morphis</w:t>
            </w:r>
            <w:proofErr w:type="spellEnd"/>
            <w:r w:rsidRPr="00CC4CAC">
              <w:rPr>
                <w:rFonts w:eastAsia="Times New Roman" w:cstheme="minorHAnsi"/>
                <w:sz w:val="22"/>
                <w:szCs w:val="22"/>
              </w:rPr>
              <w:t xml:space="preserve"> (Secretary)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S</w:t>
            </w:r>
            <w:r w:rsidR="00055B75" w:rsidRPr="00CC4CAC">
              <w:rPr>
                <w:rFonts w:eastAsia="Times New Roman" w:cstheme="minorHAnsi"/>
                <w:sz w:val="22"/>
                <w:szCs w:val="22"/>
              </w:rPr>
              <w:t>OE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5B75" w:rsidRPr="008A465A" w:rsidRDefault="00055B75" w:rsidP="00055B75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 xml:space="preserve">Veronika </w:t>
            </w:r>
            <w:proofErr w:type="spellStart"/>
            <w:r w:rsidRPr="00CC4CAC">
              <w:rPr>
                <w:rFonts w:eastAsia="Times New Roman" w:cstheme="minorHAnsi"/>
                <w:sz w:val="22"/>
                <w:szCs w:val="22"/>
              </w:rPr>
              <w:t>Dolar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SAS </w:t>
            </w:r>
          </w:p>
        </w:tc>
      </w:tr>
      <w:tr w:rsidR="00055B75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B75" w:rsidRPr="00CC4CAC" w:rsidRDefault="00055B75" w:rsidP="00055B75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>Chris Hartmann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B75" w:rsidRPr="00CC4CAC" w:rsidRDefault="00055B75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>SAS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Amy Hsu </w:t>
            </w:r>
            <w:r w:rsidR="00055B75" w:rsidRPr="00CC4CAC">
              <w:rPr>
                <w:rFonts w:eastAsia="Times New Roman" w:cstheme="minorHAnsi"/>
                <w:sz w:val="22"/>
                <w:szCs w:val="22"/>
              </w:rPr>
              <w:t>(Spring 2021)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SOE </w:t>
            </w:r>
          </w:p>
        </w:tc>
      </w:tr>
      <w:tr w:rsidR="00055B75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B75" w:rsidRPr="00CC4CAC" w:rsidRDefault="00055B75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 xml:space="preserve">Jillian </w:t>
            </w:r>
            <w:proofErr w:type="spellStart"/>
            <w:r w:rsidRPr="00CC4CAC">
              <w:rPr>
                <w:rFonts w:eastAsia="Times New Roman" w:cstheme="minorHAnsi"/>
                <w:sz w:val="22"/>
                <w:szCs w:val="22"/>
              </w:rPr>
              <w:t>Nissen</w:t>
            </w:r>
            <w:proofErr w:type="spellEnd"/>
            <w:r w:rsidRPr="00CC4CAC">
              <w:rPr>
                <w:rFonts w:eastAsia="Times New Roman" w:cstheme="minorHAnsi"/>
                <w:sz w:val="22"/>
                <w:szCs w:val="22"/>
              </w:rPr>
              <w:t xml:space="preserve"> (Fall 2020)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B75" w:rsidRPr="00CC4CAC" w:rsidRDefault="00055B75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>SAS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>Katarzyna Platt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SOB 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"/var/folders/v1/0262ghrd61q4_b86414kqyv80000gp/T/com.microsoft.Word/WebArchiveCopyPasteTempFiles/page1image28192" \* MERGEFORMATINET </w:instrText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Pr="00CC4CAC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87" name="Picture 87" descr="page1image28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age1image28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"/var/folders/v1/0262ghrd61q4_b86414kqyv80000gp/T/com.microsoft.Word/WebArchiveCopyPasteTempFiles/page1image28512" \* MERGEFORMATINET </w:instrText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Pr="00CC4CAC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86" name="Picture 86" descr="page1image28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age1image28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  <w:lang w:val="it-IT"/>
              </w:rPr>
            </w:pPr>
            <w:r w:rsidRPr="008A465A">
              <w:rPr>
                <w:rFonts w:eastAsia="Times New Roman" w:cstheme="minorHAnsi"/>
                <w:i/>
                <w:iCs/>
                <w:sz w:val="22"/>
                <w:szCs w:val="22"/>
                <w:lang w:val="it-IT"/>
              </w:rPr>
              <w:t>Ex Officio (non-</w:t>
            </w:r>
            <w:proofErr w:type="spellStart"/>
            <w:r w:rsidRPr="008A465A">
              <w:rPr>
                <w:rFonts w:eastAsia="Times New Roman" w:cstheme="minorHAnsi"/>
                <w:i/>
                <w:iCs/>
                <w:sz w:val="22"/>
                <w:szCs w:val="22"/>
                <w:lang w:val="it-IT"/>
              </w:rPr>
              <w:t>voting</w:t>
            </w:r>
            <w:proofErr w:type="spellEnd"/>
            <w:r w:rsidRPr="008A465A">
              <w:rPr>
                <w:rFonts w:eastAsia="Times New Roman" w:cstheme="minorHAnsi"/>
                <w:i/>
                <w:iCs/>
                <w:sz w:val="22"/>
                <w:szCs w:val="22"/>
                <w:lang w:val="it-IT"/>
              </w:rPr>
              <w:t xml:space="preserve">) </w:t>
            </w:r>
            <w:proofErr w:type="spellStart"/>
            <w:r w:rsidRPr="008A465A">
              <w:rPr>
                <w:rFonts w:eastAsia="Times New Roman" w:cstheme="minorHAnsi"/>
                <w:i/>
                <w:iCs/>
                <w:sz w:val="22"/>
                <w:szCs w:val="22"/>
                <w:lang w:val="it-IT"/>
              </w:rPr>
              <w:t>Members</w:t>
            </w:r>
            <w:proofErr w:type="spellEnd"/>
            <w:r w:rsidRPr="008A465A">
              <w:rPr>
                <w:rFonts w:eastAsia="Times New Roman" w:cstheme="minorHAnsi"/>
                <w:i/>
                <w:iCs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i/>
                <w:iCs/>
                <w:sz w:val="22"/>
                <w:szCs w:val="22"/>
              </w:rPr>
              <w:t xml:space="preserve">Representing 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Ed </w:t>
            </w:r>
            <w:proofErr w:type="spellStart"/>
            <w:r w:rsidRPr="008A465A">
              <w:rPr>
                <w:rFonts w:eastAsia="Times New Roman" w:cstheme="minorHAnsi"/>
                <w:sz w:val="22"/>
                <w:szCs w:val="22"/>
              </w:rPr>
              <w:t>Bever</w:t>
            </w:r>
            <w:proofErr w:type="spellEnd"/>
            <w:r w:rsidRPr="008A465A">
              <w:rPr>
                <w:rFonts w:eastAsia="Times New Roman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Director of Distance Learning 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Antonia DiGregorio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Director of Library 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 w:rsidRPr="008A465A">
              <w:rPr>
                <w:rFonts w:eastAsia="Times New Roman" w:cstheme="minorHAnsi"/>
                <w:sz w:val="22"/>
                <w:szCs w:val="22"/>
              </w:rPr>
              <w:t>Cris</w:t>
            </w:r>
            <w:proofErr w:type="spellEnd"/>
            <w:r w:rsidRPr="008A465A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proofErr w:type="spellStart"/>
            <w:r w:rsidRPr="008A465A">
              <w:rPr>
                <w:rFonts w:eastAsia="Times New Roman" w:cstheme="minorHAnsi"/>
                <w:sz w:val="22"/>
                <w:szCs w:val="22"/>
              </w:rPr>
              <w:t>Notaro</w:t>
            </w:r>
            <w:proofErr w:type="spellEnd"/>
            <w:r w:rsidRPr="008A465A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="008D06A5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Coordinator of CETL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465A" w:rsidRPr="00CC4CAC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>Thomas Rico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465A" w:rsidRPr="00CC4CAC" w:rsidRDefault="00A67930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>Coordinator of CETL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Chandra </w:t>
            </w:r>
            <w:proofErr w:type="spellStart"/>
            <w:r w:rsidRPr="008A465A">
              <w:rPr>
                <w:rFonts w:eastAsia="Times New Roman" w:cstheme="minorHAnsi"/>
                <w:sz w:val="22"/>
                <w:szCs w:val="22"/>
              </w:rPr>
              <w:t>Shehigia</w:t>
            </w:r>
            <w:r w:rsidRPr="00CC4CAC">
              <w:rPr>
                <w:rFonts w:eastAsia="Times New Roman" w:cstheme="minorHAnsi"/>
                <w:sz w:val="22"/>
                <w:szCs w:val="22"/>
              </w:rPr>
              <w:t>n</w:t>
            </w:r>
            <w:proofErr w:type="spellEnd"/>
            <w:r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"/var/folders/v1/0262ghrd61q4_b86414kqyv80000gp/T/com.microsoft.Word/WebArchiveCopyPasteTempFiles/page1image42624" \* MERGEFORMATINET </w:instrText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Pr="00CC4CAC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69" name="Picture 69" descr="page1image4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page1image42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Instructional Designer</w:t>
            </w:r>
          </w:p>
        </w:tc>
      </w:tr>
    </w:tbl>
    <w:p w:rsidR="008A465A" w:rsidRPr="008A465A" w:rsidRDefault="008A465A" w:rsidP="008A465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465A">
        <w:rPr>
          <w:rFonts w:ascii="Calibri" w:eastAsia="Times New Roman" w:hAnsi="Calibri" w:cs="Calibri"/>
          <w:sz w:val="22"/>
          <w:szCs w:val="22"/>
        </w:rPr>
        <w:t xml:space="preserve">II. Activities </w:t>
      </w:r>
    </w:p>
    <w:p w:rsidR="00A56AEB" w:rsidRDefault="00A56AEB" w:rsidP="008A465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highlight w:val="yellow"/>
        </w:rPr>
      </w:pPr>
      <w:r w:rsidRPr="00A56AEB">
        <w:rPr>
          <w:rFonts w:ascii="Calibri" w:eastAsia="Times New Roman" w:hAnsi="Calibri" w:cs="Calibri"/>
          <w:sz w:val="22"/>
          <w:szCs w:val="22"/>
        </w:rPr>
        <w:t>The TLRC work</w:t>
      </w:r>
      <w:r>
        <w:rPr>
          <w:rFonts w:ascii="Calibri" w:eastAsia="Times New Roman" w:hAnsi="Calibri" w:cs="Calibri"/>
          <w:sz w:val="22"/>
          <w:szCs w:val="22"/>
        </w:rPr>
        <w:t>s</w:t>
      </w:r>
      <w:r w:rsidRPr="00A56AEB">
        <w:rPr>
          <w:rFonts w:ascii="Calibri" w:eastAsia="Times New Roman" w:hAnsi="Calibri" w:cs="Calibri"/>
          <w:sz w:val="22"/>
          <w:szCs w:val="22"/>
        </w:rPr>
        <w:t xml:space="preserve"> to provide resources, conversation spaces, and opportunities for faculty to address and adapt to the everchanging teaching environment.</w:t>
      </w:r>
      <w:r w:rsidR="00A67930">
        <w:rPr>
          <w:rFonts w:ascii="Calibri" w:eastAsia="Times New Roman" w:hAnsi="Calibri" w:cs="Calibri"/>
          <w:sz w:val="22"/>
          <w:szCs w:val="22"/>
        </w:rPr>
        <w:t xml:space="preserve"> The TLRC also worked to create events in agreement with the resolution in support of the Black Lives Matter movement in dedicating the 2020-2021 academic year to hosting events in exploring topics of (in)equality, (in)justice, and movements for social change. </w:t>
      </w:r>
    </w:p>
    <w:p w:rsidR="008A465A" w:rsidRPr="008A465A" w:rsidRDefault="008A465A" w:rsidP="00A16BD0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8A465A">
        <w:rPr>
          <w:rFonts w:ascii="Calibri" w:eastAsia="Times New Roman" w:hAnsi="Calibri" w:cs="Calibri"/>
          <w:sz w:val="22"/>
          <w:szCs w:val="22"/>
        </w:rPr>
        <w:t xml:space="preserve">During the </w:t>
      </w:r>
      <w:r>
        <w:rPr>
          <w:rFonts w:ascii="Calibri" w:eastAsia="Times New Roman" w:hAnsi="Calibri" w:cs="Calibri"/>
          <w:sz w:val="22"/>
          <w:szCs w:val="22"/>
        </w:rPr>
        <w:t>remote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20</w:t>
      </w:r>
      <w:r>
        <w:rPr>
          <w:rFonts w:ascii="Calibri" w:eastAsia="Times New Roman" w:hAnsi="Calibri" w:cs="Calibri"/>
          <w:sz w:val="22"/>
          <w:szCs w:val="22"/>
        </w:rPr>
        <w:t>20</w:t>
      </w:r>
      <w:r w:rsidRPr="008A465A">
        <w:rPr>
          <w:rFonts w:ascii="Calibri" w:eastAsia="Times New Roman" w:hAnsi="Calibri" w:cs="Calibri"/>
          <w:sz w:val="22"/>
          <w:szCs w:val="22"/>
        </w:rPr>
        <w:t>-202</w:t>
      </w:r>
      <w:r>
        <w:rPr>
          <w:rFonts w:ascii="Calibri" w:eastAsia="Times New Roman" w:hAnsi="Calibri" w:cs="Calibri"/>
          <w:sz w:val="22"/>
          <w:szCs w:val="22"/>
        </w:rPr>
        <w:t>1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academic year, the TLRC hosted a New Faculty Orientation focused on teaching-issues for 11 new full-time faculty, and hosted </w:t>
      </w:r>
      <w:r w:rsidR="00A16BD0">
        <w:rPr>
          <w:rFonts w:ascii="Calibri" w:eastAsia="Times New Roman" w:hAnsi="Calibri" w:cs="Calibri"/>
          <w:sz w:val="22"/>
          <w:szCs w:val="22"/>
        </w:rPr>
        <w:t>four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roundtable discussions.</w:t>
      </w:r>
      <w:r w:rsidR="00382AA8">
        <w:rPr>
          <w:rFonts w:ascii="Calibri" w:eastAsia="Times New Roman" w:hAnsi="Calibri" w:cs="Calibri"/>
          <w:sz w:val="22"/>
          <w:szCs w:val="22"/>
        </w:rPr>
        <w:t xml:space="preserve"> T</w:t>
      </w:r>
      <w:r w:rsidRPr="008A465A">
        <w:rPr>
          <w:rFonts w:ascii="Calibri" w:eastAsia="Times New Roman" w:hAnsi="Calibri" w:cs="Calibri"/>
          <w:sz w:val="22"/>
          <w:szCs w:val="22"/>
        </w:rPr>
        <w:t>he TLRC co-sponsored</w:t>
      </w:r>
      <w:r w:rsidR="00A56AEB">
        <w:rPr>
          <w:rFonts w:ascii="Calibri" w:eastAsia="Times New Roman" w:hAnsi="Calibri" w:cs="Calibri"/>
          <w:sz w:val="22"/>
          <w:szCs w:val="22"/>
        </w:rPr>
        <w:t xml:space="preserve"> the ARPT</w:t>
      </w:r>
      <w:r w:rsidR="00382AA8">
        <w:rPr>
          <w:rFonts w:ascii="Calibri" w:eastAsia="Times New Roman" w:hAnsi="Calibri" w:cs="Calibri"/>
          <w:sz w:val="22"/>
          <w:szCs w:val="22"/>
        </w:rPr>
        <w:t>’s</w:t>
      </w:r>
      <w:r w:rsidR="00A56AEB">
        <w:rPr>
          <w:rFonts w:ascii="Calibri" w:eastAsia="Times New Roman" w:hAnsi="Calibri" w:cs="Calibri"/>
          <w:sz w:val="22"/>
          <w:szCs w:val="22"/>
        </w:rPr>
        <w:t xml:space="preserve"> and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UUP’s annual “Getting to Tenure and Beyond” workshop. Furthermore, the TLRC co- sponsored</w:t>
      </w:r>
      <w:r w:rsidR="008238CD">
        <w:rPr>
          <w:rFonts w:ascii="Calibri" w:eastAsia="Times New Roman" w:hAnsi="Calibri" w:cs="Calibri"/>
          <w:sz w:val="22"/>
          <w:szCs w:val="22"/>
        </w:rPr>
        <w:t xml:space="preserve"> alongside CETL, Parity, and the School of Arts and Sciences</w:t>
      </w:r>
      <w:r w:rsidR="00A56AEB">
        <w:rPr>
          <w:rFonts w:ascii="Calibri" w:eastAsia="Times New Roman" w:hAnsi="Calibri" w:cs="Calibri"/>
          <w:sz w:val="22"/>
          <w:szCs w:val="22"/>
        </w:rPr>
        <w:t xml:space="preserve"> </w:t>
      </w:r>
      <w:r w:rsidR="00A67930">
        <w:rPr>
          <w:rFonts w:ascii="Calibri" w:eastAsia="Times New Roman" w:hAnsi="Calibri" w:cs="Calibri"/>
          <w:sz w:val="22"/>
          <w:szCs w:val="22"/>
        </w:rPr>
        <w:t>a workshop on “</w:t>
      </w:r>
      <w:r w:rsidR="00A67930" w:rsidRPr="000839AD">
        <w:rPr>
          <w:rFonts w:asciiTheme="majorBidi" w:eastAsia="Times New Roman" w:hAnsiTheme="majorBidi" w:cstheme="majorBidi"/>
          <w:sz w:val="22"/>
          <w:szCs w:val="22"/>
        </w:rPr>
        <w:t xml:space="preserve">Integrating </w:t>
      </w:r>
      <w:proofErr w:type="spellStart"/>
      <w:r w:rsidR="00A67930" w:rsidRPr="000839AD">
        <w:rPr>
          <w:rFonts w:asciiTheme="majorBidi" w:eastAsia="Times New Roman" w:hAnsiTheme="majorBidi" w:cstheme="majorBidi"/>
          <w:sz w:val="22"/>
          <w:szCs w:val="22"/>
        </w:rPr>
        <w:t>Decolonialism</w:t>
      </w:r>
      <w:proofErr w:type="spellEnd"/>
      <w:r w:rsidR="00A67930" w:rsidRPr="000839AD">
        <w:rPr>
          <w:rFonts w:asciiTheme="majorBidi" w:eastAsia="Times New Roman" w:hAnsiTheme="majorBidi" w:cstheme="majorBidi"/>
          <w:sz w:val="22"/>
          <w:szCs w:val="22"/>
        </w:rPr>
        <w:t xml:space="preserve"> and Anti-Racism: Humanizing the Higher Education Classroom</w:t>
      </w:r>
      <w:r w:rsidR="00A67930">
        <w:rPr>
          <w:rFonts w:asciiTheme="majorBidi" w:eastAsia="Times New Roman" w:hAnsiTheme="majorBidi" w:cstheme="majorBidi"/>
          <w:sz w:val="22"/>
          <w:szCs w:val="22"/>
        </w:rPr>
        <w:t>.”</w:t>
      </w:r>
      <w:r w:rsidR="00A16BD0">
        <w:rPr>
          <w:rFonts w:ascii="Calibri" w:eastAsia="Times New Roman" w:hAnsi="Calibri" w:cs="Calibri"/>
          <w:sz w:val="22"/>
          <w:szCs w:val="22"/>
        </w:rPr>
        <w:t xml:space="preserve"> Finally, the TLRC sponsored </w:t>
      </w:r>
      <w:r w:rsidR="00382AA8">
        <w:rPr>
          <w:rFonts w:ascii="Calibri" w:eastAsia="Times New Roman" w:hAnsi="Calibri" w:cs="Calibri"/>
          <w:sz w:val="22"/>
          <w:szCs w:val="22"/>
        </w:rPr>
        <w:t xml:space="preserve">the </w:t>
      </w:r>
      <w:r w:rsidR="00A16BD0">
        <w:rPr>
          <w:rFonts w:ascii="Calibri" w:eastAsia="Times New Roman" w:hAnsi="Calibri" w:cs="Calibri"/>
          <w:sz w:val="22"/>
          <w:szCs w:val="22"/>
        </w:rPr>
        <w:t>senate resolution</w:t>
      </w:r>
      <w:r w:rsidR="00382AA8">
        <w:rPr>
          <w:rFonts w:ascii="Calibri" w:eastAsia="Times New Roman" w:hAnsi="Calibri" w:cs="Calibri"/>
          <w:sz w:val="22"/>
          <w:szCs w:val="22"/>
        </w:rPr>
        <w:t xml:space="preserve"> and </w:t>
      </w:r>
      <w:r w:rsidR="00A16BD0">
        <w:rPr>
          <w:rFonts w:ascii="Calibri" w:eastAsia="Times New Roman" w:hAnsi="Calibri" w:cs="Calibri"/>
          <w:sz w:val="22"/>
          <w:szCs w:val="22"/>
        </w:rPr>
        <w:t>support</w:t>
      </w:r>
      <w:r w:rsidR="00382AA8">
        <w:rPr>
          <w:rFonts w:ascii="Calibri" w:eastAsia="Times New Roman" w:hAnsi="Calibri" w:cs="Calibri"/>
          <w:sz w:val="22"/>
          <w:szCs w:val="22"/>
        </w:rPr>
        <w:t>ed</w:t>
      </w:r>
      <w:r w:rsidR="00A16BD0">
        <w:rPr>
          <w:rFonts w:ascii="Calibri" w:eastAsia="Times New Roman" w:hAnsi="Calibri" w:cs="Calibri"/>
          <w:sz w:val="22"/>
          <w:szCs w:val="22"/>
        </w:rPr>
        <w:t xml:space="preserve"> of the creation of the Innovation Lab. 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In addition to these activities (also listed below), the TLRC held a total of </w:t>
      </w:r>
      <w:r w:rsidR="00A16BD0">
        <w:rPr>
          <w:rFonts w:ascii="Calibri" w:eastAsia="Times New Roman" w:hAnsi="Calibri" w:cs="Calibri"/>
          <w:sz w:val="22"/>
          <w:szCs w:val="22"/>
        </w:rPr>
        <w:t>six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business meetings. </w:t>
      </w:r>
    </w:p>
    <w:p w:rsidR="001961B5" w:rsidRDefault="008A465A" w:rsidP="001961B5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8A465A">
        <w:rPr>
          <w:rFonts w:ascii="Calibri" w:eastAsia="Times New Roman" w:hAnsi="Calibri" w:cs="Calibri"/>
          <w:sz w:val="22"/>
          <w:szCs w:val="22"/>
        </w:rPr>
        <w:lastRenderedPageBreak/>
        <w:t xml:space="preserve">The committee continued to serve in an advisory capacity to the Center for Excellence in Teaching and Learning (CETL) in its </w:t>
      </w:r>
      <w:r>
        <w:rPr>
          <w:rFonts w:ascii="Calibri" w:eastAsia="Times New Roman" w:hAnsi="Calibri" w:cs="Calibri"/>
          <w:sz w:val="22"/>
          <w:szCs w:val="22"/>
        </w:rPr>
        <w:t>third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full year of activity and represented faculty </w:t>
      </w:r>
      <w:r w:rsidR="00A16BD0">
        <w:rPr>
          <w:rFonts w:ascii="Calibri" w:eastAsia="Times New Roman" w:hAnsi="Calibri" w:cs="Calibri"/>
          <w:sz w:val="22"/>
          <w:szCs w:val="22"/>
        </w:rPr>
        <w:t xml:space="preserve">teaching needs and requirements on the Distance Learning Taskforce. </w:t>
      </w:r>
    </w:p>
    <w:p w:rsidR="001961B5" w:rsidRDefault="001961B5" w:rsidP="001961B5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1961B5">
        <w:rPr>
          <w:rFonts w:ascii="Calibri" w:eastAsia="Times New Roman" w:hAnsi="Calibri" w:cs="Calibri"/>
          <w:sz w:val="22"/>
          <w:szCs w:val="22"/>
        </w:rPr>
        <w:t>Please note that members of the TLRC rely heavily on the expertise and participation of our colleagues to develop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Pr="001961B5">
        <w:rPr>
          <w:rFonts w:ascii="Calibri" w:eastAsia="Times New Roman" w:hAnsi="Calibri" w:cs="Calibri"/>
          <w:sz w:val="22"/>
          <w:szCs w:val="22"/>
        </w:rPr>
        <w:t>successful initiatives, and always welcome suggestions/volunteers for presenters.</w:t>
      </w:r>
    </w:p>
    <w:p w:rsidR="008A465A" w:rsidRPr="008A465A" w:rsidRDefault="008A465A" w:rsidP="00A56AEB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8A465A">
        <w:rPr>
          <w:rFonts w:ascii="Calibri" w:eastAsia="Times New Roman" w:hAnsi="Calibri" w:cs="Calibri"/>
          <w:sz w:val="22"/>
          <w:szCs w:val="22"/>
        </w:rPr>
        <w:t>TLRC Activities 20</w:t>
      </w:r>
      <w:r>
        <w:rPr>
          <w:rFonts w:ascii="Calibri" w:eastAsia="Times New Roman" w:hAnsi="Calibri" w:cs="Calibri"/>
          <w:sz w:val="22"/>
          <w:szCs w:val="22"/>
        </w:rPr>
        <w:t>20</w:t>
      </w:r>
      <w:r w:rsidRPr="008A465A">
        <w:rPr>
          <w:rFonts w:ascii="Calibri" w:eastAsia="Times New Roman" w:hAnsi="Calibri" w:cs="Calibri"/>
          <w:sz w:val="22"/>
          <w:szCs w:val="22"/>
        </w:rPr>
        <w:t>-20</w:t>
      </w:r>
      <w:r>
        <w:rPr>
          <w:rFonts w:ascii="Calibri" w:eastAsia="Times New Roman" w:hAnsi="Calibri" w:cs="Calibri"/>
          <w:sz w:val="22"/>
          <w:szCs w:val="22"/>
        </w:rPr>
        <w:t>21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</w:t>
      </w:r>
    </w:p>
    <w:tbl>
      <w:tblPr>
        <w:tblW w:w="94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1618"/>
        <w:gridCol w:w="1175"/>
        <w:gridCol w:w="3240"/>
        <w:gridCol w:w="1260"/>
      </w:tblGrid>
      <w:tr w:rsidR="00CC4CAC" w:rsidRPr="008A465A" w:rsidTr="002D3DA2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A465A">
              <w:rPr>
                <w:rFonts w:ascii="Calibri" w:eastAsia="Times New Roman" w:hAnsi="Calibri" w:cs="Calibri"/>
                <w:sz w:val="22"/>
                <w:szCs w:val="22"/>
              </w:rPr>
              <w:t>Title</w:t>
            </w:r>
            <w:r w:rsidRPr="008A465A">
              <w:rPr>
                <w:rFonts w:ascii="Times New Roman" w:eastAsia="Times New Roman" w:hAnsi="Times New Roman" w:cs="Times New Roman"/>
              </w:rPr>
              <w:fldChar w:fldCharType="begin"/>
            </w:r>
            <w:r w:rsidRPr="008A465A">
              <w:rPr>
                <w:rFonts w:ascii="Times New Roman" w:eastAsia="Times New Roman" w:hAnsi="Times New Roman" w:cs="Times New Roman"/>
              </w:rPr>
              <w:instrText xml:space="preserve"> INCLUDEPICTURE "/var/folders/v1/0262ghrd61q4_b86414kqyv80000gp/T/com.microsoft.Word/WebArchiveCopyPasteTempFiles/page2image2872" \* MERGEFORMATINET </w:instrText>
            </w:r>
            <w:r w:rsidRPr="008A465A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8A465A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7145" cy="17145"/>
                  <wp:effectExtent l="0" t="0" r="0" b="0"/>
                  <wp:docPr id="65" name="Picture 65" descr="page2image2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age2image2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A465A">
              <w:rPr>
                <w:rFonts w:ascii="Calibri" w:eastAsia="Times New Roman" w:hAnsi="Calibri" w:cs="Calibri"/>
                <w:sz w:val="22"/>
                <w:szCs w:val="22"/>
              </w:rPr>
              <w:t xml:space="preserve">Format </w:t>
            </w:r>
            <w:r w:rsidRPr="008A465A">
              <w:rPr>
                <w:rFonts w:ascii="Times New Roman" w:eastAsia="Times New Roman" w:hAnsi="Times New Roman" w:cs="Times New Roman"/>
              </w:rPr>
              <w:fldChar w:fldCharType="begin"/>
            </w:r>
            <w:r w:rsidRPr="008A465A">
              <w:rPr>
                <w:rFonts w:ascii="Times New Roman" w:eastAsia="Times New Roman" w:hAnsi="Times New Roman" w:cs="Times New Roman"/>
              </w:rPr>
              <w:instrText xml:space="preserve"> INCLUDEPICTURE "/var/folders/v1/0262ghrd61q4_b86414kqyv80000gp/T/com.microsoft.Word/WebArchiveCopyPasteTempFiles/page2image4704" \* MERGEFORMATINET </w:instrText>
            </w:r>
            <w:r w:rsidRPr="008A465A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8A465A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7145" cy="17145"/>
                  <wp:effectExtent l="0" t="0" r="0" b="0"/>
                  <wp:docPr id="63" name="Picture 63" descr="page2image4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page2image4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A465A">
              <w:rPr>
                <w:rFonts w:ascii="Calibri" w:eastAsia="Times New Roman" w:hAnsi="Calibri" w:cs="Calibri"/>
                <w:sz w:val="22"/>
                <w:szCs w:val="22"/>
              </w:rPr>
              <w:t>Dat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A465A">
              <w:rPr>
                <w:rFonts w:ascii="Calibri" w:eastAsia="Times New Roman" w:hAnsi="Calibri" w:cs="Calibri"/>
                <w:sz w:val="22"/>
                <w:szCs w:val="22"/>
              </w:rPr>
              <w:t xml:space="preserve">Faculty Presenters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ascii="Times New Roman" w:eastAsia="Times New Roman" w:hAnsi="Times New Roman" w:cs="Times New Roman"/>
              </w:rPr>
            </w:pPr>
            <w:r w:rsidRPr="008A465A">
              <w:rPr>
                <w:rFonts w:ascii="Calibri" w:eastAsia="Times New Roman" w:hAnsi="Calibri" w:cs="Calibri"/>
                <w:sz w:val="22"/>
                <w:szCs w:val="22"/>
              </w:rPr>
              <w:t>Collaborators</w:t>
            </w:r>
          </w:p>
        </w:tc>
      </w:tr>
      <w:tr w:rsidR="00382AA8" w:rsidRPr="00382AA8" w:rsidTr="002D3DA2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New Faculty Orientation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Teaching- Focused Orientation, Resource Info Session, and Meet &amp; Greet (half day)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9/2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5</w:t>
            </w:r>
            <w:r w:rsidRPr="008A465A">
              <w:rPr>
                <w:rFonts w:eastAsia="Times New Roman" w:cstheme="minorHAnsi"/>
                <w:sz w:val="22"/>
                <w:szCs w:val="22"/>
              </w:rPr>
              <w:t>/20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2</w:t>
            </w:r>
            <w:r w:rsidR="00382AA8" w:rsidRPr="001961B5">
              <w:rPr>
                <w:rFonts w:eastAsia="Times New Roman" w:cstheme="minorHAnsi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Various (approx. 25)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382AA8" w:rsidRPr="00382AA8" w:rsidTr="002D3DA2">
        <w:trPr>
          <w:trHeight w:val="1136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055B75">
            <w:pPr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Discussing Difficult Topics: Navigating Politics in the Classroom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055B75">
            <w:pPr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"/var/folders/v1/0262ghrd61q4_b86414kqyv80000gp/T/com.microsoft.Word/WebArchiveCopyPasteTempFiles/page2image16368" \* MERGEFORMATINET </w:instrText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Pr="001961B5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55" name="Picture 55" descr="page2image16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page2image16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  <w:r w:rsidRPr="008A465A">
              <w:rPr>
                <w:rFonts w:eastAsia="Times New Roman" w:cstheme="minorHAnsi"/>
                <w:sz w:val="22"/>
                <w:szCs w:val="22"/>
              </w:rPr>
              <w:t xml:space="preserve">Roundtable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10/2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1</w:t>
            </w:r>
            <w:r w:rsidRPr="008A465A">
              <w:rPr>
                <w:rFonts w:eastAsia="Times New Roman" w:cstheme="minorHAnsi"/>
                <w:sz w:val="22"/>
                <w:szCs w:val="22"/>
              </w:rPr>
              <w:t>/20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20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8238C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 w:rsidRPr="001961B5">
              <w:rPr>
                <w:rFonts w:eastAsia="Times New Roman" w:cstheme="minorHAnsi"/>
                <w:sz w:val="22"/>
                <w:szCs w:val="22"/>
              </w:rPr>
              <w:t>Anah</w:t>
            </w:r>
            <w:r w:rsidR="008238CD" w:rsidRPr="001961B5">
              <w:rPr>
                <w:rFonts w:eastAsia="Times New Roman" w:cstheme="minorHAnsi"/>
                <w:sz w:val="22"/>
                <w:szCs w:val="22"/>
              </w:rPr>
              <w:t>í</w:t>
            </w:r>
            <w:proofErr w:type="spellEnd"/>
            <w:r w:rsidR="008238CD" w:rsidRPr="001961B5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Douglas (English, SAS), Karl Grossman (AS/MS, SAS), Thomas Lilly (PEL, SAS)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"/var/folders/v1/0262ghrd61q4_b86414kqyv80000gp/T/com.microsoft.Word/WebArchiveCopyPasteTempFiles/page2image20768" \* MERGEFORMATINET </w:instrText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Pr="001961B5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53" name="Picture 53" descr="page2image20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age2image20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"/var/folders/v1/0262ghrd61q4_b86414kqyv80000gp/T/com.microsoft.Word/WebArchiveCopyPasteTempFiles/page2image21088" \* MERGEFORMATINET </w:instrText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Pr="001961B5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52" name="Picture 52" descr="page2image21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page2image21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</w:p>
        </w:tc>
      </w:tr>
      <w:tr w:rsidR="00382AA8" w:rsidRPr="00382AA8" w:rsidTr="002D3DA2">
        <w:trPr>
          <w:trHeight w:val="1127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D6032E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What the Library Can Do For you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D6032E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Roundtable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1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2</w:t>
            </w:r>
            <w:r w:rsidRPr="008A465A">
              <w:rPr>
                <w:rFonts w:eastAsia="Times New Roman" w:cstheme="minorHAnsi"/>
                <w:sz w:val="22"/>
                <w:szCs w:val="22"/>
              </w:rPr>
              <w:t>/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03</w:t>
            </w:r>
            <w:r w:rsidRPr="008A465A">
              <w:rPr>
                <w:rFonts w:eastAsia="Times New Roman" w:cstheme="minorHAnsi"/>
                <w:sz w:val="22"/>
                <w:szCs w:val="22"/>
              </w:rPr>
              <w:t>/20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20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Antonia DiGregorio (Library), Christa Devirgilio (Library), Chris Hartmann (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PH/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SAS), Madeline Crocitto (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MM&amp;F/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SOB), Erin Toolis (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PSYCH/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SAS)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382AA8" w:rsidRPr="00382AA8" w:rsidTr="002D3DA2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055B75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Getting to Tenure and Beyond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055B75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Workshop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2/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12</w:t>
            </w:r>
            <w:r w:rsidRPr="008A465A">
              <w:rPr>
                <w:rFonts w:eastAsia="Times New Roman" w:cstheme="minorHAnsi"/>
                <w:sz w:val="22"/>
                <w:szCs w:val="22"/>
              </w:rPr>
              <w:t>/20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2</w:t>
            </w:r>
            <w:r w:rsidR="00382AA8" w:rsidRPr="001961B5">
              <w:rPr>
                <w:rFonts w:eastAsia="Times New Roman" w:cstheme="minorHAnsi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055B75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UUP, ARPT</w:t>
            </w:r>
          </w:p>
        </w:tc>
      </w:tr>
      <w:tr w:rsidR="00382AA8" w:rsidRPr="00382AA8" w:rsidTr="002D3DA2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Academic Integrity and Remote Spaces</w:t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"/var/folders/v1/0262ghrd61q4_b86414kqyv80000gp/T/com.microsoft.Word/WebArchiveCopyPasteTempFiles/page2image41384" \* MERGEFORMATINET </w:instrText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="008A465A" w:rsidRPr="001961B5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35" name="Picture 35" descr="page2image41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page2image41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055B75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Roundtable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2/2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4</w:t>
            </w:r>
            <w:r w:rsidRPr="008A465A">
              <w:rPr>
                <w:rFonts w:eastAsia="Times New Roman" w:cstheme="minorHAnsi"/>
                <w:sz w:val="22"/>
                <w:szCs w:val="22"/>
              </w:rPr>
              <w:t>/202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 xml:space="preserve">Jillian </w:t>
            </w:r>
            <w:proofErr w:type="spellStart"/>
            <w:r w:rsidRPr="001961B5">
              <w:rPr>
                <w:rFonts w:eastAsia="Times New Roman" w:cstheme="minorHAnsi"/>
                <w:sz w:val="22"/>
                <w:szCs w:val="22"/>
              </w:rPr>
              <w:t>Nissen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</w:rPr>
              <w:t xml:space="preserve"> (BIO/SAS), Betty </w:t>
            </w:r>
            <w:proofErr w:type="spellStart"/>
            <w:r w:rsidRPr="001961B5">
              <w:rPr>
                <w:rFonts w:eastAsia="Times New Roman" w:cstheme="minorHAnsi"/>
                <w:sz w:val="22"/>
                <w:szCs w:val="22"/>
              </w:rPr>
              <w:t>Berbari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</w:rPr>
              <w:t xml:space="preserve"> (MATH/SAS), Eric Schwartz (BIO/SAS)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</w:p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"/var/folders/v1/0262ghrd61q4_b86414kqyv80000gp/T/com.microsoft.Word/WebArchiveCopyPasteTempFiles/page2image46232" \* MERGEFORMATINET </w:instrText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Pr="001961B5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32" name="Picture 32" descr="page2image46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page2image46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"/var/folders/v1/0262ghrd61q4_b86414kqyv80000gp/T/com.microsoft.Word/WebArchiveCopyPasteTempFiles/page2image46552" \* MERGEFORMATINET </w:instrText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Pr="001961B5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31" name="Picture 31" descr="page2image46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page2image46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</w:p>
        </w:tc>
      </w:tr>
      <w:tr w:rsidR="00382AA8" w:rsidRPr="00382AA8" w:rsidTr="002D3DA2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Faculty Perspectives: What Interlibrary Loan Can Do for You</w:t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"/var/folders/v1/0262ghrd61q4_b86414kqyv80000gp/T/com.microsoft.Word/WebArchiveCopyPasteTempFiles/page2image47680" \* MERGEFORMATINET </w:instrText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="008A465A" w:rsidRPr="001961B5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30" name="Picture 30" descr="page2image47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page2image47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055B75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Roundtable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D6032E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03/23/2021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D6032E" w:rsidP="00D6032E">
            <w:pPr>
              <w:rPr>
                <w:rFonts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Deepa Jani (ENGLISH/SAS), Lisa Whitten (PSYCH, SAS), Chelsea Shields-M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á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s (History &amp; Philosophy, SAS)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D6032E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382AA8" w:rsidRPr="001961B5" w:rsidTr="002D3DA2">
        <w:trPr>
          <w:trHeight w:val="1469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D6032E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 xml:space="preserve">Integrating </w:t>
            </w:r>
            <w:proofErr w:type="spellStart"/>
            <w:r w:rsidRPr="001961B5">
              <w:rPr>
                <w:rFonts w:eastAsia="Times New Roman" w:cstheme="minorHAnsi"/>
                <w:sz w:val="22"/>
                <w:szCs w:val="22"/>
              </w:rPr>
              <w:t>Decolonialism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</w:rPr>
              <w:t xml:space="preserve"> and Anti-Racism: Humanizing the Higher Education Classroom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D6032E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Presentation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D6032E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05/06/2021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D6032E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 xml:space="preserve">Dr. Chanelle Wilson (External </w:t>
            </w:r>
            <w:r w:rsidR="008238CD" w:rsidRPr="001961B5">
              <w:rPr>
                <w:rFonts w:eastAsia="Times New Roman" w:cstheme="minorHAnsi"/>
                <w:sz w:val="22"/>
                <w:szCs w:val="22"/>
              </w:rPr>
              <w:t>Presenter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D6032E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PARITY</w:t>
            </w:r>
            <w:r w:rsidR="008238CD" w:rsidRPr="001961B5">
              <w:rPr>
                <w:rFonts w:eastAsia="Times New Roman" w:cstheme="minorHAnsi"/>
                <w:sz w:val="22"/>
                <w:szCs w:val="22"/>
              </w:rPr>
              <w:t>, CETL, School of Arts &amp; Sciences</w:t>
            </w:r>
          </w:p>
        </w:tc>
      </w:tr>
      <w:tr w:rsidR="00382AA8" w:rsidRPr="00382AA8" w:rsidTr="002D3DA2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8CD" w:rsidRPr="001961B5" w:rsidRDefault="008238CD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 xml:space="preserve">Applying </w:t>
            </w:r>
            <w:proofErr w:type="spellStart"/>
            <w:r w:rsidRPr="001961B5">
              <w:rPr>
                <w:rFonts w:eastAsia="Times New Roman" w:cstheme="minorHAnsi"/>
                <w:sz w:val="22"/>
                <w:szCs w:val="22"/>
              </w:rPr>
              <w:t>Decolonialist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</w:rPr>
              <w:t xml:space="preserve"> and Anti-Racist Approaches in our Classrooms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8CD" w:rsidRPr="001961B5" w:rsidRDefault="008238CD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Workshop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8CD" w:rsidRPr="001961B5" w:rsidRDefault="008238CD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05/11/2021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8CD" w:rsidRPr="001961B5" w:rsidRDefault="008238CD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 w:rsidRPr="001961B5">
              <w:rPr>
                <w:rFonts w:eastAsia="Times New Roman" w:cstheme="minorHAnsi"/>
                <w:sz w:val="22"/>
                <w:szCs w:val="22"/>
              </w:rPr>
              <w:t>Kinning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</w:rPr>
              <w:t xml:space="preserve"> Poon (BIO, SAS), Jenny Strandberg (History &amp; Phil</w:t>
            </w:r>
            <w:r w:rsidR="001961B5">
              <w:rPr>
                <w:rFonts w:eastAsia="Times New Roman" w:cstheme="minorHAnsi"/>
                <w:sz w:val="22"/>
                <w:szCs w:val="22"/>
              </w:rPr>
              <w:t>o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sophy, SAS)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8CD" w:rsidRPr="001961B5" w:rsidRDefault="008238CD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PARITY</w:t>
            </w:r>
          </w:p>
        </w:tc>
      </w:tr>
      <w:tr w:rsidR="00B62F53" w:rsidRPr="00382AA8" w:rsidTr="002D3DA2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F53" w:rsidRPr="001961B5" w:rsidRDefault="00B62F53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lastRenderedPageBreak/>
              <w:t>The Anti-Racist Writing Workshop: How to Decolonize the Creative Classroom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F53" w:rsidRPr="001961B5" w:rsidRDefault="00B62F53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Workshop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F53" w:rsidRPr="001961B5" w:rsidRDefault="00B62F53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06/02/2021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F53" w:rsidRPr="001961B5" w:rsidRDefault="00B62F53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val="pt-BR"/>
              </w:rPr>
            </w:pPr>
            <w:proofErr w:type="spellStart"/>
            <w:r w:rsidRPr="001961B5">
              <w:rPr>
                <w:rFonts w:eastAsia="Times New Roman" w:cstheme="minorHAnsi"/>
                <w:sz w:val="22"/>
                <w:szCs w:val="22"/>
                <w:lang w:val="pt-BR"/>
              </w:rPr>
              <w:t>Felicia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  <w:lang w:val="pt-BR"/>
              </w:rPr>
              <w:t xml:space="preserve"> Rose </w:t>
            </w:r>
            <w:proofErr w:type="spellStart"/>
            <w:r w:rsidRPr="001961B5">
              <w:rPr>
                <w:rFonts w:eastAsia="Times New Roman" w:cstheme="minorHAnsi"/>
                <w:sz w:val="22"/>
                <w:szCs w:val="22"/>
                <w:lang w:val="pt-BR"/>
              </w:rPr>
              <w:t>Chavez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  <w:lang w:val="pt-BR"/>
              </w:rPr>
              <w:t xml:space="preserve"> (</w:t>
            </w:r>
            <w:proofErr w:type="spellStart"/>
            <w:r w:rsidRPr="001961B5">
              <w:rPr>
                <w:rFonts w:eastAsia="Times New Roman" w:cstheme="minorHAnsi"/>
                <w:sz w:val="22"/>
                <w:szCs w:val="22"/>
                <w:lang w:val="pt-BR"/>
              </w:rPr>
              <w:t>External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1961B5">
              <w:rPr>
                <w:rFonts w:eastAsia="Times New Roman" w:cstheme="minorHAnsi"/>
                <w:sz w:val="22"/>
                <w:szCs w:val="22"/>
                <w:lang w:val="pt-BR"/>
              </w:rPr>
              <w:t>Presenter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  <w:lang w:val="pt-BR"/>
              </w:rPr>
              <w:t>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F53" w:rsidRPr="001961B5" w:rsidRDefault="00B62F53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WAC, English Department, The Writing Center, SAS, CETL, PARITY</w:t>
            </w:r>
          </w:p>
        </w:tc>
      </w:tr>
      <w:tr w:rsidR="00E2321F" w:rsidRPr="00382AA8" w:rsidTr="002D3DA2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1F" w:rsidRPr="001961B5" w:rsidRDefault="00E2321F" w:rsidP="00E2321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Innovation Lab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1F" w:rsidRPr="001961B5" w:rsidRDefault="00E2321F" w:rsidP="00E2321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Workshops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1F" w:rsidRPr="001961B5" w:rsidRDefault="00E2321F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Spring 2021 semester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1F" w:rsidRPr="001961B5" w:rsidRDefault="00E2321F" w:rsidP="00E2321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Various (approx. 25)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1F" w:rsidRPr="001961B5" w:rsidRDefault="00E2321F" w:rsidP="00E2321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CETL, Distance Learning</w:t>
            </w:r>
          </w:p>
        </w:tc>
      </w:tr>
    </w:tbl>
    <w:p w:rsidR="00D32C3C" w:rsidRPr="00382AA8" w:rsidRDefault="00D32C3C" w:rsidP="00A56AEB">
      <w:pPr>
        <w:rPr>
          <w:rFonts w:cstheme="minorHAnsi"/>
          <w:sz w:val="22"/>
          <w:szCs w:val="22"/>
        </w:rPr>
      </w:pPr>
    </w:p>
    <w:sectPr w:rsidR="00D32C3C" w:rsidRPr="00382AA8" w:rsidSect="004E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5A"/>
    <w:rsid w:val="00055B75"/>
    <w:rsid w:val="000839AD"/>
    <w:rsid w:val="001511EB"/>
    <w:rsid w:val="001961B5"/>
    <w:rsid w:val="002D3DA2"/>
    <w:rsid w:val="00382AA8"/>
    <w:rsid w:val="004E4E34"/>
    <w:rsid w:val="008238CD"/>
    <w:rsid w:val="008A465A"/>
    <w:rsid w:val="008D06A5"/>
    <w:rsid w:val="00A16BD0"/>
    <w:rsid w:val="00A56AEB"/>
    <w:rsid w:val="00A67930"/>
    <w:rsid w:val="00B62F53"/>
    <w:rsid w:val="00C14CA7"/>
    <w:rsid w:val="00CC4CAC"/>
    <w:rsid w:val="00D32C3C"/>
    <w:rsid w:val="00D6032E"/>
    <w:rsid w:val="00D62915"/>
    <w:rsid w:val="00E2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C2E0"/>
  <w15:chartTrackingRefBased/>
  <w15:docId w15:val="{552AAA62-B009-7B42-830B-3490B8CD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6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32CBC00B9FC4FB6CB24E813492858" ma:contentTypeVersion="11" ma:contentTypeDescription="Create a new document." ma:contentTypeScope="" ma:versionID="c1fa485b7a48ff94b26fc185113dadc1">
  <xsd:schema xmlns:xsd="http://www.w3.org/2001/XMLSchema" xmlns:xs="http://www.w3.org/2001/XMLSchema" xmlns:p="http://schemas.microsoft.com/office/2006/metadata/properties" xmlns:ns2="a2826dea-b124-4cd6-860d-64c63968fc86" xmlns:ns3="06100b96-686c-4323-a10f-eda6c0e7fff8" targetNamespace="http://schemas.microsoft.com/office/2006/metadata/properties" ma:root="true" ma:fieldsID="565dab080a10bd846798789a9d716007" ns2:_="" ns3:_="">
    <xsd:import namespace="a2826dea-b124-4cd6-860d-64c63968fc86"/>
    <xsd:import namespace="06100b96-686c-4323-a10f-eda6c0e7f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26dea-b124-4cd6-860d-64c63968f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00b96-686c-4323-a10f-eda6c0e7f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F36887-43EC-4B01-BC97-702040767275}"/>
</file>

<file path=customXml/itemProps2.xml><?xml version="1.0" encoding="utf-8"?>
<ds:datastoreItem xmlns:ds="http://schemas.openxmlformats.org/officeDocument/2006/customXml" ds:itemID="{95EC3C89-4C59-49E4-A0D5-0728A677943D}"/>
</file>

<file path=customXml/itemProps3.xml><?xml version="1.0" encoding="utf-8"?>
<ds:datastoreItem xmlns:ds="http://schemas.openxmlformats.org/officeDocument/2006/customXml" ds:itemID="{EE54C9F6-A398-40E2-9C30-A0417C7CED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814</Words>
  <Characters>5127</Characters>
  <Application>Microsoft Office Word</Application>
  <DocSecurity>0</DocSecurity>
  <Lines>284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2021-10-01T14:30:00Z</dcterms:created>
  <dcterms:modified xsi:type="dcterms:W3CDTF">2021-10-01T14:32:00Z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0x010100A3632CBC00B9FC4FB6CB24E813492858</vt:lpwstr>
  </property>
</Properties>
</file>