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D7AAE" w14:textId="4AEDA7B1" w:rsidR="00D41E67" w:rsidRDefault="00604660">
      <w:r>
        <w:t>TLRC Meeting 5/12/22</w:t>
      </w:r>
    </w:p>
    <w:p w14:paraId="1A472152" w14:textId="4D0CDA39" w:rsidR="00604660" w:rsidRDefault="00604660">
      <w:r>
        <w:t>Minutes</w:t>
      </w:r>
    </w:p>
    <w:p w14:paraId="011C91FB" w14:textId="7FE0329A" w:rsidR="00604660" w:rsidRDefault="00604660">
      <w:r>
        <w:t xml:space="preserve">Present: Chris Hartmann, Kasia Platt, Ed Bever, Robert </w:t>
      </w:r>
      <w:proofErr w:type="spellStart"/>
      <w:r>
        <w:t>Mevissen</w:t>
      </w:r>
      <w:proofErr w:type="spellEnd"/>
      <w:r>
        <w:t xml:space="preserve">, Amy Hsu, Jillian Nissen, </w:t>
      </w:r>
      <w:proofErr w:type="spellStart"/>
      <w:r>
        <w:t>Ruomei</w:t>
      </w:r>
      <w:proofErr w:type="spellEnd"/>
      <w:r>
        <w:t xml:space="preserve"> Gao, Chandra </w:t>
      </w:r>
      <w:proofErr w:type="spellStart"/>
      <w:r>
        <w:t>Shehegian</w:t>
      </w:r>
      <w:proofErr w:type="spellEnd"/>
      <w:r>
        <w:t>, Rachel Kalish (recorder)</w:t>
      </w:r>
    </w:p>
    <w:p w14:paraId="5702463D" w14:textId="209233AF" w:rsidR="00604660" w:rsidRDefault="00604660" w:rsidP="00604660">
      <w:pPr>
        <w:pStyle w:val="ListParagraph"/>
        <w:numPr>
          <w:ilvl w:val="0"/>
          <w:numId w:val="2"/>
        </w:numPr>
      </w:pPr>
      <w:r>
        <w:t xml:space="preserve">Academic Assessment for Data Management Document: TLRC was asked if we support the document; discussion ensued on whether it was just the document, or the whole assessment plan.  Questions arose as to the extent to which this applies to TLRC, as the data management portion does not seem immediately connected to TLRC.  Other questions came up regarding where the document is in the Senate, as well as the role of assessment in accreditation, versus in teaching.  </w:t>
      </w:r>
    </w:p>
    <w:p w14:paraId="3DFCB042" w14:textId="303510DE" w:rsidR="00604660" w:rsidRDefault="00604660">
      <w:r>
        <w:t xml:space="preserve">After discussion, a vote was held, with the following results: </w:t>
      </w:r>
    </w:p>
    <w:p w14:paraId="7ED4EF9C" w14:textId="5576A331" w:rsidR="00604660" w:rsidRDefault="00604660">
      <w:r>
        <w:t>0 in support</w:t>
      </w:r>
    </w:p>
    <w:p w14:paraId="435F66FE" w14:textId="7364B2F8" w:rsidR="00604660" w:rsidRDefault="00604660">
      <w:r>
        <w:t xml:space="preserve">5 do not support </w:t>
      </w:r>
      <w:proofErr w:type="gramStart"/>
      <w:r>
        <w:t>at this time</w:t>
      </w:r>
      <w:proofErr w:type="gramEnd"/>
    </w:p>
    <w:p w14:paraId="7932D6D7" w14:textId="21A4D8AE" w:rsidR="00604660" w:rsidRDefault="00604660">
      <w:r>
        <w:t>2 abstain</w:t>
      </w:r>
    </w:p>
    <w:p w14:paraId="4C195AEF" w14:textId="03C266DC" w:rsidR="00604660" w:rsidRDefault="00604660"/>
    <w:p w14:paraId="53F0A5D7" w14:textId="2E32506E" w:rsidR="00604660" w:rsidRDefault="00604660" w:rsidP="00604660">
      <w:pPr>
        <w:pStyle w:val="ListParagraph"/>
        <w:numPr>
          <w:ilvl w:val="0"/>
          <w:numId w:val="1"/>
        </w:numPr>
      </w:pPr>
      <w:r>
        <w:t xml:space="preserve">Election of officers: As Chris is leaving, we need to elect officers for next year. </w:t>
      </w:r>
    </w:p>
    <w:p w14:paraId="5B444B80" w14:textId="7B60A1B1" w:rsidR="00CB1C4B" w:rsidRDefault="00CB1C4B" w:rsidP="00CB1C4B">
      <w:pPr>
        <w:pStyle w:val="ListParagraph"/>
      </w:pPr>
      <w:r>
        <w:t xml:space="preserve">Nominees are: </w:t>
      </w:r>
    </w:p>
    <w:p w14:paraId="4527FF9C" w14:textId="104737F5" w:rsidR="00CB1C4B" w:rsidRDefault="00CB1C4B" w:rsidP="00CB1C4B">
      <w:pPr>
        <w:pStyle w:val="ListParagraph"/>
      </w:pPr>
      <w:r>
        <w:t>Chair: Amy, Fernando, Dana</w:t>
      </w:r>
    </w:p>
    <w:p w14:paraId="173A639C" w14:textId="352F9F7E" w:rsidR="00CB1C4B" w:rsidRDefault="00CB1C4B" w:rsidP="00CB1C4B">
      <w:pPr>
        <w:pStyle w:val="ListParagraph"/>
      </w:pPr>
      <w:r>
        <w:t>Vice-Chair: Jillian, Dana</w:t>
      </w:r>
    </w:p>
    <w:p w14:paraId="7F067984" w14:textId="65B4A154" w:rsidR="00CB1C4B" w:rsidRDefault="00CB1C4B" w:rsidP="00CB1C4B">
      <w:pPr>
        <w:pStyle w:val="ListParagraph"/>
      </w:pPr>
      <w:r>
        <w:t>Secretary: Rachel, Robert</w:t>
      </w:r>
    </w:p>
    <w:p w14:paraId="5D9DEDE1" w14:textId="0EBBACD4" w:rsidR="00CB1C4B" w:rsidRDefault="00CB1C4B" w:rsidP="00CB1C4B">
      <w:pPr>
        <w:pStyle w:val="ListParagraph"/>
      </w:pPr>
    </w:p>
    <w:p w14:paraId="50E1FD8F" w14:textId="36C723CD" w:rsidR="00CB1C4B" w:rsidRDefault="00CB1C4B" w:rsidP="00CB1C4B">
      <w:pPr>
        <w:pStyle w:val="ListParagraph"/>
      </w:pPr>
      <w:r>
        <w:t xml:space="preserve">Chris has sent an </w:t>
      </w:r>
      <w:proofErr w:type="spellStart"/>
      <w:r>
        <w:t>adoodle</w:t>
      </w:r>
      <w:proofErr w:type="spellEnd"/>
      <w:r>
        <w:t xml:space="preserve"> poll; please fill it out by Friday, May 19. </w:t>
      </w:r>
    </w:p>
    <w:p w14:paraId="39290645" w14:textId="66AA7E3E" w:rsidR="00CB1C4B" w:rsidRDefault="00CB1C4B" w:rsidP="00CB1C4B"/>
    <w:p w14:paraId="35BA0137" w14:textId="26187017" w:rsidR="00CB1C4B" w:rsidRDefault="00CB1C4B" w:rsidP="00CB1C4B">
      <w:pPr>
        <w:pStyle w:val="ListParagraph"/>
        <w:numPr>
          <w:ilvl w:val="0"/>
          <w:numId w:val="1"/>
        </w:numPr>
      </w:pPr>
      <w:r>
        <w:t xml:space="preserve">Kasia brought up questions from the bylaws committee. There is concern about CETL and the duplication of efforts.  TLRC is “the advisory board” for CETL.  We will plan a meeting for Fall with the new Chair of TLRC, CETL, and Admin/Faculty senate.  </w:t>
      </w:r>
    </w:p>
    <w:p w14:paraId="1290F3A8" w14:textId="152DFE63" w:rsidR="00CB1C4B" w:rsidRDefault="00CB1C4B" w:rsidP="00CB1C4B">
      <w:r>
        <w:t xml:space="preserve">Meeting adjourned at 1:54pm. </w:t>
      </w:r>
    </w:p>
    <w:sectPr w:rsidR="00CB1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D07EA"/>
    <w:multiLevelType w:val="hybridMultilevel"/>
    <w:tmpl w:val="2FBA5A04"/>
    <w:lvl w:ilvl="0" w:tplc="F404D06A">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CDD72BF"/>
    <w:multiLevelType w:val="hybridMultilevel"/>
    <w:tmpl w:val="B864569E"/>
    <w:lvl w:ilvl="0" w:tplc="95BA748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60"/>
    <w:rsid w:val="00604660"/>
    <w:rsid w:val="00B55135"/>
    <w:rsid w:val="00CB1C4B"/>
    <w:rsid w:val="00D41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4904"/>
  <w15:chartTrackingRefBased/>
  <w15:docId w15:val="{520DAA41-73EB-4B55-AAC6-C8262BDBE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4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632CBC00B9FC4FB6CB24E813492858" ma:contentTypeVersion="11" ma:contentTypeDescription="Create a new document." ma:contentTypeScope="" ma:versionID="c1fa485b7a48ff94b26fc185113dadc1">
  <xsd:schema xmlns:xsd="http://www.w3.org/2001/XMLSchema" xmlns:xs="http://www.w3.org/2001/XMLSchema" xmlns:p="http://schemas.microsoft.com/office/2006/metadata/properties" xmlns:ns2="a2826dea-b124-4cd6-860d-64c63968fc86" xmlns:ns3="06100b96-686c-4323-a10f-eda6c0e7fff8" targetNamespace="http://schemas.microsoft.com/office/2006/metadata/properties" ma:root="true" ma:fieldsID="565dab080a10bd846798789a9d716007" ns2:_="" ns3:_="">
    <xsd:import namespace="a2826dea-b124-4cd6-860d-64c63968fc86"/>
    <xsd:import namespace="06100b96-686c-4323-a10f-eda6c0e7fff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826dea-b124-4cd6-860d-64c63968f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6100b96-686c-4323-a10f-eda6c0e7fff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DF5DBA-C7A7-46E4-89D5-B183E1FA9A84}"/>
</file>

<file path=customXml/itemProps2.xml><?xml version="1.0" encoding="utf-8"?>
<ds:datastoreItem xmlns:ds="http://schemas.openxmlformats.org/officeDocument/2006/customXml" ds:itemID="{766112EE-50A8-4648-8B88-5D6AE92D3578}"/>
</file>

<file path=customXml/itemProps3.xml><?xml version="1.0" encoding="utf-8"?>
<ds:datastoreItem xmlns:ds="http://schemas.openxmlformats.org/officeDocument/2006/customXml" ds:itemID="{472E3FA4-8476-490E-A674-E58D0F7C746F}"/>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Kalish</dc:creator>
  <cp:keywords/>
  <dc:description/>
  <cp:lastModifiedBy>Chris Hartmann</cp:lastModifiedBy>
  <cp:revision>2</cp:revision>
  <dcterms:created xsi:type="dcterms:W3CDTF">2022-05-12T19:16:00Z</dcterms:created>
  <dcterms:modified xsi:type="dcterms:W3CDTF">2022-05-12T19:16:00Z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0x010100A3632CBC00B9FC4FB6CB24E813492858</vt:lpwstr>
  </property>
</Properties>
</file>