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2CA06" w14:textId="064350DD" w:rsidR="002102BE" w:rsidRPr="00382BEA" w:rsidRDefault="002102BE" w:rsidP="002102BE">
      <w:pPr>
        <w:spacing w:before="100" w:beforeAutospacing="1" w:after="100" w:afterAutospacing="1"/>
        <w:jc w:val="center"/>
        <w:rPr>
          <w:rFonts w:eastAsia="Times New Roman" w:cs="Calibri"/>
        </w:rPr>
      </w:pPr>
      <w:r w:rsidRPr="00382BEA">
        <w:rPr>
          <w:rFonts w:eastAsia="Times New Roman" w:cs="Calibri"/>
          <w:b/>
          <w:bCs/>
        </w:rPr>
        <w:t>Teaching and Learning Resources Committee (TLRC)</w:t>
      </w:r>
      <w:r w:rsidRPr="00382BEA">
        <w:rPr>
          <w:rFonts w:eastAsia="Times New Roman" w:cs="Calibri"/>
        </w:rPr>
        <w:t xml:space="preserve"> </w:t>
      </w:r>
      <w:r w:rsidRPr="00382BEA">
        <w:rPr>
          <w:rFonts w:eastAsia="Times New Roman" w:cs="Calibri"/>
        </w:rPr>
        <w:br/>
        <w:t>Annual Report 2023-2024</w:t>
      </w:r>
      <w:r w:rsidRPr="00382BEA">
        <w:rPr>
          <w:rFonts w:eastAsia="Times New Roman" w:cs="Calibri"/>
        </w:rPr>
        <w:br/>
        <w:t>Submitted by Yogesh More</w:t>
      </w:r>
    </w:p>
    <w:p w14:paraId="17AD5319" w14:textId="77777777" w:rsidR="002102BE" w:rsidRPr="00382BEA" w:rsidRDefault="002102BE" w:rsidP="002102BE">
      <w:pPr>
        <w:spacing w:before="100" w:beforeAutospacing="1" w:after="100" w:afterAutospacing="1"/>
        <w:rPr>
          <w:rFonts w:eastAsia="Times New Roman" w:cs="Times New Roman"/>
        </w:rPr>
      </w:pPr>
      <w:r w:rsidRPr="00382BEA">
        <w:rPr>
          <w:rFonts w:eastAsia="Times New Roman" w:cs="Calibri"/>
        </w:rPr>
        <w:t xml:space="preserve">I. Membership </w:t>
      </w:r>
    </w:p>
    <w:p w14:paraId="6F59B6ED" w14:textId="15098427" w:rsidR="002102BE" w:rsidRPr="00382BEA" w:rsidRDefault="002102BE" w:rsidP="002102BE">
      <w:pPr>
        <w:spacing w:before="100" w:beforeAutospacing="1" w:after="100" w:afterAutospacing="1"/>
        <w:rPr>
          <w:rFonts w:eastAsia="Times New Roman" w:cs="Times New Roman"/>
        </w:rPr>
      </w:pPr>
      <w:r w:rsidRPr="00382BEA">
        <w:rPr>
          <w:rFonts w:eastAsia="Times New Roman" w:cs="Calibri"/>
        </w:rPr>
        <w:t xml:space="preserve">The TLRC consists of seven elected/appointed faculty members and four ex-officio members. The combination of personnel reflects current practice and facilitates and formalizes communication and collaboration across units in fulfillment of the committee’s charge. </w:t>
      </w:r>
    </w:p>
    <w:tbl>
      <w:tblPr>
        <w:tblW w:w="9445" w:type="dxa"/>
        <w:tblCellMar>
          <w:top w:w="15" w:type="dxa"/>
          <w:left w:w="15" w:type="dxa"/>
          <w:bottom w:w="15" w:type="dxa"/>
          <w:right w:w="15" w:type="dxa"/>
        </w:tblCellMar>
        <w:tblLook w:val="04A0" w:firstRow="1" w:lastRow="0" w:firstColumn="1" w:lastColumn="0" w:noHBand="0" w:noVBand="1"/>
      </w:tblPr>
      <w:tblGrid>
        <w:gridCol w:w="4585"/>
        <w:gridCol w:w="4860"/>
      </w:tblGrid>
      <w:tr w:rsidR="002102BE" w:rsidRPr="00382BEA" w14:paraId="220FD671" w14:textId="77777777" w:rsidTr="00D75274">
        <w:tc>
          <w:tcPr>
            <w:tcW w:w="9445" w:type="dxa"/>
            <w:gridSpan w:val="2"/>
            <w:tcBorders>
              <w:top w:val="single" w:sz="4" w:space="0" w:color="000000"/>
              <w:left w:val="single" w:sz="4" w:space="0" w:color="000000"/>
              <w:bottom w:val="single" w:sz="4" w:space="0" w:color="000000"/>
              <w:right w:val="single" w:sz="4" w:space="0" w:color="000000"/>
            </w:tcBorders>
            <w:vAlign w:val="center"/>
            <w:hideMark/>
          </w:tcPr>
          <w:p w14:paraId="5FCBA1EC" w14:textId="6D889405" w:rsidR="002102BE" w:rsidRPr="00382BEA" w:rsidRDefault="002102BE" w:rsidP="00D75274">
            <w:pPr>
              <w:rPr>
                <w:rFonts w:eastAsia="Times New Roman" w:cstheme="majorBidi"/>
                <w:b/>
                <w:bCs/>
              </w:rPr>
            </w:pPr>
            <w:r w:rsidRPr="00382BEA">
              <w:rPr>
                <w:rFonts w:eastAsia="Times New Roman" w:cstheme="majorBidi"/>
                <w:b/>
                <w:bCs/>
              </w:rPr>
              <w:t>TLRC Membership 202</w:t>
            </w:r>
            <w:r w:rsidR="00F709BC">
              <w:rPr>
                <w:rFonts w:eastAsia="Times New Roman" w:cstheme="majorBidi"/>
                <w:b/>
                <w:bCs/>
              </w:rPr>
              <w:t>3</w:t>
            </w:r>
            <w:r w:rsidRPr="00382BEA">
              <w:rPr>
                <w:rFonts w:eastAsia="Times New Roman" w:cstheme="majorBidi"/>
                <w:b/>
                <w:bCs/>
              </w:rPr>
              <w:t>-202</w:t>
            </w:r>
            <w:r w:rsidR="00F709BC">
              <w:rPr>
                <w:rFonts w:eastAsia="Times New Roman" w:cstheme="majorBidi"/>
                <w:b/>
                <w:bCs/>
              </w:rPr>
              <w:t>4</w:t>
            </w:r>
          </w:p>
        </w:tc>
      </w:tr>
      <w:tr w:rsidR="002102BE" w:rsidRPr="00382BEA" w14:paraId="5175361F" w14:textId="77777777" w:rsidTr="00D75274">
        <w:trPr>
          <w:trHeight w:val="524"/>
        </w:trPr>
        <w:tc>
          <w:tcPr>
            <w:tcW w:w="4585" w:type="dxa"/>
            <w:tcBorders>
              <w:top w:val="single" w:sz="4" w:space="0" w:color="000000"/>
              <w:left w:val="single" w:sz="4" w:space="0" w:color="000000"/>
              <w:bottom w:val="single" w:sz="4" w:space="0" w:color="000000"/>
              <w:right w:val="single" w:sz="4" w:space="0" w:color="000000"/>
            </w:tcBorders>
            <w:vAlign w:val="center"/>
            <w:hideMark/>
          </w:tcPr>
          <w:p w14:paraId="54A2829E" w14:textId="77777777" w:rsidR="002102BE" w:rsidRPr="00382BEA" w:rsidRDefault="002102BE" w:rsidP="00D75274">
            <w:pPr>
              <w:spacing w:before="100" w:beforeAutospacing="1" w:after="100" w:afterAutospacing="1"/>
              <w:rPr>
                <w:rFonts w:eastAsia="Times New Roman" w:cstheme="minorHAnsi"/>
              </w:rPr>
            </w:pPr>
            <w:r w:rsidRPr="00382BEA">
              <w:rPr>
                <w:rFonts w:eastAsia="Times New Roman" w:cstheme="minorHAnsi"/>
                <w:i/>
                <w:iCs/>
              </w:rPr>
              <w:t xml:space="preserve">Elected &amp; Appointed Members </w:t>
            </w: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7979D1DE" w14:textId="77777777" w:rsidR="002102BE" w:rsidRPr="00382BEA" w:rsidRDefault="002102BE" w:rsidP="00D75274">
            <w:pPr>
              <w:spacing w:before="100" w:beforeAutospacing="1" w:after="100" w:afterAutospacing="1"/>
              <w:rPr>
                <w:rFonts w:eastAsia="Times New Roman" w:cstheme="minorHAnsi"/>
              </w:rPr>
            </w:pPr>
            <w:r w:rsidRPr="00382BEA">
              <w:rPr>
                <w:rFonts w:eastAsia="Times New Roman" w:cstheme="minorHAnsi"/>
                <w:i/>
                <w:iCs/>
              </w:rPr>
              <w:t xml:space="preserve">Representing </w:t>
            </w:r>
          </w:p>
        </w:tc>
      </w:tr>
      <w:tr w:rsidR="002102BE" w:rsidRPr="00382BEA" w14:paraId="0715606B" w14:textId="77777777" w:rsidTr="00D75274">
        <w:tc>
          <w:tcPr>
            <w:tcW w:w="4585" w:type="dxa"/>
            <w:tcBorders>
              <w:top w:val="single" w:sz="4" w:space="0" w:color="000000"/>
              <w:left w:val="single" w:sz="4" w:space="0" w:color="000000"/>
              <w:bottom w:val="single" w:sz="4" w:space="0" w:color="000000"/>
              <w:right w:val="single" w:sz="4" w:space="0" w:color="000000"/>
            </w:tcBorders>
            <w:vAlign w:val="center"/>
            <w:hideMark/>
          </w:tcPr>
          <w:p w14:paraId="18AA2280" w14:textId="540F796E" w:rsidR="002102BE" w:rsidRPr="00382BEA" w:rsidRDefault="002102BE" w:rsidP="00D75274">
            <w:pPr>
              <w:spacing w:before="100" w:beforeAutospacing="1" w:after="100" w:afterAutospacing="1"/>
              <w:rPr>
                <w:rFonts w:eastAsia="Times New Roman" w:cstheme="minorHAnsi"/>
              </w:rPr>
            </w:pPr>
            <w:r w:rsidRPr="00382BEA">
              <w:rPr>
                <w:rFonts w:eastAsia="Times New Roman" w:cstheme="minorHAnsi"/>
              </w:rPr>
              <w:t xml:space="preserve">Yogesh More (chair) </w:t>
            </w: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51FA36CE" w14:textId="5ED2C242" w:rsidR="002102BE" w:rsidRPr="00382BEA" w:rsidRDefault="002102BE" w:rsidP="00D75274">
            <w:pPr>
              <w:spacing w:before="100" w:beforeAutospacing="1" w:after="100" w:afterAutospacing="1"/>
              <w:rPr>
                <w:rFonts w:eastAsia="Times New Roman" w:cstheme="minorHAnsi"/>
              </w:rPr>
            </w:pPr>
            <w:r w:rsidRPr="00382BEA">
              <w:rPr>
                <w:rFonts w:eastAsia="Times New Roman" w:cstheme="minorHAnsi"/>
              </w:rPr>
              <w:t>SAS</w:t>
            </w:r>
          </w:p>
        </w:tc>
      </w:tr>
      <w:tr w:rsidR="002102BE" w:rsidRPr="00382BEA" w14:paraId="5EA6CF56" w14:textId="77777777" w:rsidTr="00D75274">
        <w:tc>
          <w:tcPr>
            <w:tcW w:w="4585" w:type="dxa"/>
            <w:tcBorders>
              <w:top w:val="single" w:sz="4" w:space="0" w:color="000000"/>
              <w:left w:val="single" w:sz="4" w:space="0" w:color="000000"/>
              <w:bottom w:val="single" w:sz="4" w:space="0" w:color="000000"/>
              <w:right w:val="single" w:sz="4" w:space="0" w:color="000000"/>
            </w:tcBorders>
            <w:vAlign w:val="center"/>
            <w:hideMark/>
          </w:tcPr>
          <w:p w14:paraId="5A20ABB5" w14:textId="3227D614" w:rsidR="002102BE" w:rsidRPr="00382BEA" w:rsidRDefault="002102BE" w:rsidP="00D75274">
            <w:pPr>
              <w:spacing w:before="100" w:beforeAutospacing="1" w:after="100" w:afterAutospacing="1"/>
              <w:rPr>
                <w:rFonts w:eastAsia="Times New Roman" w:cstheme="minorHAnsi"/>
              </w:rPr>
            </w:pPr>
            <w:proofErr w:type="spellStart"/>
            <w:r w:rsidRPr="00382BEA">
              <w:rPr>
                <w:rFonts w:eastAsia="Times New Roman" w:cstheme="minorHAnsi"/>
              </w:rPr>
              <w:t>Shebuti</w:t>
            </w:r>
            <w:proofErr w:type="spellEnd"/>
            <w:r w:rsidRPr="00382BEA">
              <w:rPr>
                <w:rFonts w:eastAsia="Times New Roman" w:cstheme="minorHAnsi"/>
              </w:rPr>
              <w:t xml:space="preserve"> </w:t>
            </w:r>
            <w:proofErr w:type="spellStart"/>
            <w:r w:rsidRPr="00382BEA">
              <w:rPr>
                <w:rFonts w:eastAsia="Times New Roman" w:cstheme="minorHAnsi"/>
              </w:rPr>
              <w:t>Rayana</w:t>
            </w:r>
            <w:proofErr w:type="spellEnd"/>
            <w:r w:rsidRPr="00382BEA">
              <w:rPr>
                <w:rFonts w:eastAsia="Times New Roman" w:cstheme="minorHAnsi"/>
              </w:rPr>
              <w:t xml:space="preserve"> (Vice Chair)</w:t>
            </w: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3268197E" w14:textId="77777777" w:rsidR="002102BE" w:rsidRPr="00382BEA" w:rsidRDefault="002102BE" w:rsidP="00D75274">
            <w:pPr>
              <w:spacing w:before="100" w:beforeAutospacing="1" w:after="100" w:afterAutospacing="1"/>
              <w:rPr>
                <w:rFonts w:eastAsia="Times New Roman" w:cstheme="minorHAnsi"/>
              </w:rPr>
            </w:pPr>
            <w:r w:rsidRPr="00382BEA">
              <w:rPr>
                <w:rFonts w:eastAsia="Times New Roman" w:cstheme="minorHAnsi"/>
              </w:rPr>
              <w:t xml:space="preserve">SAS </w:t>
            </w:r>
          </w:p>
        </w:tc>
      </w:tr>
      <w:tr w:rsidR="002102BE" w:rsidRPr="00382BEA" w14:paraId="17BFA339" w14:textId="77777777" w:rsidTr="00D75274">
        <w:tc>
          <w:tcPr>
            <w:tcW w:w="4585" w:type="dxa"/>
            <w:tcBorders>
              <w:top w:val="single" w:sz="4" w:space="0" w:color="000000"/>
              <w:left w:val="single" w:sz="4" w:space="0" w:color="000000"/>
              <w:bottom w:val="single" w:sz="4" w:space="0" w:color="000000"/>
              <w:right w:val="single" w:sz="4" w:space="0" w:color="000000"/>
            </w:tcBorders>
            <w:vAlign w:val="center"/>
          </w:tcPr>
          <w:p w14:paraId="406D0AE8" w14:textId="7DD30AD1" w:rsidR="002102BE" w:rsidRPr="00382BEA" w:rsidRDefault="002102BE" w:rsidP="00D75274">
            <w:pPr>
              <w:spacing w:before="100" w:beforeAutospacing="1" w:after="100" w:afterAutospacing="1"/>
              <w:rPr>
                <w:rFonts w:eastAsia="Times New Roman" w:cstheme="minorHAnsi"/>
              </w:rPr>
            </w:pPr>
            <w:proofErr w:type="spellStart"/>
            <w:r w:rsidRPr="00382BEA">
              <w:rPr>
                <w:rFonts w:eastAsia="Times New Roman" w:cstheme="minorHAnsi"/>
              </w:rPr>
              <w:t>Renu</w:t>
            </w:r>
            <w:proofErr w:type="spellEnd"/>
            <w:r w:rsidRPr="00382BEA">
              <w:rPr>
                <w:rFonts w:eastAsia="Times New Roman" w:cstheme="minorHAnsi"/>
              </w:rPr>
              <w:t xml:space="preserve"> </w:t>
            </w:r>
            <w:proofErr w:type="spellStart"/>
            <w:r w:rsidRPr="00382BEA">
              <w:rPr>
                <w:rFonts w:eastAsia="Times New Roman" w:cstheme="minorHAnsi"/>
              </w:rPr>
              <w:t>Balyan</w:t>
            </w:r>
            <w:proofErr w:type="spellEnd"/>
            <w:r w:rsidRPr="00382BEA">
              <w:rPr>
                <w:rFonts w:eastAsia="Times New Roman" w:cstheme="minorHAnsi"/>
              </w:rPr>
              <w:t xml:space="preserve"> (Secretary)</w:t>
            </w:r>
          </w:p>
        </w:tc>
        <w:tc>
          <w:tcPr>
            <w:tcW w:w="4860" w:type="dxa"/>
            <w:tcBorders>
              <w:top w:val="single" w:sz="4" w:space="0" w:color="000000"/>
              <w:left w:val="single" w:sz="4" w:space="0" w:color="000000"/>
              <w:bottom w:val="single" w:sz="4" w:space="0" w:color="000000"/>
              <w:right w:val="single" w:sz="4" w:space="0" w:color="000000"/>
            </w:tcBorders>
            <w:vAlign w:val="center"/>
          </w:tcPr>
          <w:p w14:paraId="32483901" w14:textId="77777777" w:rsidR="002102BE" w:rsidRPr="00382BEA" w:rsidRDefault="002102BE" w:rsidP="00D75274">
            <w:pPr>
              <w:spacing w:before="100" w:beforeAutospacing="1" w:after="100" w:afterAutospacing="1"/>
              <w:rPr>
                <w:rFonts w:eastAsia="Times New Roman" w:cstheme="minorHAnsi"/>
              </w:rPr>
            </w:pPr>
            <w:r w:rsidRPr="00382BEA">
              <w:rPr>
                <w:rFonts w:eastAsia="Times New Roman" w:cstheme="minorHAnsi"/>
              </w:rPr>
              <w:t>SAS</w:t>
            </w:r>
          </w:p>
        </w:tc>
      </w:tr>
      <w:tr w:rsidR="002102BE" w:rsidRPr="00382BEA" w14:paraId="692FAEDF" w14:textId="77777777" w:rsidTr="00D75274">
        <w:tc>
          <w:tcPr>
            <w:tcW w:w="4585" w:type="dxa"/>
            <w:tcBorders>
              <w:top w:val="single" w:sz="4" w:space="0" w:color="000000"/>
              <w:left w:val="single" w:sz="4" w:space="0" w:color="000000"/>
              <w:bottom w:val="single" w:sz="4" w:space="0" w:color="000000"/>
              <w:right w:val="single" w:sz="4" w:space="0" w:color="000000"/>
            </w:tcBorders>
            <w:vAlign w:val="center"/>
          </w:tcPr>
          <w:p w14:paraId="536B641E" w14:textId="2A993A85" w:rsidR="002102BE" w:rsidRPr="00382BEA" w:rsidRDefault="002102BE" w:rsidP="002102BE">
            <w:pPr>
              <w:spacing w:before="100" w:beforeAutospacing="1" w:after="100" w:afterAutospacing="1"/>
              <w:rPr>
                <w:rFonts w:eastAsia="Times New Roman" w:cstheme="minorHAnsi"/>
              </w:rPr>
            </w:pPr>
            <w:r w:rsidRPr="00382BEA">
              <w:rPr>
                <w:rFonts w:eastAsia="Times New Roman" w:cstheme="minorHAnsi"/>
              </w:rPr>
              <w:t xml:space="preserve">Antonia DiGregorio </w:t>
            </w:r>
          </w:p>
        </w:tc>
        <w:tc>
          <w:tcPr>
            <w:tcW w:w="4860" w:type="dxa"/>
            <w:tcBorders>
              <w:top w:val="single" w:sz="4" w:space="0" w:color="000000"/>
              <w:left w:val="single" w:sz="4" w:space="0" w:color="000000"/>
              <w:bottom w:val="single" w:sz="4" w:space="0" w:color="000000"/>
              <w:right w:val="single" w:sz="4" w:space="0" w:color="000000"/>
            </w:tcBorders>
            <w:vAlign w:val="center"/>
          </w:tcPr>
          <w:p w14:paraId="59ECB6DA" w14:textId="0FE8C0B0" w:rsidR="002102BE" w:rsidRPr="00382BEA" w:rsidRDefault="002102BE" w:rsidP="002102BE">
            <w:pPr>
              <w:spacing w:before="100" w:beforeAutospacing="1" w:after="100" w:afterAutospacing="1"/>
              <w:rPr>
                <w:rFonts w:eastAsia="Times New Roman" w:cstheme="minorHAnsi"/>
              </w:rPr>
            </w:pPr>
            <w:r w:rsidRPr="00382BEA">
              <w:rPr>
                <w:rFonts w:eastAsia="Times New Roman" w:cstheme="minorHAnsi"/>
              </w:rPr>
              <w:t>Library</w:t>
            </w:r>
          </w:p>
        </w:tc>
      </w:tr>
      <w:tr w:rsidR="002102BE" w:rsidRPr="00382BEA" w14:paraId="44CD34F4" w14:textId="77777777" w:rsidTr="00D75274">
        <w:tc>
          <w:tcPr>
            <w:tcW w:w="4585" w:type="dxa"/>
            <w:tcBorders>
              <w:top w:val="single" w:sz="4" w:space="0" w:color="000000"/>
              <w:left w:val="single" w:sz="4" w:space="0" w:color="000000"/>
              <w:bottom w:val="single" w:sz="4" w:space="0" w:color="000000"/>
              <w:right w:val="single" w:sz="4" w:space="0" w:color="000000"/>
            </w:tcBorders>
            <w:vAlign w:val="center"/>
            <w:hideMark/>
          </w:tcPr>
          <w:p w14:paraId="2DE57C9A" w14:textId="77777777" w:rsidR="002102BE" w:rsidRPr="00382BEA" w:rsidRDefault="002102BE" w:rsidP="002102BE">
            <w:pPr>
              <w:spacing w:before="100" w:beforeAutospacing="1" w:after="100" w:afterAutospacing="1"/>
              <w:rPr>
                <w:rFonts w:eastAsia="Times New Roman" w:cstheme="minorHAnsi"/>
              </w:rPr>
            </w:pPr>
            <w:r w:rsidRPr="00382BEA">
              <w:rPr>
                <w:rFonts w:eastAsia="Times New Roman" w:cstheme="minorHAnsi"/>
              </w:rPr>
              <w:t>Fernando Espinoza</w:t>
            </w: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57E9F0F1" w14:textId="77777777" w:rsidR="002102BE" w:rsidRPr="00382BEA" w:rsidRDefault="002102BE" w:rsidP="002102BE">
            <w:pPr>
              <w:spacing w:before="100" w:beforeAutospacing="1" w:after="100" w:afterAutospacing="1"/>
              <w:rPr>
                <w:rFonts w:eastAsia="Times New Roman" w:cstheme="minorHAnsi"/>
              </w:rPr>
            </w:pPr>
            <w:r w:rsidRPr="00382BEA">
              <w:rPr>
                <w:rFonts w:eastAsia="Times New Roman" w:cstheme="minorHAnsi"/>
              </w:rPr>
              <w:t xml:space="preserve">SOE </w:t>
            </w:r>
          </w:p>
        </w:tc>
      </w:tr>
      <w:tr w:rsidR="002102BE" w:rsidRPr="00382BEA" w14:paraId="7AD9C046" w14:textId="77777777" w:rsidTr="00D75274">
        <w:tc>
          <w:tcPr>
            <w:tcW w:w="4585" w:type="dxa"/>
            <w:tcBorders>
              <w:top w:val="single" w:sz="4" w:space="0" w:color="000000"/>
              <w:left w:val="single" w:sz="4" w:space="0" w:color="000000"/>
              <w:bottom w:val="single" w:sz="4" w:space="0" w:color="000000"/>
              <w:right w:val="single" w:sz="4" w:space="0" w:color="000000"/>
            </w:tcBorders>
            <w:vAlign w:val="center"/>
          </w:tcPr>
          <w:p w14:paraId="1C865777" w14:textId="58E18468" w:rsidR="002102BE" w:rsidRPr="00382BEA" w:rsidRDefault="002102BE" w:rsidP="002102BE">
            <w:pPr>
              <w:spacing w:before="100" w:beforeAutospacing="1" w:after="100" w:afterAutospacing="1"/>
              <w:rPr>
                <w:rFonts w:eastAsia="Times New Roman" w:cstheme="minorHAnsi"/>
              </w:rPr>
            </w:pPr>
            <w:r w:rsidRPr="00382BEA">
              <w:rPr>
                <w:rFonts w:eastAsia="Times New Roman" w:cstheme="minorHAnsi"/>
              </w:rPr>
              <w:t>Amy Hsu (replacement for Fernando Espinoza who went on sabbatical in Spring 2024)</w:t>
            </w:r>
          </w:p>
        </w:tc>
        <w:tc>
          <w:tcPr>
            <w:tcW w:w="4860" w:type="dxa"/>
            <w:tcBorders>
              <w:top w:val="single" w:sz="4" w:space="0" w:color="000000"/>
              <w:left w:val="single" w:sz="4" w:space="0" w:color="000000"/>
              <w:bottom w:val="single" w:sz="4" w:space="0" w:color="000000"/>
              <w:right w:val="single" w:sz="4" w:space="0" w:color="000000"/>
            </w:tcBorders>
            <w:vAlign w:val="center"/>
          </w:tcPr>
          <w:p w14:paraId="68D6286D" w14:textId="4ABE105A" w:rsidR="002102BE" w:rsidRPr="00382BEA" w:rsidRDefault="002102BE" w:rsidP="002102BE">
            <w:pPr>
              <w:spacing w:before="100" w:beforeAutospacing="1" w:after="100" w:afterAutospacing="1"/>
              <w:rPr>
                <w:rFonts w:eastAsia="Times New Roman" w:cstheme="minorHAnsi"/>
              </w:rPr>
            </w:pPr>
            <w:r w:rsidRPr="00382BEA">
              <w:rPr>
                <w:rFonts w:eastAsia="Times New Roman" w:cstheme="minorHAnsi"/>
              </w:rPr>
              <w:t>SOE</w:t>
            </w:r>
          </w:p>
        </w:tc>
      </w:tr>
      <w:tr w:rsidR="002102BE" w:rsidRPr="00382BEA" w14:paraId="7155D540" w14:textId="77777777" w:rsidTr="00D75274">
        <w:tc>
          <w:tcPr>
            <w:tcW w:w="4585" w:type="dxa"/>
            <w:tcBorders>
              <w:top w:val="single" w:sz="4" w:space="0" w:color="000000"/>
              <w:left w:val="single" w:sz="4" w:space="0" w:color="000000"/>
              <w:bottom w:val="single" w:sz="4" w:space="0" w:color="000000"/>
              <w:right w:val="single" w:sz="4" w:space="0" w:color="000000"/>
            </w:tcBorders>
            <w:vAlign w:val="center"/>
          </w:tcPr>
          <w:p w14:paraId="0F754198" w14:textId="3F52E72A" w:rsidR="002102BE" w:rsidRPr="00382BEA" w:rsidRDefault="002102BE" w:rsidP="002102BE">
            <w:pPr>
              <w:spacing w:before="100" w:beforeAutospacing="1" w:after="100" w:afterAutospacing="1"/>
              <w:rPr>
                <w:rFonts w:eastAsia="Times New Roman" w:cstheme="minorHAnsi"/>
              </w:rPr>
            </w:pPr>
            <w:r w:rsidRPr="00382BEA">
              <w:rPr>
                <w:rFonts w:eastAsia="Times New Roman" w:cstheme="minorHAnsi"/>
              </w:rPr>
              <w:t xml:space="preserve">Svetlana </w:t>
            </w:r>
            <w:proofErr w:type="spellStart"/>
            <w:r w:rsidRPr="00382BEA">
              <w:rPr>
                <w:rFonts w:eastAsia="Times New Roman" w:cstheme="minorHAnsi"/>
              </w:rPr>
              <w:t>Jović</w:t>
            </w:r>
            <w:proofErr w:type="spellEnd"/>
          </w:p>
        </w:tc>
        <w:tc>
          <w:tcPr>
            <w:tcW w:w="4860" w:type="dxa"/>
            <w:tcBorders>
              <w:top w:val="single" w:sz="4" w:space="0" w:color="000000"/>
              <w:left w:val="single" w:sz="4" w:space="0" w:color="000000"/>
              <w:bottom w:val="single" w:sz="4" w:space="0" w:color="000000"/>
              <w:right w:val="single" w:sz="4" w:space="0" w:color="000000"/>
            </w:tcBorders>
            <w:vAlign w:val="center"/>
          </w:tcPr>
          <w:p w14:paraId="20622C9A" w14:textId="77777777" w:rsidR="002102BE" w:rsidRPr="00382BEA" w:rsidRDefault="002102BE" w:rsidP="002102BE">
            <w:pPr>
              <w:spacing w:before="100" w:beforeAutospacing="1" w:after="100" w:afterAutospacing="1"/>
              <w:rPr>
                <w:rFonts w:eastAsia="Times New Roman" w:cstheme="minorHAnsi"/>
              </w:rPr>
            </w:pPr>
            <w:r w:rsidRPr="00382BEA">
              <w:rPr>
                <w:rFonts w:eastAsia="Times New Roman" w:cstheme="minorHAnsi"/>
              </w:rPr>
              <w:t>SAS</w:t>
            </w:r>
          </w:p>
        </w:tc>
      </w:tr>
      <w:tr w:rsidR="002102BE" w:rsidRPr="00382BEA" w14:paraId="407CFCF8" w14:textId="77777777" w:rsidTr="00D75274">
        <w:tc>
          <w:tcPr>
            <w:tcW w:w="4585" w:type="dxa"/>
            <w:tcBorders>
              <w:top w:val="single" w:sz="4" w:space="0" w:color="000000"/>
              <w:left w:val="single" w:sz="4" w:space="0" w:color="000000"/>
              <w:bottom w:val="single" w:sz="4" w:space="0" w:color="000000"/>
              <w:right w:val="single" w:sz="4" w:space="0" w:color="000000"/>
            </w:tcBorders>
            <w:vAlign w:val="center"/>
            <w:hideMark/>
          </w:tcPr>
          <w:p w14:paraId="04E2F921" w14:textId="77777777" w:rsidR="002102BE" w:rsidRPr="00382BEA" w:rsidRDefault="002102BE" w:rsidP="002102BE">
            <w:pPr>
              <w:spacing w:before="100" w:beforeAutospacing="1" w:after="100" w:afterAutospacing="1"/>
              <w:rPr>
                <w:rFonts w:eastAsia="Times New Roman" w:cstheme="minorHAnsi"/>
              </w:rPr>
            </w:pPr>
            <w:r w:rsidRPr="00382BEA">
              <w:rPr>
                <w:rFonts w:eastAsia="Times New Roman" w:cstheme="minorHAnsi"/>
              </w:rPr>
              <w:t>Katarzyna Platt</w:t>
            </w: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127C2AA7" w14:textId="77777777" w:rsidR="002102BE" w:rsidRPr="00382BEA" w:rsidRDefault="002102BE" w:rsidP="002102BE">
            <w:pPr>
              <w:spacing w:before="100" w:beforeAutospacing="1" w:after="100" w:afterAutospacing="1"/>
              <w:rPr>
                <w:rFonts w:eastAsia="Times New Roman" w:cstheme="minorHAnsi"/>
              </w:rPr>
            </w:pPr>
            <w:r w:rsidRPr="00382BEA">
              <w:rPr>
                <w:rFonts w:eastAsia="Times New Roman" w:cstheme="minorHAnsi"/>
              </w:rPr>
              <w:t xml:space="preserve">SOB </w:t>
            </w:r>
          </w:p>
        </w:tc>
      </w:tr>
      <w:tr w:rsidR="002102BE" w:rsidRPr="00382BEA" w14:paraId="26E5E2B6" w14:textId="77777777" w:rsidTr="00D75274">
        <w:tc>
          <w:tcPr>
            <w:tcW w:w="4585" w:type="dxa"/>
            <w:tcBorders>
              <w:top w:val="single" w:sz="4" w:space="0" w:color="000000"/>
              <w:left w:val="single" w:sz="4" w:space="0" w:color="000000"/>
              <w:bottom w:val="single" w:sz="4" w:space="0" w:color="000000"/>
              <w:right w:val="single" w:sz="4" w:space="0" w:color="000000"/>
            </w:tcBorders>
            <w:vAlign w:val="center"/>
          </w:tcPr>
          <w:p w14:paraId="4BB98960" w14:textId="77777777" w:rsidR="002102BE" w:rsidRPr="00382BEA" w:rsidRDefault="002102BE" w:rsidP="002102BE">
            <w:pPr>
              <w:rPr>
                <w:rFonts w:eastAsia="Times New Roman" w:cstheme="minorHAnsi"/>
              </w:rPr>
            </w:pPr>
          </w:p>
        </w:tc>
        <w:tc>
          <w:tcPr>
            <w:tcW w:w="4860" w:type="dxa"/>
            <w:tcBorders>
              <w:top w:val="single" w:sz="4" w:space="0" w:color="000000"/>
              <w:left w:val="single" w:sz="4" w:space="0" w:color="000000"/>
              <w:bottom w:val="single" w:sz="4" w:space="0" w:color="000000"/>
              <w:right w:val="single" w:sz="4" w:space="0" w:color="000000"/>
            </w:tcBorders>
            <w:vAlign w:val="center"/>
          </w:tcPr>
          <w:p w14:paraId="27D80FE1" w14:textId="77777777" w:rsidR="002102BE" w:rsidRPr="00382BEA" w:rsidRDefault="002102BE" w:rsidP="002102BE">
            <w:pPr>
              <w:rPr>
                <w:rFonts w:eastAsia="Times New Roman" w:cstheme="minorHAnsi"/>
              </w:rPr>
            </w:pPr>
          </w:p>
        </w:tc>
      </w:tr>
      <w:tr w:rsidR="002102BE" w:rsidRPr="00382BEA" w14:paraId="2F7D56D7" w14:textId="77777777" w:rsidTr="00D75274">
        <w:tc>
          <w:tcPr>
            <w:tcW w:w="4585" w:type="dxa"/>
            <w:tcBorders>
              <w:top w:val="single" w:sz="4" w:space="0" w:color="000000"/>
              <w:left w:val="single" w:sz="4" w:space="0" w:color="000000"/>
              <w:bottom w:val="single" w:sz="4" w:space="0" w:color="000000"/>
              <w:right w:val="single" w:sz="4" w:space="0" w:color="000000"/>
            </w:tcBorders>
            <w:vAlign w:val="center"/>
            <w:hideMark/>
          </w:tcPr>
          <w:p w14:paraId="5C372DE4" w14:textId="77777777" w:rsidR="002102BE" w:rsidRPr="00382BEA" w:rsidRDefault="002102BE" w:rsidP="002102BE">
            <w:pPr>
              <w:rPr>
                <w:rFonts w:eastAsia="Times New Roman" w:cstheme="minorHAnsi"/>
              </w:rPr>
            </w:pP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4BE8727F" w14:textId="77777777" w:rsidR="002102BE" w:rsidRPr="00382BEA" w:rsidRDefault="002102BE" w:rsidP="002102BE">
            <w:pPr>
              <w:rPr>
                <w:rFonts w:eastAsia="Times New Roman" w:cstheme="minorHAnsi"/>
              </w:rPr>
            </w:pPr>
          </w:p>
        </w:tc>
      </w:tr>
      <w:tr w:rsidR="002102BE" w:rsidRPr="00382BEA" w14:paraId="5C427508" w14:textId="77777777" w:rsidTr="00D75274">
        <w:tc>
          <w:tcPr>
            <w:tcW w:w="4585" w:type="dxa"/>
            <w:tcBorders>
              <w:top w:val="single" w:sz="4" w:space="0" w:color="000000"/>
              <w:left w:val="single" w:sz="4" w:space="0" w:color="000000"/>
              <w:bottom w:val="single" w:sz="4" w:space="0" w:color="000000"/>
              <w:right w:val="single" w:sz="4" w:space="0" w:color="000000"/>
            </w:tcBorders>
            <w:vAlign w:val="center"/>
            <w:hideMark/>
          </w:tcPr>
          <w:p w14:paraId="767954BD" w14:textId="77777777" w:rsidR="002102BE" w:rsidRPr="00382BEA" w:rsidRDefault="002102BE" w:rsidP="002102BE">
            <w:pPr>
              <w:rPr>
                <w:rFonts w:eastAsia="Times New Roman" w:cstheme="minorHAnsi"/>
                <w:lang w:val="it-IT"/>
              </w:rPr>
            </w:pPr>
            <w:r w:rsidRPr="00382BEA">
              <w:rPr>
                <w:rFonts w:eastAsia="Times New Roman" w:cstheme="minorHAnsi"/>
                <w:i/>
                <w:iCs/>
                <w:lang w:val="it-IT"/>
              </w:rPr>
              <w:t>Ex Officio (non-</w:t>
            </w:r>
            <w:proofErr w:type="spellStart"/>
            <w:r w:rsidRPr="00382BEA">
              <w:rPr>
                <w:rFonts w:eastAsia="Times New Roman" w:cstheme="minorHAnsi"/>
                <w:i/>
                <w:iCs/>
                <w:lang w:val="it-IT"/>
              </w:rPr>
              <w:t>voting</w:t>
            </w:r>
            <w:proofErr w:type="spellEnd"/>
            <w:r w:rsidRPr="00382BEA">
              <w:rPr>
                <w:rFonts w:eastAsia="Times New Roman" w:cstheme="minorHAnsi"/>
                <w:i/>
                <w:iCs/>
                <w:lang w:val="it-IT"/>
              </w:rPr>
              <w:t xml:space="preserve">) </w:t>
            </w:r>
            <w:proofErr w:type="spellStart"/>
            <w:r w:rsidRPr="00382BEA">
              <w:rPr>
                <w:rFonts w:eastAsia="Times New Roman" w:cstheme="minorHAnsi"/>
                <w:i/>
                <w:iCs/>
                <w:lang w:val="it-IT"/>
              </w:rPr>
              <w:t>Members</w:t>
            </w:r>
            <w:proofErr w:type="spellEnd"/>
            <w:r w:rsidRPr="00382BEA">
              <w:rPr>
                <w:rFonts w:eastAsia="Times New Roman" w:cstheme="minorHAnsi"/>
                <w:i/>
                <w:iCs/>
                <w:lang w:val="it-IT"/>
              </w:rPr>
              <w:t xml:space="preserve"> </w:t>
            </w: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27B4C050" w14:textId="77777777" w:rsidR="002102BE" w:rsidRPr="00382BEA" w:rsidRDefault="002102BE" w:rsidP="002102BE">
            <w:pPr>
              <w:spacing w:before="100" w:beforeAutospacing="1" w:after="100" w:afterAutospacing="1"/>
              <w:rPr>
                <w:rFonts w:eastAsia="Times New Roman" w:cstheme="minorHAnsi"/>
              </w:rPr>
            </w:pPr>
            <w:r w:rsidRPr="00382BEA">
              <w:rPr>
                <w:rFonts w:eastAsia="Times New Roman" w:cstheme="minorHAnsi"/>
                <w:i/>
                <w:iCs/>
              </w:rPr>
              <w:t xml:space="preserve">Representing </w:t>
            </w:r>
          </w:p>
        </w:tc>
      </w:tr>
      <w:tr w:rsidR="002102BE" w:rsidRPr="00382BEA" w14:paraId="0B060A8A" w14:textId="77777777" w:rsidTr="00D75274">
        <w:tc>
          <w:tcPr>
            <w:tcW w:w="4585" w:type="dxa"/>
            <w:tcBorders>
              <w:top w:val="single" w:sz="4" w:space="0" w:color="000000"/>
              <w:left w:val="single" w:sz="4" w:space="0" w:color="000000"/>
              <w:bottom w:val="single" w:sz="4" w:space="0" w:color="000000"/>
              <w:right w:val="single" w:sz="4" w:space="0" w:color="000000"/>
            </w:tcBorders>
            <w:vAlign w:val="center"/>
            <w:hideMark/>
          </w:tcPr>
          <w:p w14:paraId="7C90A80B" w14:textId="77777777" w:rsidR="002102BE" w:rsidRPr="00382BEA" w:rsidRDefault="002102BE" w:rsidP="002102BE">
            <w:pPr>
              <w:spacing w:before="100" w:beforeAutospacing="1" w:after="100" w:afterAutospacing="1"/>
              <w:rPr>
                <w:rFonts w:eastAsia="Times New Roman" w:cstheme="minorHAnsi"/>
              </w:rPr>
            </w:pPr>
            <w:r w:rsidRPr="00382BEA">
              <w:rPr>
                <w:rFonts w:eastAsia="Times New Roman" w:cstheme="minorHAnsi"/>
              </w:rPr>
              <w:t xml:space="preserve">Ed Bever </w:t>
            </w: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548B9CAA" w14:textId="77777777" w:rsidR="002102BE" w:rsidRPr="00382BEA" w:rsidRDefault="002102BE" w:rsidP="002102BE">
            <w:pPr>
              <w:spacing w:before="100" w:beforeAutospacing="1" w:after="100" w:afterAutospacing="1"/>
              <w:rPr>
                <w:rFonts w:eastAsia="Times New Roman" w:cstheme="minorHAnsi"/>
              </w:rPr>
            </w:pPr>
            <w:r w:rsidRPr="00382BEA">
              <w:rPr>
                <w:rFonts w:eastAsia="Times New Roman" w:cstheme="minorHAnsi"/>
              </w:rPr>
              <w:t xml:space="preserve">Director of Distance Learning </w:t>
            </w:r>
          </w:p>
        </w:tc>
      </w:tr>
      <w:tr w:rsidR="002102BE" w:rsidRPr="00382BEA" w14:paraId="759B7F31" w14:textId="77777777" w:rsidTr="00D75274">
        <w:tc>
          <w:tcPr>
            <w:tcW w:w="4585" w:type="dxa"/>
            <w:tcBorders>
              <w:top w:val="single" w:sz="4" w:space="0" w:color="000000"/>
              <w:left w:val="single" w:sz="4" w:space="0" w:color="000000"/>
              <w:bottom w:val="single" w:sz="4" w:space="0" w:color="000000"/>
              <w:right w:val="single" w:sz="4" w:space="0" w:color="000000"/>
            </w:tcBorders>
            <w:vAlign w:val="center"/>
            <w:hideMark/>
          </w:tcPr>
          <w:p w14:paraId="01CF0F60" w14:textId="77777777" w:rsidR="002102BE" w:rsidRPr="00382BEA" w:rsidRDefault="002102BE" w:rsidP="002102BE">
            <w:pPr>
              <w:spacing w:before="100" w:beforeAutospacing="1" w:after="100" w:afterAutospacing="1"/>
              <w:rPr>
                <w:rFonts w:eastAsia="Times New Roman" w:cstheme="minorHAnsi"/>
              </w:rPr>
            </w:pPr>
            <w:r w:rsidRPr="00382BEA">
              <w:rPr>
                <w:rFonts w:eastAsia="Times New Roman" w:cstheme="minorHAnsi"/>
              </w:rPr>
              <w:t xml:space="preserve">Antonia DiGregorio </w:t>
            </w: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7F8D9509" w14:textId="77777777" w:rsidR="002102BE" w:rsidRPr="00382BEA" w:rsidRDefault="002102BE" w:rsidP="002102BE">
            <w:pPr>
              <w:spacing w:before="100" w:beforeAutospacing="1" w:after="100" w:afterAutospacing="1"/>
              <w:rPr>
                <w:rFonts w:eastAsia="Times New Roman" w:cstheme="minorHAnsi"/>
              </w:rPr>
            </w:pPr>
            <w:r w:rsidRPr="00382BEA">
              <w:rPr>
                <w:rFonts w:eastAsia="Times New Roman" w:cstheme="minorHAnsi"/>
              </w:rPr>
              <w:t xml:space="preserve">Director of Library </w:t>
            </w:r>
          </w:p>
        </w:tc>
      </w:tr>
      <w:tr w:rsidR="002102BE" w:rsidRPr="00382BEA" w14:paraId="34222AEF" w14:textId="77777777" w:rsidTr="00D75274">
        <w:tc>
          <w:tcPr>
            <w:tcW w:w="4585" w:type="dxa"/>
            <w:tcBorders>
              <w:top w:val="single" w:sz="4" w:space="0" w:color="000000"/>
              <w:left w:val="single" w:sz="4" w:space="0" w:color="000000"/>
              <w:bottom w:val="single" w:sz="4" w:space="0" w:color="000000"/>
              <w:right w:val="single" w:sz="4" w:space="0" w:color="000000"/>
            </w:tcBorders>
            <w:vAlign w:val="center"/>
            <w:hideMark/>
          </w:tcPr>
          <w:p w14:paraId="696B748F" w14:textId="77777777" w:rsidR="002102BE" w:rsidRPr="00382BEA" w:rsidRDefault="002102BE" w:rsidP="002102BE">
            <w:pPr>
              <w:rPr>
                <w:rFonts w:eastAsia="Times New Roman" w:cstheme="minorHAnsi"/>
              </w:rPr>
            </w:pPr>
            <w:proofErr w:type="spellStart"/>
            <w:r w:rsidRPr="00382BEA">
              <w:rPr>
                <w:rFonts w:eastAsia="Times New Roman" w:cstheme="minorHAnsi"/>
              </w:rPr>
              <w:t>Cris</w:t>
            </w:r>
            <w:proofErr w:type="spellEnd"/>
            <w:r w:rsidRPr="00382BEA">
              <w:rPr>
                <w:rFonts w:eastAsia="Times New Roman" w:cstheme="minorHAnsi"/>
              </w:rPr>
              <w:t xml:space="preserve"> </w:t>
            </w:r>
            <w:proofErr w:type="spellStart"/>
            <w:r w:rsidRPr="00382BEA">
              <w:rPr>
                <w:rFonts w:eastAsia="Times New Roman" w:cstheme="minorHAnsi"/>
              </w:rPr>
              <w:t>Notaro</w:t>
            </w:r>
            <w:proofErr w:type="spellEnd"/>
            <w:r w:rsidRPr="00382BEA">
              <w:rPr>
                <w:rFonts w:eastAsia="Times New Roman" w:cstheme="minorHAnsi"/>
              </w:rPr>
              <w:t xml:space="preserve">  </w:t>
            </w: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5A63723B" w14:textId="77777777" w:rsidR="002102BE" w:rsidRPr="00382BEA" w:rsidRDefault="002102BE" w:rsidP="002102BE">
            <w:pPr>
              <w:spacing w:before="100" w:beforeAutospacing="1" w:after="100" w:afterAutospacing="1"/>
              <w:rPr>
                <w:rFonts w:eastAsia="Times New Roman" w:cstheme="minorHAnsi"/>
              </w:rPr>
            </w:pPr>
            <w:r w:rsidRPr="00382BEA">
              <w:rPr>
                <w:rFonts w:eastAsia="Times New Roman" w:cstheme="minorHAnsi"/>
              </w:rPr>
              <w:t>Coordinator of CETL</w:t>
            </w:r>
          </w:p>
        </w:tc>
      </w:tr>
      <w:tr w:rsidR="002102BE" w:rsidRPr="00382BEA" w14:paraId="7425EE58" w14:textId="77777777" w:rsidTr="00D75274">
        <w:tc>
          <w:tcPr>
            <w:tcW w:w="4585" w:type="dxa"/>
            <w:tcBorders>
              <w:top w:val="single" w:sz="4" w:space="0" w:color="000000"/>
              <w:left w:val="single" w:sz="4" w:space="0" w:color="000000"/>
              <w:bottom w:val="single" w:sz="4" w:space="0" w:color="000000"/>
              <w:right w:val="single" w:sz="4" w:space="0" w:color="000000"/>
            </w:tcBorders>
            <w:vAlign w:val="center"/>
            <w:hideMark/>
          </w:tcPr>
          <w:p w14:paraId="1DD5E313" w14:textId="77777777" w:rsidR="002102BE" w:rsidRPr="00382BEA" w:rsidRDefault="002102BE" w:rsidP="002102BE">
            <w:pPr>
              <w:rPr>
                <w:rFonts w:eastAsia="Times New Roman" w:cstheme="minorHAnsi"/>
              </w:rPr>
            </w:pPr>
            <w:r w:rsidRPr="00382BEA">
              <w:rPr>
                <w:rFonts w:eastAsia="Times New Roman" w:cstheme="minorHAnsi"/>
              </w:rPr>
              <w:t xml:space="preserve">Chandra </w:t>
            </w:r>
            <w:proofErr w:type="spellStart"/>
            <w:r w:rsidRPr="00382BEA">
              <w:rPr>
                <w:rFonts w:eastAsia="Times New Roman" w:cstheme="minorHAnsi"/>
              </w:rPr>
              <w:t>Shehigian</w:t>
            </w:r>
            <w:proofErr w:type="spellEnd"/>
            <w:r w:rsidRPr="00382BEA">
              <w:rPr>
                <w:rFonts w:eastAsia="Times New Roman" w:cstheme="minorHAnsi"/>
              </w:rPr>
              <w:fldChar w:fldCharType="begin"/>
            </w:r>
            <w:r w:rsidRPr="00382BEA">
              <w:rPr>
                <w:rFonts w:eastAsia="Times New Roman" w:cstheme="minorHAnsi"/>
              </w:rPr>
              <w:instrText xml:space="preserve"> INCLUDEPICTURE "/var/folders/v1/0262ghrd61q4_b86414kqyv80000gp/T/com.microsoft.Word/WebArchiveCopyPasteTempFiles/page1image42624" \* MERGEFORMATINET </w:instrText>
            </w:r>
            <w:r w:rsidRPr="00382BEA">
              <w:rPr>
                <w:rFonts w:eastAsia="Times New Roman" w:cstheme="minorHAnsi"/>
              </w:rPr>
              <w:fldChar w:fldCharType="separate"/>
            </w:r>
            <w:r w:rsidRPr="00382BEA">
              <w:rPr>
                <w:rFonts w:eastAsia="Times New Roman" w:cstheme="minorHAnsi"/>
                <w:noProof/>
              </w:rPr>
              <w:drawing>
                <wp:inline distT="0" distB="0" distL="0" distR="0" wp14:anchorId="517A7835" wp14:editId="62626CE8">
                  <wp:extent cx="17145" cy="17145"/>
                  <wp:effectExtent l="0" t="0" r="0" b="0"/>
                  <wp:docPr id="69" name="Picture 69" descr="page1image4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ge1image426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382BEA">
              <w:rPr>
                <w:rFonts w:eastAsia="Times New Roman" w:cstheme="minorHAnsi"/>
              </w:rPr>
              <w:fldChar w:fldCharType="end"/>
            </w: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317517FC" w14:textId="77777777" w:rsidR="002102BE" w:rsidRPr="00382BEA" w:rsidRDefault="002102BE" w:rsidP="002102BE">
            <w:pPr>
              <w:spacing w:before="100" w:beforeAutospacing="1" w:after="100" w:afterAutospacing="1"/>
              <w:rPr>
                <w:rFonts w:eastAsia="Times New Roman" w:cstheme="minorHAnsi"/>
              </w:rPr>
            </w:pPr>
            <w:r w:rsidRPr="00382BEA">
              <w:rPr>
                <w:rFonts w:eastAsia="Times New Roman" w:cstheme="minorHAnsi"/>
              </w:rPr>
              <w:t>Instructional Designer</w:t>
            </w:r>
          </w:p>
        </w:tc>
      </w:tr>
    </w:tbl>
    <w:p w14:paraId="6E3590F7" w14:textId="77777777" w:rsidR="002102BE" w:rsidRDefault="002102BE" w:rsidP="002102BE">
      <w:pPr>
        <w:spacing w:before="100" w:beforeAutospacing="1" w:after="100" w:afterAutospacing="1"/>
        <w:rPr>
          <w:rFonts w:eastAsia="Times New Roman" w:cs="Calibri"/>
        </w:rPr>
      </w:pPr>
      <w:r w:rsidRPr="00382BEA">
        <w:rPr>
          <w:rFonts w:eastAsia="Times New Roman" w:cs="Calibri"/>
        </w:rPr>
        <w:t xml:space="preserve">II. Activities </w:t>
      </w:r>
    </w:p>
    <w:p w14:paraId="5691BA8E" w14:textId="405ECAD4" w:rsidR="007C7ADD" w:rsidRPr="007C7ADD" w:rsidRDefault="002B726E" w:rsidP="007C7ADD">
      <w:pPr>
        <w:pStyle w:val="ListParagraph"/>
        <w:numPr>
          <w:ilvl w:val="0"/>
          <w:numId w:val="1"/>
        </w:numPr>
        <w:spacing w:before="100" w:beforeAutospacing="1" w:after="100" w:afterAutospacing="1"/>
        <w:rPr>
          <w:rFonts w:eastAsia="Times New Roman" w:cs="Times New Roman"/>
        </w:rPr>
      </w:pPr>
      <w:r>
        <w:rPr>
          <w:rFonts w:eastAsia="Times New Roman" w:cs="Times New Roman"/>
        </w:rPr>
        <w:t>Establishing a Center for Excellence in Teaching and Learning</w:t>
      </w:r>
    </w:p>
    <w:p w14:paraId="057C6BF1" w14:textId="21282B43" w:rsidR="00B60896" w:rsidRDefault="004F129B" w:rsidP="00D10A75">
      <w:pPr>
        <w:spacing w:before="100" w:beforeAutospacing="1" w:after="100" w:afterAutospacing="1"/>
        <w:rPr>
          <w:rFonts w:eastAsia="Times New Roman" w:cs="Calibri"/>
        </w:rPr>
      </w:pPr>
      <w:r>
        <w:rPr>
          <w:rFonts w:eastAsia="Times New Roman" w:cs="Calibri"/>
        </w:rPr>
        <w:t>T</w:t>
      </w:r>
      <w:r w:rsidR="006073CB">
        <w:rPr>
          <w:rFonts w:eastAsia="Times New Roman" w:cs="Calibri"/>
        </w:rPr>
        <w:t xml:space="preserve">he </w:t>
      </w:r>
      <w:proofErr w:type="gramStart"/>
      <w:r>
        <w:rPr>
          <w:rFonts w:eastAsia="Times New Roman" w:cs="Calibri"/>
        </w:rPr>
        <w:t>Faculty</w:t>
      </w:r>
      <w:proofErr w:type="gramEnd"/>
      <w:r>
        <w:rPr>
          <w:rFonts w:eastAsia="Times New Roman" w:cs="Calibri"/>
        </w:rPr>
        <w:t xml:space="preserve"> </w:t>
      </w:r>
      <w:r w:rsidR="006073CB">
        <w:rPr>
          <w:rFonts w:eastAsia="Times New Roman" w:cs="Calibri"/>
        </w:rPr>
        <w:t xml:space="preserve">bylaws for TLRC </w:t>
      </w:r>
      <w:r w:rsidR="003E75EA">
        <w:rPr>
          <w:rFonts w:eastAsia="Times New Roman" w:cs="Calibri"/>
        </w:rPr>
        <w:t>ha</w:t>
      </w:r>
      <w:r w:rsidR="00A56E42">
        <w:rPr>
          <w:rFonts w:eastAsia="Times New Roman" w:cs="Calibri"/>
        </w:rPr>
        <w:t>ve</w:t>
      </w:r>
      <w:r w:rsidR="003E75EA">
        <w:rPr>
          <w:rFonts w:eastAsia="Times New Roman" w:cs="Calibri"/>
        </w:rPr>
        <w:t xml:space="preserve"> an </w:t>
      </w:r>
      <w:r w:rsidR="006073CB">
        <w:rPr>
          <w:rFonts w:eastAsia="Times New Roman" w:cs="Calibri"/>
        </w:rPr>
        <w:t xml:space="preserve">extensive list of initiatives </w:t>
      </w:r>
      <w:r>
        <w:rPr>
          <w:rFonts w:eastAsia="Times New Roman" w:cs="Calibri"/>
        </w:rPr>
        <w:t xml:space="preserve">the committee </w:t>
      </w:r>
      <w:r w:rsidR="002B726E">
        <w:rPr>
          <w:rFonts w:eastAsia="Times New Roman" w:cs="Calibri"/>
        </w:rPr>
        <w:t>is not</w:t>
      </w:r>
      <w:r>
        <w:rPr>
          <w:rFonts w:eastAsia="Times New Roman" w:cs="Calibri"/>
        </w:rPr>
        <w:t xml:space="preserve"> equipped to address</w:t>
      </w:r>
      <w:r w:rsidR="006073CB">
        <w:rPr>
          <w:rFonts w:eastAsia="Times New Roman" w:cs="Calibri"/>
        </w:rPr>
        <w:t xml:space="preserve">. </w:t>
      </w:r>
      <w:r w:rsidR="00A63CF3">
        <w:rPr>
          <w:rFonts w:eastAsia="Times New Roman" w:cs="Calibri"/>
        </w:rPr>
        <w:t>I</w:t>
      </w:r>
      <w:r w:rsidR="00D10A75">
        <w:rPr>
          <w:rFonts w:eastAsia="Times New Roman" w:cs="Calibri"/>
        </w:rPr>
        <w:t>n practice, TLRC</w:t>
      </w:r>
      <w:r w:rsidR="0003499D">
        <w:rPr>
          <w:rFonts w:eastAsia="Times New Roman" w:cs="Calibri"/>
        </w:rPr>
        <w:t xml:space="preserve"> </w:t>
      </w:r>
      <w:r w:rsidR="00A56E42">
        <w:rPr>
          <w:rFonts w:eastAsia="Times New Roman" w:cs="Calibri"/>
        </w:rPr>
        <w:t xml:space="preserve">primarily </w:t>
      </w:r>
      <w:r w:rsidR="0003499D">
        <w:rPr>
          <w:rFonts w:eastAsia="Times New Roman" w:cs="Calibri"/>
        </w:rPr>
        <w:t>organize</w:t>
      </w:r>
      <w:r w:rsidR="00A56E42">
        <w:rPr>
          <w:rFonts w:eastAsia="Times New Roman" w:cs="Calibri"/>
        </w:rPr>
        <w:t>s</w:t>
      </w:r>
      <w:r w:rsidR="00D10A75">
        <w:rPr>
          <w:rFonts w:eastAsia="Times New Roman" w:cs="Calibri"/>
        </w:rPr>
        <w:t xml:space="preserve"> 3-4 events per semester on teaching-related topics</w:t>
      </w:r>
      <w:r>
        <w:rPr>
          <w:rFonts w:eastAsia="Times New Roman" w:cs="Calibri"/>
        </w:rPr>
        <w:t>. T</w:t>
      </w:r>
      <w:r w:rsidR="006073CB">
        <w:rPr>
          <w:rFonts w:eastAsia="Times New Roman" w:cs="Calibri"/>
        </w:rPr>
        <w:t xml:space="preserve">here have been efforts </w:t>
      </w:r>
      <w:r w:rsidR="00066E9B">
        <w:rPr>
          <w:rFonts w:eastAsia="Times New Roman" w:cs="Calibri"/>
        </w:rPr>
        <w:t xml:space="preserve">going back several years </w:t>
      </w:r>
      <w:r w:rsidR="006073CB">
        <w:rPr>
          <w:rFonts w:eastAsia="Times New Roman" w:cs="Calibri"/>
        </w:rPr>
        <w:t xml:space="preserve">to re-establish a </w:t>
      </w:r>
      <w:r w:rsidR="003E75EA">
        <w:rPr>
          <w:rFonts w:eastAsia="Times New Roman" w:cs="Calibri"/>
        </w:rPr>
        <w:t>“Center for Excellence in Teaching and Learning”</w:t>
      </w:r>
      <w:r w:rsidR="00066E9B">
        <w:rPr>
          <w:rFonts w:eastAsia="Times New Roman" w:cs="Calibri"/>
        </w:rPr>
        <w:t>, with a full-time director</w:t>
      </w:r>
      <w:r>
        <w:rPr>
          <w:rFonts w:eastAsia="Times New Roman" w:cs="Calibri"/>
        </w:rPr>
        <w:t xml:space="preserve">, </w:t>
      </w:r>
      <w:r w:rsidR="00A63CF3">
        <w:rPr>
          <w:rFonts w:eastAsia="Times New Roman" w:cs="Calibri"/>
        </w:rPr>
        <w:t xml:space="preserve">which </w:t>
      </w:r>
      <w:r w:rsidR="003E75EA">
        <w:rPr>
          <w:rFonts w:eastAsia="Times New Roman" w:cs="Calibri"/>
        </w:rPr>
        <w:t xml:space="preserve">would </w:t>
      </w:r>
      <w:r>
        <w:rPr>
          <w:rFonts w:eastAsia="Times New Roman" w:cs="Calibri"/>
        </w:rPr>
        <w:t xml:space="preserve">be better </w:t>
      </w:r>
      <w:r w:rsidR="003E75EA">
        <w:rPr>
          <w:rFonts w:eastAsia="Times New Roman" w:cs="Calibri"/>
        </w:rPr>
        <w:t>resourced to</w:t>
      </w:r>
      <w:r>
        <w:rPr>
          <w:rFonts w:eastAsia="Times New Roman" w:cs="Calibri"/>
        </w:rPr>
        <w:t xml:space="preserve"> support faculty. </w:t>
      </w:r>
      <w:r w:rsidR="0003499D">
        <w:rPr>
          <w:rFonts w:eastAsia="Times New Roman" w:cs="Calibri"/>
        </w:rPr>
        <w:t xml:space="preserve">(This is different from the CETL program </w:t>
      </w:r>
      <w:r w:rsidR="002034B0">
        <w:rPr>
          <w:rFonts w:eastAsia="Times New Roman" w:cs="Calibri"/>
        </w:rPr>
        <w:t>coordinated</w:t>
      </w:r>
      <w:r w:rsidR="0003499D">
        <w:rPr>
          <w:rFonts w:eastAsia="Times New Roman" w:cs="Calibri"/>
        </w:rPr>
        <w:t xml:space="preserve"> by </w:t>
      </w:r>
      <w:proofErr w:type="spellStart"/>
      <w:r w:rsidR="0003499D">
        <w:rPr>
          <w:rFonts w:eastAsia="Times New Roman" w:cs="Calibri"/>
        </w:rPr>
        <w:t>Cris</w:t>
      </w:r>
      <w:proofErr w:type="spellEnd"/>
      <w:r w:rsidR="0003499D">
        <w:rPr>
          <w:rFonts w:eastAsia="Times New Roman" w:cs="Calibri"/>
        </w:rPr>
        <w:t xml:space="preserve"> </w:t>
      </w:r>
      <w:proofErr w:type="spellStart"/>
      <w:r w:rsidR="0003499D">
        <w:rPr>
          <w:rFonts w:eastAsia="Times New Roman" w:cs="Calibri"/>
        </w:rPr>
        <w:t>Notaro</w:t>
      </w:r>
      <w:proofErr w:type="spellEnd"/>
      <w:r w:rsidR="002034B0">
        <w:rPr>
          <w:rFonts w:eastAsia="Times New Roman" w:cs="Calibri"/>
        </w:rPr>
        <w:t>. That</w:t>
      </w:r>
      <w:r w:rsidR="0003499D">
        <w:rPr>
          <w:rFonts w:eastAsia="Times New Roman" w:cs="Calibri"/>
        </w:rPr>
        <w:t xml:space="preserve"> is funded </w:t>
      </w:r>
      <w:r w:rsidR="00A56E42">
        <w:rPr>
          <w:rFonts w:eastAsia="Times New Roman" w:cs="Calibri"/>
        </w:rPr>
        <w:t>by</w:t>
      </w:r>
      <w:r w:rsidR="0003499D">
        <w:rPr>
          <w:rFonts w:eastAsia="Times New Roman" w:cs="Calibri"/>
        </w:rPr>
        <w:t xml:space="preserve"> a</w:t>
      </w:r>
      <w:r w:rsidR="00A56E42">
        <w:rPr>
          <w:rFonts w:eastAsia="Times New Roman" w:cs="Calibri"/>
        </w:rPr>
        <w:t>n expiring</w:t>
      </w:r>
      <w:r w:rsidR="0003499D">
        <w:rPr>
          <w:rFonts w:eastAsia="Times New Roman" w:cs="Calibri"/>
        </w:rPr>
        <w:t xml:space="preserve"> grant focused on student success).</w:t>
      </w:r>
    </w:p>
    <w:p w14:paraId="1EE66289" w14:textId="1AFE4054" w:rsidR="00D10A75" w:rsidRDefault="004F129B" w:rsidP="00D10A75">
      <w:pPr>
        <w:spacing w:before="100" w:beforeAutospacing="1" w:after="100" w:afterAutospacing="1"/>
        <w:rPr>
          <w:rFonts w:eastAsia="Times New Roman" w:cs="Calibri"/>
        </w:rPr>
      </w:pPr>
      <w:r>
        <w:rPr>
          <w:rFonts w:eastAsia="Times New Roman" w:cs="Calibri"/>
        </w:rPr>
        <w:lastRenderedPageBreak/>
        <w:t xml:space="preserve">Interim Provost Dorothy </w:t>
      </w:r>
      <w:proofErr w:type="spellStart"/>
      <w:r>
        <w:rPr>
          <w:rFonts w:eastAsia="Times New Roman" w:cs="Calibri"/>
        </w:rPr>
        <w:t>Escribano</w:t>
      </w:r>
      <w:proofErr w:type="spellEnd"/>
      <w:r>
        <w:rPr>
          <w:rFonts w:eastAsia="Times New Roman" w:cs="Calibri"/>
        </w:rPr>
        <w:t xml:space="preserve"> </w:t>
      </w:r>
      <w:r w:rsidR="007C7ADD">
        <w:rPr>
          <w:rFonts w:eastAsia="Times New Roman" w:cs="Calibri"/>
        </w:rPr>
        <w:t>made</w:t>
      </w:r>
      <w:r>
        <w:rPr>
          <w:rFonts w:eastAsia="Times New Roman" w:cs="Calibri"/>
        </w:rPr>
        <w:t xml:space="preserve"> the establishment </w:t>
      </w:r>
      <w:r w:rsidR="00B60896">
        <w:rPr>
          <w:rFonts w:eastAsia="Times New Roman" w:cs="Calibri"/>
        </w:rPr>
        <w:t xml:space="preserve">of </w:t>
      </w:r>
      <w:r w:rsidR="0003499D">
        <w:rPr>
          <w:rFonts w:eastAsia="Times New Roman" w:cs="Calibri"/>
        </w:rPr>
        <w:t xml:space="preserve">such a CETL </w:t>
      </w:r>
      <w:r w:rsidR="007C7ADD">
        <w:rPr>
          <w:rFonts w:eastAsia="Times New Roman" w:cs="Calibri"/>
        </w:rPr>
        <w:t xml:space="preserve">a priority for her tenure. She </w:t>
      </w:r>
      <w:r w:rsidR="00B60896">
        <w:rPr>
          <w:rFonts w:eastAsia="Times New Roman" w:cs="Calibri"/>
        </w:rPr>
        <w:t xml:space="preserve">requested that the process be </w:t>
      </w:r>
      <w:proofErr w:type="gramStart"/>
      <w:r w:rsidR="00B60896">
        <w:rPr>
          <w:rFonts w:eastAsia="Times New Roman" w:cs="Calibri"/>
        </w:rPr>
        <w:t>faculty-driven</w:t>
      </w:r>
      <w:proofErr w:type="gramEnd"/>
      <w:r w:rsidR="00B60896">
        <w:rPr>
          <w:rFonts w:eastAsia="Times New Roman" w:cs="Calibri"/>
        </w:rPr>
        <w:t>.</w:t>
      </w:r>
      <w:r w:rsidR="007C7ADD">
        <w:rPr>
          <w:rFonts w:eastAsia="Times New Roman" w:cs="Calibri"/>
        </w:rPr>
        <w:t xml:space="preserve"> </w:t>
      </w:r>
      <w:r w:rsidR="00A56E42">
        <w:rPr>
          <w:rFonts w:eastAsia="Times New Roman" w:cs="Calibri"/>
        </w:rPr>
        <w:t xml:space="preserve">While our recommendation for a director chosen from a national search could not be accommodated, </w:t>
      </w:r>
      <w:r w:rsidR="007C7ADD">
        <w:rPr>
          <w:rFonts w:eastAsia="Times New Roman" w:cs="Calibri"/>
        </w:rPr>
        <w:t>TLRC</w:t>
      </w:r>
      <w:r w:rsidR="00B60896">
        <w:rPr>
          <w:rFonts w:eastAsia="Times New Roman" w:cs="Calibri"/>
        </w:rPr>
        <w:t xml:space="preserve"> interviewed three internal candidates </w:t>
      </w:r>
      <w:r w:rsidR="002B726E">
        <w:rPr>
          <w:rFonts w:eastAsia="Times New Roman" w:cs="Calibri"/>
        </w:rPr>
        <w:t>for the</w:t>
      </w:r>
      <w:r w:rsidR="007C7ADD">
        <w:rPr>
          <w:rFonts w:eastAsia="Times New Roman" w:cs="Calibri"/>
        </w:rPr>
        <w:t xml:space="preserve"> interim</w:t>
      </w:r>
      <w:r w:rsidR="00B60896">
        <w:rPr>
          <w:rFonts w:eastAsia="Times New Roman" w:cs="Calibri"/>
        </w:rPr>
        <w:t xml:space="preserve"> director of such a center. </w:t>
      </w:r>
      <w:r w:rsidR="007C7ADD">
        <w:rPr>
          <w:rFonts w:eastAsia="Times New Roman" w:cs="Calibri"/>
        </w:rPr>
        <w:t>W</w:t>
      </w:r>
      <w:r w:rsidR="00B60896">
        <w:rPr>
          <w:rFonts w:eastAsia="Times New Roman" w:cs="Calibri"/>
        </w:rPr>
        <w:t xml:space="preserve">e are delighted to </w:t>
      </w:r>
      <w:r w:rsidR="007C7ADD">
        <w:rPr>
          <w:rFonts w:eastAsia="Times New Roman" w:cs="Calibri"/>
        </w:rPr>
        <w:t>report</w:t>
      </w:r>
      <w:r w:rsidR="00B60896">
        <w:rPr>
          <w:rFonts w:eastAsia="Times New Roman" w:cs="Calibri"/>
        </w:rPr>
        <w:t xml:space="preserve"> </w:t>
      </w:r>
      <w:r w:rsidR="007C7ADD">
        <w:rPr>
          <w:rFonts w:eastAsia="Times New Roman" w:cs="Calibri"/>
        </w:rPr>
        <w:t xml:space="preserve">that Dr. Nicole Sieben has agreed to </w:t>
      </w:r>
      <w:r w:rsidR="004C5858">
        <w:rPr>
          <w:rFonts w:eastAsia="Times New Roman" w:cs="Calibri"/>
        </w:rPr>
        <w:t xml:space="preserve">be the initial director of </w:t>
      </w:r>
      <w:r w:rsidR="007C7ADD">
        <w:rPr>
          <w:rFonts w:eastAsia="Times New Roman" w:cs="Calibri"/>
        </w:rPr>
        <w:t xml:space="preserve">the center. </w:t>
      </w:r>
      <w:r w:rsidR="0003499D">
        <w:rPr>
          <w:rFonts w:eastAsia="Times New Roman" w:cs="Calibri"/>
        </w:rPr>
        <w:t>Over the next 2-3 years, she</w:t>
      </w:r>
      <w:r w:rsidR="007C7ADD">
        <w:rPr>
          <w:rFonts w:eastAsia="Times New Roman" w:cs="Calibri"/>
        </w:rPr>
        <w:t xml:space="preserve"> will </w:t>
      </w:r>
      <w:r w:rsidR="0003499D">
        <w:rPr>
          <w:rFonts w:eastAsia="Times New Roman" w:cs="Calibri"/>
        </w:rPr>
        <w:t xml:space="preserve">identify </w:t>
      </w:r>
      <w:r w:rsidR="004C5858">
        <w:rPr>
          <w:rFonts w:eastAsia="Times New Roman" w:cs="Calibri"/>
        </w:rPr>
        <w:t>priorities for the center</w:t>
      </w:r>
      <w:r w:rsidR="0003499D">
        <w:rPr>
          <w:rFonts w:eastAsia="Times New Roman" w:cs="Calibri"/>
        </w:rPr>
        <w:t xml:space="preserve">, and </w:t>
      </w:r>
      <w:r w:rsidR="007C7ADD">
        <w:rPr>
          <w:rFonts w:eastAsia="Times New Roman" w:cs="Calibri"/>
        </w:rPr>
        <w:t xml:space="preserve">work with </w:t>
      </w:r>
      <w:r w:rsidR="00A56E42">
        <w:rPr>
          <w:rFonts w:eastAsia="Times New Roman" w:cs="Calibri"/>
        </w:rPr>
        <w:t xml:space="preserve">the </w:t>
      </w:r>
      <w:r w:rsidR="007C7ADD">
        <w:rPr>
          <w:rFonts w:eastAsia="Times New Roman" w:cs="Calibri"/>
        </w:rPr>
        <w:t xml:space="preserve">Associate Provost to </w:t>
      </w:r>
      <w:r w:rsidR="0003499D">
        <w:rPr>
          <w:rFonts w:eastAsia="Times New Roman" w:cs="Calibri"/>
        </w:rPr>
        <w:t>ensure the center receives the necessary support from the university.</w:t>
      </w:r>
      <w:r w:rsidR="007C7ADD">
        <w:rPr>
          <w:rFonts w:eastAsia="Times New Roman" w:cs="Calibri"/>
        </w:rPr>
        <w:t xml:space="preserve"> TLRC will serve as </w:t>
      </w:r>
      <w:r w:rsidR="0003499D">
        <w:rPr>
          <w:rFonts w:eastAsia="Times New Roman" w:cs="Calibri"/>
        </w:rPr>
        <w:t>an</w:t>
      </w:r>
      <w:r w:rsidR="007C7ADD">
        <w:rPr>
          <w:rFonts w:eastAsia="Times New Roman" w:cs="Calibri"/>
        </w:rPr>
        <w:t xml:space="preserve"> advisory board</w:t>
      </w:r>
      <w:r w:rsidR="0003499D">
        <w:rPr>
          <w:rFonts w:eastAsia="Times New Roman" w:cs="Calibri"/>
        </w:rPr>
        <w:t>;</w:t>
      </w:r>
      <w:r w:rsidR="007C7ADD">
        <w:rPr>
          <w:rFonts w:eastAsia="Times New Roman" w:cs="Calibri"/>
        </w:rPr>
        <w:t xml:space="preserve"> the details </w:t>
      </w:r>
      <w:r w:rsidR="0003499D">
        <w:rPr>
          <w:rFonts w:eastAsia="Times New Roman" w:cs="Calibri"/>
        </w:rPr>
        <w:t xml:space="preserve">of this </w:t>
      </w:r>
      <w:r w:rsidR="00A56E42">
        <w:rPr>
          <w:rFonts w:eastAsia="Times New Roman" w:cs="Calibri"/>
        </w:rPr>
        <w:t xml:space="preserve">relationship </w:t>
      </w:r>
      <w:r w:rsidR="0003499D">
        <w:rPr>
          <w:rFonts w:eastAsia="Times New Roman" w:cs="Calibri"/>
        </w:rPr>
        <w:t>remain</w:t>
      </w:r>
      <w:r w:rsidR="007C7ADD">
        <w:rPr>
          <w:rFonts w:eastAsia="Times New Roman" w:cs="Calibri"/>
        </w:rPr>
        <w:t xml:space="preserve"> to be </w:t>
      </w:r>
      <w:r w:rsidR="002B726E">
        <w:rPr>
          <w:rFonts w:eastAsia="Times New Roman" w:cs="Calibri"/>
        </w:rPr>
        <w:t>clarified</w:t>
      </w:r>
      <w:r w:rsidR="007C7ADD">
        <w:rPr>
          <w:rFonts w:eastAsia="Times New Roman" w:cs="Calibri"/>
        </w:rPr>
        <w:t>.</w:t>
      </w:r>
      <w:r w:rsidR="0003499D">
        <w:rPr>
          <w:rFonts w:eastAsia="Times New Roman" w:cs="Calibri"/>
        </w:rPr>
        <w:t xml:space="preserve"> </w:t>
      </w:r>
    </w:p>
    <w:p w14:paraId="266C3E66" w14:textId="1F323099" w:rsidR="007C7ADD" w:rsidRPr="007C7ADD" w:rsidRDefault="007C7ADD" w:rsidP="007C7ADD">
      <w:pPr>
        <w:pStyle w:val="ListParagraph"/>
        <w:numPr>
          <w:ilvl w:val="0"/>
          <w:numId w:val="1"/>
        </w:numPr>
        <w:spacing w:before="100" w:beforeAutospacing="1" w:after="100" w:afterAutospacing="1"/>
        <w:rPr>
          <w:rFonts w:eastAsia="Times New Roman" w:cs="Calibri"/>
        </w:rPr>
      </w:pPr>
      <w:r w:rsidRPr="007C7ADD">
        <w:rPr>
          <w:rFonts w:eastAsia="Times New Roman" w:cs="Calibri"/>
        </w:rPr>
        <w:t>Events</w:t>
      </w:r>
    </w:p>
    <w:p w14:paraId="689F7270" w14:textId="316CB832" w:rsidR="002102BE" w:rsidRPr="00382BEA" w:rsidRDefault="002102BE" w:rsidP="002102BE">
      <w:pPr>
        <w:spacing w:before="100" w:beforeAutospacing="1" w:after="100" w:afterAutospacing="1"/>
        <w:rPr>
          <w:rFonts w:eastAsia="Times New Roman" w:cs="Calibri"/>
        </w:rPr>
      </w:pPr>
      <w:r w:rsidRPr="00382BEA">
        <w:rPr>
          <w:rFonts w:eastAsia="Times New Roman" w:cs="Calibri"/>
        </w:rPr>
        <w:t xml:space="preserve">During the 2023-2024 academic year, the TLRC hosted or co-hosted </w:t>
      </w:r>
      <w:r w:rsidR="006073CB">
        <w:rPr>
          <w:rFonts w:eastAsia="Times New Roman" w:cs="Calibri"/>
        </w:rPr>
        <w:t>six</w:t>
      </w:r>
      <w:r w:rsidRPr="00382BEA">
        <w:rPr>
          <w:rFonts w:eastAsia="Times New Roman" w:cs="Calibri"/>
        </w:rPr>
        <w:t xml:space="preserve"> events.</w:t>
      </w:r>
      <w:r w:rsidR="00755B6E">
        <w:rPr>
          <w:rFonts w:eastAsia="Times New Roman" w:cs="Calibri"/>
        </w:rPr>
        <w:t xml:space="preserve"> Many of the events</w:t>
      </w:r>
      <w:r w:rsidRPr="00382BEA">
        <w:rPr>
          <w:rFonts w:eastAsia="Times New Roman" w:cs="Calibri"/>
        </w:rPr>
        <w:t xml:space="preserve"> focused on artificial intelligence</w:t>
      </w:r>
      <w:r w:rsidR="00AE1058">
        <w:rPr>
          <w:rFonts w:eastAsia="Times New Roman" w:cs="Calibri"/>
        </w:rPr>
        <w:t xml:space="preserve"> and it</w:t>
      </w:r>
      <w:r w:rsidR="00737AE2">
        <w:rPr>
          <w:rFonts w:eastAsia="Times New Roman" w:cs="Calibri"/>
        </w:rPr>
        <w:t>s use</w:t>
      </w:r>
      <w:r w:rsidR="00AE1058">
        <w:rPr>
          <w:rFonts w:eastAsia="Times New Roman" w:cs="Calibri"/>
        </w:rPr>
        <w:t xml:space="preserve"> </w:t>
      </w:r>
      <w:r w:rsidR="00A56E42">
        <w:rPr>
          <w:rFonts w:eastAsia="Times New Roman" w:cs="Calibri"/>
        </w:rPr>
        <w:t xml:space="preserve">in </w:t>
      </w:r>
      <w:r w:rsidR="00AE1058">
        <w:rPr>
          <w:rFonts w:eastAsia="Times New Roman" w:cs="Calibri"/>
        </w:rPr>
        <w:t>education</w:t>
      </w:r>
      <w:r w:rsidR="00755B6E">
        <w:rPr>
          <w:rFonts w:eastAsia="Times New Roman" w:cs="Calibri"/>
        </w:rPr>
        <w:t>. TLRC members</w:t>
      </w:r>
      <w:r w:rsidR="00B60896">
        <w:rPr>
          <w:rFonts w:eastAsia="Times New Roman" w:cs="Calibri"/>
        </w:rPr>
        <w:t xml:space="preserve"> </w:t>
      </w:r>
      <w:r w:rsidR="00755B6E">
        <w:rPr>
          <w:rFonts w:eastAsia="Times New Roman" w:cs="Calibri"/>
        </w:rPr>
        <w:t xml:space="preserve">Drs. </w:t>
      </w:r>
      <w:proofErr w:type="spellStart"/>
      <w:r w:rsidR="00755B6E">
        <w:rPr>
          <w:rFonts w:eastAsia="Times New Roman" w:cs="Calibri"/>
        </w:rPr>
        <w:t>Renu</w:t>
      </w:r>
      <w:proofErr w:type="spellEnd"/>
      <w:r w:rsidR="00755B6E">
        <w:rPr>
          <w:rFonts w:eastAsia="Times New Roman" w:cs="Calibri"/>
        </w:rPr>
        <w:t xml:space="preserve"> </w:t>
      </w:r>
      <w:proofErr w:type="spellStart"/>
      <w:r w:rsidR="00755B6E">
        <w:rPr>
          <w:rFonts w:eastAsia="Times New Roman" w:cs="Calibri"/>
        </w:rPr>
        <w:t>Balyan</w:t>
      </w:r>
      <w:proofErr w:type="spellEnd"/>
      <w:r w:rsidR="00755B6E">
        <w:rPr>
          <w:rFonts w:eastAsia="Times New Roman" w:cs="Calibri"/>
        </w:rPr>
        <w:t xml:space="preserve"> and </w:t>
      </w:r>
      <w:proofErr w:type="spellStart"/>
      <w:r w:rsidR="00755B6E">
        <w:rPr>
          <w:rFonts w:eastAsia="Times New Roman" w:cs="Calibri"/>
        </w:rPr>
        <w:t>Shebuti</w:t>
      </w:r>
      <w:proofErr w:type="spellEnd"/>
      <w:r w:rsidR="00755B6E">
        <w:rPr>
          <w:rFonts w:eastAsia="Times New Roman" w:cs="Calibri"/>
        </w:rPr>
        <w:t xml:space="preserve"> </w:t>
      </w:r>
      <w:proofErr w:type="spellStart"/>
      <w:r w:rsidR="00755B6E">
        <w:rPr>
          <w:rFonts w:eastAsia="Times New Roman" w:cs="Calibri"/>
        </w:rPr>
        <w:t>Rayana</w:t>
      </w:r>
      <w:proofErr w:type="spellEnd"/>
      <w:r w:rsidR="00AE1058">
        <w:rPr>
          <w:rFonts w:eastAsia="Times New Roman" w:cs="Calibri"/>
        </w:rPr>
        <w:t xml:space="preserve"> generously offered to fund</w:t>
      </w:r>
      <w:r w:rsidR="00755B6E">
        <w:rPr>
          <w:rFonts w:eastAsia="Times New Roman" w:cs="Calibri"/>
        </w:rPr>
        <w:t xml:space="preserve"> </w:t>
      </w:r>
      <w:r w:rsidR="00A56E42">
        <w:rPr>
          <w:rFonts w:eastAsia="Times New Roman" w:cs="Calibri"/>
        </w:rPr>
        <w:t>the</w:t>
      </w:r>
      <w:r w:rsidR="00755B6E">
        <w:rPr>
          <w:rFonts w:eastAsia="Times New Roman" w:cs="Calibri"/>
        </w:rPr>
        <w:t xml:space="preserve"> AI-related events through their NSF Grant # 2131052</w:t>
      </w:r>
      <w:r w:rsidR="00737AE2">
        <w:rPr>
          <w:rFonts w:eastAsia="Times New Roman" w:cs="Calibri"/>
        </w:rPr>
        <w:t>.</w:t>
      </w:r>
      <w:r w:rsidR="00484147">
        <w:rPr>
          <w:rFonts w:eastAsia="Times New Roman" w:cs="Calibri"/>
        </w:rPr>
        <w:t xml:space="preserve"> TLRC remained committed to ensuring events are accessible to the widest possible audience by making events hybrid and/or recorded, when possible. We thank the ITS department for providing the necessary technological support.</w:t>
      </w:r>
    </w:p>
    <w:p w14:paraId="2A67BAA5" w14:textId="4AA562B4" w:rsidR="002102BE" w:rsidRPr="00382BEA" w:rsidRDefault="002102BE" w:rsidP="002102BE">
      <w:pPr>
        <w:spacing w:before="100" w:beforeAutospacing="1" w:after="100" w:afterAutospacing="1"/>
        <w:jc w:val="center"/>
        <w:rPr>
          <w:rFonts w:eastAsia="Times New Roman" w:cs="Calibri"/>
          <w:b/>
          <w:bCs/>
        </w:rPr>
      </w:pPr>
      <w:r w:rsidRPr="00382BEA">
        <w:rPr>
          <w:rFonts w:eastAsia="Times New Roman" w:cs="Calibri"/>
          <w:b/>
          <w:bCs/>
        </w:rPr>
        <w:t>TLRC Activities 2023-2024</w:t>
      </w:r>
    </w:p>
    <w:tbl>
      <w:tblPr>
        <w:tblW w:w="9445" w:type="dxa"/>
        <w:jc w:val="center"/>
        <w:tblCellMar>
          <w:top w:w="15" w:type="dxa"/>
          <w:left w:w="15" w:type="dxa"/>
          <w:bottom w:w="15" w:type="dxa"/>
          <w:right w:w="15" w:type="dxa"/>
        </w:tblCellMar>
        <w:tblLook w:val="04A0" w:firstRow="1" w:lastRow="0" w:firstColumn="1" w:lastColumn="0" w:noHBand="0" w:noVBand="1"/>
      </w:tblPr>
      <w:tblGrid>
        <w:gridCol w:w="2060"/>
        <w:gridCol w:w="1570"/>
        <w:gridCol w:w="1219"/>
        <w:gridCol w:w="3049"/>
        <w:gridCol w:w="1547"/>
      </w:tblGrid>
      <w:tr w:rsidR="001C314E" w:rsidRPr="00382BEA" w14:paraId="75C6C127" w14:textId="77777777" w:rsidTr="008D19CC">
        <w:trPr>
          <w:jc w:val="center"/>
        </w:trPr>
        <w:tc>
          <w:tcPr>
            <w:tcW w:w="2060" w:type="dxa"/>
            <w:tcBorders>
              <w:top w:val="single" w:sz="4" w:space="0" w:color="000000"/>
              <w:left w:val="single" w:sz="4" w:space="0" w:color="000000"/>
              <w:bottom w:val="single" w:sz="4" w:space="0" w:color="000000"/>
              <w:right w:val="single" w:sz="4" w:space="0" w:color="000000"/>
            </w:tcBorders>
            <w:vAlign w:val="center"/>
            <w:hideMark/>
          </w:tcPr>
          <w:p w14:paraId="68701691" w14:textId="77777777" w:rsidR="002102BE" w:rsidRPr="00382BEA" w:rsidRDefault="002102BE" w:rsidP="00D75274">
            <w:pPr>
              <w:spacing w:before="100" w:beforeAutospacing="1" w:after="100" w:afterAutospacing="1"/>
              <w:jc w:val="center"/>
              <w:rPr>
                <w:rFonts w:eastAsia="Times New Roman" w:cs="Times New Roman"/>
                <w:b/>
                <w:bCs/>
              </w:rPr>
            </w:pPr>
            <w:r w:rsidRPr="00382BEA">
              <w:rPr>
                <w:rFonts w:eastAsia="Times New Roman" w:cs="Calibri"/>
                <w:b/>
                <w:bCs/>
              </w:rPr>
              <w:t>Title</w:t>
            </w:r>
            <w:r w:rsidRPr="00382BEA">
              <w:rPr>
                <w:rFonts w:eastAsia="Times New Roman" w:cs="Times New Roman"/>
                <w:b/>
                <w:bCs/>
              </w:rPr>
              <w:fldChar w:fldCharType="begin"/>
            </w:r>
            <w:r w:rsidRPr="00382BEA">
              <w:rPr>
                <w:rFonts w:eastAsia="Times New Roman" w:cs="Times New Roman"/>
                <w:b/>
                <w:bCs/>
              </w:rPr>
              <w:instrText xml:space="preserve"> INCLUDEPICTURE "/var/folders/v1/0262ghrd61q4_b86414kqyv80000gp/T/com.microsoft.Word/WebArchiveCopyPasteTempFiles/page2image2872" \* MERGEFORMATINET </w:instrText>
            </w:r>
            <w:r w:rsidRPr="00382BEA">
              <w:rPr>
                <w:rFonts w:eastAsia="Times New Roman" w:cs="Times New Roman"/>
                <w:b/>
                <w:bCs/>
              </w:rPr>
              <w:fldChar w:fldCharType="separate"/>
            </w:r>
            <w:r w:rsidRPr="00382BEA">
              <w:rPr>
                <w:rFonts w:eastAsia="Times New Roman" w:cs="Times New Roman"/>
                <w:b/>
                <w:bCs/>
                <w:noProof/>
              </w:rPr>
              <w:drawing>
                <wp:inline distT="0" distB="0" distL="0" distR="0" wp14:anchorId="74F8F072" wp14:editId="0D2D4266">
                  <wp:extent cx="17145" cy="17145"/>
                  <wp:effectExtent l="0" t="0" r="0" b="0"/>
                  <wp:docPr id="65" name="Picture 65" descr="page2image2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age2image28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382BEA">
              <w:rPr>
                <w:rFonts w:eastAsia="Times New Roman" w:cs="Times New Roman"/>
                <w:b/>
                <w:bCs/>
              </w:rPr>
              <w:fldChar w:fldCharType="end"/>
            </w:r>
          </w:p>
        </w:tc>
        <w:tc>
          <w:tcPr>
            <w:tcW w:w="1570" w:type="dxa"/>
            <w:tcBorders>
              <w:top w:val="single" w:sz="4" w:space="0" w:color="000000"/>
              <w:left w:val="single" w:sz="4" w:space="0" w:color="000000"/>
              <w:bottom w:val="single" w:sz="4" w:space="0" w:color="000000"/>
              <w:right w:val="single" w:sz="4" w:space="0" w:color="000000"/>
            </w:tcBorders>
            <w:vAlign w:val="center"/>
            <w:hideMark/>
          </w:tcPr>
          <w:p w14:paraId="2F1EB595" w14:textId="77777777" w:rsidR="002102BE" w:rsidRPr="00382BEA" w:rsidRDefault="002102BE" w:rsidP="00D75274">
            <w:pPr>
              <w:spacing w:before="100" w:beforeAutospacing="1" w:after="100" w:afterAutospacing="1"/>
              <w:jc w:val="center"/>
              <w:rPr>
                <w:rFonts w:eastAsia="Times New Roman" w:cs="Times New Roman"/>
                <w:b/>
                <w:bCs/>
              </w:rPr>
            </w:pPr>
            <w:r w:rsidRPr="00382BEA">
              <w:rPr>
                <w:rFonts w:eastAsia="Times New Roman" w:cs="Calibri"/>
                <w:b/>
                <w:bCs/>
              </w:rPr>
              <w:t xml:space="preserve">Format </w:t>
            </w:r>
            <w:r w:rsidRPr="00382BEA">
              <w:rPr>
                <w:rFonts w:eastAsia="Times New Roman" w:cs="Times New Roman"/>
                <w:b/>
                <w:bCs/>
              </w:rPr>
              <w:fldChar w:fldCharType="begin"/>
            </w:r>
            <w:r w:rsidRPr="00382BEA">
              <w:rPr>
                <w:rFonts w:eastAsia="Times New Roman" w:cs="Times New Roman"/>
                <w:b/>
                <w:bCs/>
              </w:rPr>
              <w:instrText xml:space="preserve"> INCLUDEPICTURE "/var/folders/v1/0262ghrd61q4_b86414kqyv80000gp/T/com.microsoft.Word/WebArchiveCopyPasteTempFiles/page2image4704" \* MERGEFORMATINET </w:instrText>
            </w:r>
            <w:r w:rsidRPr="00382BEA">
              <w:rPr>
                <w:rFonts w:eastAsia="Times New Roman" w:cs="Times New Roman"/>
                <w:b/>
                <w:bCs/>
              </w:rPr>
              <w:fldChar w:fldCharType="separate"/>
            </w:r>
            <w:r w:rsidRPr="00382BEA">
              <w:rPr>
                <w:rFonts w:eastAsia="Times New Roman" w:cs="Times New Roman"/>
                <w:b/>
                <w:bCs/>
                <w:noProof/>
              </w:rPr>
              <w:drawing>
                <wp:inline distT="0" distB="0" distL="0" distR="0" wp14:anchorId="1C58F5A2" wp14:editId="1BD412A2">
                  <wp:extent cx="17145" cy="17145"/>
                  <wp:effectExtent l="0" t="0" r="0" b="0"/>
                  <wp:docPr id="63" name="Picture 63" descr="page2image4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ge2image47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382BEA">
              <w:rPr>
                <w:rFonts w:eastAsia="Times New Roman" w:cs="Times New Roman"/>
                <w:b/>
                <w:bCs/>
              </w:rPr>
              <w:fldChar w:fldCharType="end"/>
            </w:r>
          </w:p>
        </w:tc>
        <w:tc>
          <w:tcPr>
            <w:tcW w:w="1219" w:type="dxa"/>
            <w:tcBorders>
              <w:top w:val="single" w:sz="4" w:space="0" w:color="000000"/>
              <w:left w:val="single" w:sz="4" w:space="0" w:color="000000"/>
              <w:bottom w:val="single" w:sz="4" w:space="0" w:color="000000"/>
              <w:right w:val="single" w:sz="4" w:space="0" w:color="000000"/>
            </w:tcBorders>
            <w:vAlign w:val="center"/>
            <w:hideMark/>
          </w:tcPr>
          <w:p w14:paraId="4828E71A" w14:textId="77777777" w:rsidR="002102BE" w:rsidRPr="00382BEA" w:rsidRDefault="002102BE" w:rsidP="00D75274">
            <w:pPr>
              <w:spacing w:before="100" w:beforeAutospacing="1" w:after="100" w:afterAutospacing="1"/>
              <w:jc w:val="center"/>
              <w:rPr>
                <w:rFonts w:eastAsia="Times New Roman" w:cs="Times New Roman"/>
                <w:b/>
                <w:bCs/>
              </w:rPr>
            </w:pPr>
            <w:r w:rsidRPr="00382BEA">
              <w:rPr>
                <w:rFonts w:eastAsia="Times New Roman" w:cs="Calibri"/>
                <w:b/>
                <w:bCs/>
              </w:rPr>
              <w:t>Date</w:t>
            </w:r>
          </w:p>
        </w:tc>
        <w:tc>
          <w:tcPr>
            <w:tcW w:w="3049" w:type="dxa"/>
            <w:tcBorders>
              <w:top w:val="single" w:sz="4" w:space="0" w:color="000000"/>
              <w:left w:val="single" w:sz="4" w:space="0" w:color="000000"/>
              <w:bottom w:val="single" w:sz="4" w:space="0" w:color="000000"/>
              <w:right w:val="single" w:sz="4" w:space="0" w:color="000000"/>
            </w:tcBorders>
            <w:vAlign w:val="center"/>
            <w:hideMark/>
          </w:tcPr>
          <w:p w14:paraId="64369F58" w14:textId="77777777" w:rsidR="002102BE" w:rsidRPr="00382BEA" w:rsidRDefault="002102BE" w:rsidP="00D75274">
            <w:pPr>
              <w:spacing w:before="100" w:beforeAutospacing="1" w:after="100" w:afterAutospacing="1"/>
              <w:jc w:val="center"/>
              <w:rPr>
                <w:rFonts w:eastAsia="Times New Roman" w:cs="Times New Roman"/>
                <w:b/>
                <w:bCs/>
              </w:rPr>
            </w:pPr>
            <w:r w:rsidRPr="00382BEA">
              <w:rPr>
                <w:rFonts w:eastAsia="Times New Roman" w:cs="Calibri"/>
                <w:b/>
                <w:bCs/>
              </w:rPr>
              <w:t>Description</w:t>
            </w:r>
          </w:p>
        </w:tc>
        <w:tc>
          <w:tcPr>
            <w:tcW w:w="1547" w:type="dxa"/>
            <w:tcBorders>
              <w:top w:val="single" w:sz="4" w:space="0" w:color="000000"/>
              <w:left w:val="single" w:sz="4" w:space="0" w:color="000000"/>
              <w:bottom w:val="single" w:sz="4" w:space="0" w:color="000000"/>
              <w:right w:val="single" w:sz="4" w:space="0" w:color="000000"/>
            </w:tcBorders>
            <w:vAlign w:val="center"/>
            <w:hideMark/>
          </w:tcPr>
          <w:p w14:paraId="1E8BD713" w14:textId="77777777" w:rsidR="002102BE" w:rsidRPr="00382BEA" w:rsidRDefault="002102BE" w:rsidP="00D75274">
            <w:pPr>
              <w:jc w:val="center"/>
              <w:rPr>
                <w:rFonts w:eastAsia="Times New Roman" w:cs="Times New Roman"/>
                <w:b/>
                <w:bCs/>
              </w:rPr>
            </w:pPr>
            <w:r w:rsidRPr="00382BEA">
              <w:rPr>
                <w:rFonts w:eastAsia="Times New Roman" w:cs="Calibri"/>
                <w:b/>
                <w:bCs/>
              </w:rPr>
              <w:t>Collaborators</w:t>
            </w:r>
          </w:p>
        </w:tc>
      </w:tr>
      <w:tr w:rsidR="001C314E" w:rsidRPr="00382BEA" w14:paraId="234DE85F" w14:textId="77777777" w:rsidTr="008D19CC">
        <w:trPr>
          <w:trHeight w:val="1136"/>
          <w:jc w:val="center"/>
        </w:trPr>
        <w:tc>
          <w:tcPr>
            <w:tcW w:w="2060" w:type="dxa"/>
            <w:tcBorders>
              <w:top w:val="single" w:sz="4" w:space="0" w:color="000000"/>
              <w:left w:val="single" w:sz="4" w:space="0" w:color="000000"/>
              <w:bottom w:val="single" w:sz="4" w:space="0" w:color="000000"/>
              <w:right w:val="single" w:sz="4" w:space="0" w:color="000000"/>
            </w:tcBorders>
            <w:vAlign w:val="center"/>
          </w:tcPr>
          <w:p w14:paraId="0D02E806" w14:textId="77777777" w:rsidR="00382BEA" w:rsidRPr="00382BEA" w:rsidRDefault="00382BEA" w:rsidP="00382BEA">
            <w:pPr>
              <w:jc w:val="center"/>
              <w:rPr>
                <w:color w:val="000000" w:themeColor="text1"/>
              </w:rPr>
            </w:pPr>
            <w:r w:rsidRPr="00382BEA">
              <w:rPr>
                <w:color w:val="000000" w:themeColor="text1"/>
              </w:rPr>
              <w:t>Student Evaluations of Teaching (SETs):  inherently flawed, but can they be useful, and if so, how?</w:t>
            </w:r>
          </w:p>
          <w:p w14:paraId="64ECD96C" w14:textId="714C0905" w:rsidR="002102BE" w:rsidRPr="00382BEA" w:rsidRDefault="002102BE" w:rsidP="00D75274">
            <w:pPr>
              <w:jc w:val="center"/>
              <w:rPr>
                <w:rFonts w:eastAsia="Times New Roman" w:cs="Calibri"/>
              </w:rPr>
            </w:pPr>
          </w:p>
        </w:tc>
        <w:tc>
          <w:tcPr>
            <w:tcW w:w="1570" w:type="dxa"/>
            <w:tcBorders>
              <w:top w:val="single" w:sz="4" w:space="0" w:color="000000"/>
              <w:left w:val="single" w:sz="4" w:space="0" w:color="000000"/>
              <w:bottom w:val="single" w:sz="4" w:space="0" w:color="000000"/>
              <w:right w:val="single" w:sz="4" w:space="0" w:color="000000"/>
            </w:tcBorders>
            <w:vAlign w:val="center"/>
          </w:tcPr>
          <w:p w14:paraId="6D5DDF92" w14:textId="69C955D8" w:rsidR="002102BE" w:rsidRPr="00382BEA" w:rsidRDefault="001C314E" w:rsidP="00D75274">
            <w:pPr>
              <w:jc w:val="center"/>
              <w:rPr>
                <w:rFonts w:eastAsia="Times New Roman" w:cs="Calibri"/>
              </w:rPr>
            </w:pPr>
            <w:r>
              <w:rPr>
                <w:rFonts w:eastAsia="Times New Roman" w:cs="Calibri"/>
              </w:rPr>
              <w:t>Hybrid</w:t>
            </w:r>
          </w:p>
        </w:tc>
        <w:tc>
          <w:tcPr>
            <w:tcW w:w="1219" w:type="dxa"/>
            <w:tcBorders>
              <w:top w:val="single" w:sz="4" w:space="0" w:color="000000"/>
              <w:left w:val="single" w:sz="4" w:space="0" w:color="000000"/>
              <w:bottom w:val="single" w:sz="4" w:space="0" w:color="000000"/>
              <w:right w:val="single" w:sz="4" w:space="0" w:color="000000"/>
            </w:tcBorders>
            <w:vAlign w:val="center"/>
          </w:tcPr>
          <w:p w14:paraId="4556CDFD" w14:textId="0ED82FDE" w:rsidR="002102BE" w:rsidRPr="00382BEA" w:rsidRDefault="002102BE" w:rsidP="00D75274">
            <w:pPr>
              <w:spacing w:before="100" w:beforeAutospacing="1" w:after="100" w:afterAutospacing="1"/>
              <w:jc w:val="center"/>
              <w:rPr>
                <w:rFonts w:eastAsia="Times New Roman" w:cs="Calibri"/>
              </w:rPr>
            </w:pPr>
            <w:r w:rsidRPr="00382BEA">
              <w:rPr>
                <w:rFonts w:eastAsia="Times New Roman" w:cs="Calibri"/>
              </w:rPr>
              <w:t>10/</w:t>
            </w:r>
            <w:r w:rsidR="00235D8B">
              <w:rPr>
                <w:rFonts w:eastAsia="Times New Roman" w:cs="Calibri"/>
              </w:rPr>
              <w:t>19</w:t>
            </w:r>
            <w:r w:rsidRPr="00382BEA">
              <w:rPr>
                <w:rFonts w:eastAsia="Times New Roman" w:cs="Calibri"/>
              </w:rPr>
              <w:t>/202</w:t>
            </w:r>
            <w:r w:rsidR="00AA14B3">
              <w:rPr>
                <w:rFonts w:eastAsia="Times New Roman" w:cs="Calibri"/>
              </w:rPr>
              <w:t>3</w:t>
            </w:r>
          </w:p>
        </w:tc>
        <w:tc>
          <w:tcPr>
            <w:tcW w:w="3049" w:type="dxa"/>
            <w:tcBorders>
              <w:top w:val="single" w:sz="4" w:space="0" w:color="000000"/>
              <w:left w:val="single" w:sz="4" w:space="0" w:color="000000"/>
              <w:bottom w:val="single" w:sz="4" w:space="0" w:color="000000"/>
              <w:right w:val="single" w:sz="4" w:space="0" w:color="000000"/>
            </w:tcBorders>
            <w:vAlign w:val="center"/>
          </w:tcPr>
          <w:p w14:paraId="2B675355" w14:textId="0CE1F631" w:rsidR="00AA38F3" w:rsidRPr="002C3B8E" w:rsidRDefault="00AA38F3" w:rsidP="00AA38F3">
            <w:pPr>
              <w:rPr>
                <w:color w:val="000000" w:themeColor="text1"/>
              </w:rPr>
            </w:pPr>
            <w:r w:rsidRPr="002C3B8E">
              <w:rPr>
                <w:rFonts w:ascii="Arial" w:hAnsi="Arial" w:cs="Arial"/>
              </w:rPr>
              <w:t xml:space="preserve">Panelists </w:t>
            </w:r>
            <w:r>
              <w:rPr>
                <w:rFonts w:ascii="Arial" w:hAnsi="Arial" w:cs="Arial"/>
              </w:rPr>
              <w:t xml:space="preserve">Drs. Jillian Crocker, </w:t>
            </w:r>
            <w:proofErr w:type="spellStart"/>
            <w:r>
              <w:rPr>
                <w:rFonts w:ascii="Arial" w:hAnsi="Arial" w:cs="Arial"/>
              </w:rPr>
              <w:t>Manya</w:t>
            </w:r>
            <w:proofErr w:type="spellEnd"/>
            <w:r>
              <w:rPr>
                <w:rFonts w:ascii="Arial" w:hAnsi="Arial" w:cs="Arial"/>
              </w:rPr>
              <w:t xml:space="preserve"> </w:t>
            </w:r>
            <w:proofErr w:type="spellStart"/>
            <w:r>
              <w:rPr>
                <w:rFonts w:ascii="Arial" w:hAnsi="Arial" w:cs="Arial"/>
              </w:rPr>
              <w:t>Mascareno</w:t>
            </w:r>
            <w:proofErr w:type="spellEnd"/>
            <w:r>
              <w:rPr>
                <w:rFonts w:ascii="Arial" w:hAnsi="Arial" w:cs="Arial"/>
              </w:rPr>
              <w:t xml:space="preserve">, and Geta </w:t>
            </w:r>
            <w:proofErr w:type="spellStart"/>
            <w:r>
              <w:rPr>
                <w:rFonts w:ascii="Arial" w:hAnsi="Arial" w:cs="Arial"/>
              </w:rPr>
              <w:t>Techanie</w:t>
            </w:r>
            <w:proofErr w:type="spellEnd"/>
            <w:r>
              <w:rPr>
                <w:rFonts w:ascii="Arial" w:hAnsi="Arial" w:cs="Arial"/>
              </w:rPr>
              <w:t xml:space="preserve"> </w:t>
            </w:r>
            <w:r w:rsidRPr="002C3B8E">
              <w:rPr>
                <w:rFonts w:ascii="Arial" w:hAnsi="Arial" w:cs="Arial"/>
              </w:rPr>
              <w:t xml:space="preserve">will address questions such as "Given that SETs have well-documented intrinsic and systemic problems that are difficult if not impossible to eliminate, can they be useful, and if so, how?" </w:t>
            </w:r>
            <w:r w:rsidRPr="00AA38F3">
              <w:rPr>
                <w:rFonts w:ascii="Arial" w:hAnsi="Arial" w:cs="Arial"/>
              </w:rPr>
              <w:t xml:space="preserve">Bring your questions for the panelists! </w:t>
            </w:r>
            <w:r w:rsidRPr="002C3B8E">
              <w:rPr>
                <w:rFonts w:ascii="Arial" w:hAnsi="Arial" w:cs="Arial"/>
              </w:rPr>
              <w:t xml:space="preserve">These questions will help guide the discussion. </w:t>
            </w:r>
          </w:p>
          <w:p w14:paraId="2E2936C2" w14:textId="45B7C6EF" w:rsidR="002102BE" w:rsidRPr="00382BEA" w:rsidRDefault="002102BE" w:rsidP="00D75274">
            <w:pPr>
              <w:spacing w:before="100" w:beforeAutospacing="1" w:after="100" w:afterAutospacing="1"/>
              <w:jc w:val="center"/>
              <w:rPr>
                <w:rFonts w:eastAsia="Times New Roman" w:cs="Calibri"/>
              </w:rPr>
            </w:pPr>
            <w:r w:rsidRPr="00382BEA">
              <w:rPr>
                <w:rFonts w:eastAsia="Times New Roman" w:cs="Calibri"/>
              </w:rPr>
              <w:t xml:space="preserve">.  </w:t>
            </w:r>
          </w:p>
        </w:tc>
        <w:tc>
          <w:tcPr>
            <w:tcW w:w="1547" w:type="dxa"/>
            <w:tcBorders>
              <w:top w:val="single" w:sz="4" w:space="0" w:color="000000"/>
              <w:left w:val="single" w:sz="4" w:space="0" w:color="000000"/>
              <w:bottom w:val="single" w:sz="4" w:space="0" w:color="000000"/>
              <w:right w:val="single" w:sz="4" w:space="0" w:color="000000"/>
            </w:tcBorders>
            <w:vAlign w:val="center"/>
          </w:tcPr>
          <w:p w14:paraId="7E266DC4" w14:textId="77777777" w:rsidR="002102BE" w:rsidRPr="00382BEA" w:rsidRDefault="002102BE" w:rsidP="00D75274">
            <w:pPr>
              <w:jc w:val="center"/>
              <w:rPr>
                <w:rFonts w:eastAsia="Times New Roman" w:cs="Calibri"/>
              </w:rPr>
            </w:pPr>
          </w:p>
        </w:tc>
      </w:tr>
      <w:tr w:rsidR="001C314E" w:rsidRPr="00382BEA" w14:paraId="4B5A6C41" w14:textId="77777777" w:rsidTr="008D19CC">
        <w:trPr>
          <w:trHeight w:val="695"/>
          <w:jc w:val="center"/>
        </w:trPr>
        <w:tc>
          <w:tcPr>
            <w:tcW w:w="2060" w:type="dxa"/>
            <w:tcBorders>
              <w:top w:val="single" w:sz="4" w:space="0" w:color="000000"/>
              <w:left w:val="single" w:sz="4" w:space="0" w:color="000000"/>
              <w:bottom w:val="single" w:sz="4" w:space="0" w:color="000000"/>
              <w:right w:val="single" w:sz="4" w:space="0" w:color="000000"/>
            </w:tcBorders>
            <w:vAlign w:val="center"/>
            <w:hideMark/>
          </w:tcPr>
          <w:p w14:paraId="7ED85B33" w14:textId="12981289" w:rsidR="002102BE" w:rsidRPr="00382BEA" w:rsidRDefault="001C314E" w:rsidP="00D75274">
            <w:pPr>
              <w:jc w:val="center"/>
              <w:rPr>
                <w:rFonts w:eastAsia="Times New Roman" w:cs="Calibri"/>
              </w:rPr>
            </w:pPr>
            <w:r>
              <w:rPr>
                <w:rFonts w:eastAsia="Times New Roman" w:cs="Calibri"/>
              </w:rPr>
              <w:t>New Faculty Orientation</w:t>
            </w:r>
          </w:p>
        </w:tc>
        <w:tc>
          <w:tcPr>
            <w:tcW w:w="1570" w:type="dxa"/>
            <w:tcBorders>
              <w:top w:val="single" w:sz="4" w:space="0" w:color="000000"/>
              <w:left w:val="single" w:sz="4" w:space="0" w:color="000000"/>
              <w:bottom w:val="single" w:sz="4" w:space="0" w:color="000000"/>
              <w:right w:val="single" w:sz="4" w:space="0" w:color="000000"/>
            </w:tcBorders>
            <w:vAlign w:val="center"/>
            <w:hideMark/>
          </w:tcPr>
          <w:p w14:paraId="4D2FB9CC" w14:textId="22D1E322" w:rsidR="002102BE" w:rsidRPr="00382BEA" w:rsidRDefault="002102BE" w:rsidP="00D75274">
            <w:pPr>
              <w:jc w:val="center"/>
              <w:rPr>
                <w:rFonts w:eastAsia="Times New Roman" w:cs="Calibri"/>
              </w:rPr>
            </w:pPr>
            <w:r w:rsidRPr="00382BEA">
              <w:rPr>
                <w:rFonts w:eastAsia="Times New Roman" w:cs="Calibri"/>
              </w:rPr>
              <w:fldChar w:fldCharType="begin"/>
            </w:r>
            <w:r w:rsidRPr="00382BEA">
              <w:rPr>
                <w:rFonts w:eastAsia="Times New Roman" w:cs="Calibri"/>
              </w:rPr>
              <w:instrText xml:space="preserve"> INCLUDEPICTURE "/var/folders/v1/0262ghrd61q4_b86414kqyv80000gp/T/com.microsoft.Word/WebArchiveCopyPasteTempFiles/page2image16368" \* MERGEFORMATINET </w:instrText>
            </w:r>
            <w:r w:rsidRPr="00382BEA">
              <w:rPr>
                <w:rFonts w:eastAsia="Times New Roman" w:cs="Calibri"/>
              </w:rPr>
              <w:fldChar w:fldCharType="separate"/>
            </w:r>
            <w:r w:rsidRPr="00382BEA">
              <w:rPr>
                <w:rFonts w:eastAsia="Times New Roman" w:cs="Calibri"/>
                <w:noProof/>
              </w:rPr>
              <w:drawing>
                <wp:inline distT="0" distB="0" distL="0" distR="0" wp14:anchorId="31DB8EF8" wp14:editId="4F0889D3">
                  <wp:extent cx="17145" cy="17145"/>
                  <wp:effectExtent l="0" t="0" r="0" b="0"/>
                  <wp:docPr id="55" name="Picture 55" descr="page2image16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ge2image163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382BEA">
              <w:rPr>
                <w:rFonts w:eastAsia="Times New Roman" w:cs="Calibri"/>
              </w:rPr>
              <w:fldChar w:fldCharType="end"/>
            </w:r>
            <w:r w:rsidR="001C314E">
              <w:rPr>
                <w:rFonts w:eastAsia="Times New Roman" w:cs="Calibri"/>
              </w:rPr>
              <w:t>Hybrid</w:t>
            </w:r>
          </w:p>
        </w:tc>
        <w:tc>
          <w:tcPr>
            <w:tcW w:w="1219" w:type="dxa"/>
            <w:tcBorders>
              <w:top w:val="single" w:sz="4" w:space="0" w:color="000000"/>
              <w:left w:val="single" w:sz="4" w:space="0" w:color="000000"/>
              <w:bottom w:val="single" w:sz="4" w:space="0" w:color="000000"/>
              <w:right w:val="single" w:sz="4" w:space="0" w:color="000000"/>
            </w:tcBorders>
            <w:vAlign w:val="center"/>
            <w:hideMark/>
          </w:tcPr>
          <w:p w14:paraId="3AF7B421" w14:textId="49D16E87" w:rsidR="002102BE" w:rsidRPr="00382BEA" w:rsidRDefault="002102BE" w:rsidP="00D75274">
            <w:pPr>
              <w:spacing w:before="100" w:beforeAutospacing="1" w:after="100" w:afterAutospacing="1"/>
              <w:jc w:val="center"/>
              <w:rPr>
                <w:rFonts w:eastAsia="Times New Roman" w:cs="Calibri"/>
              </w:rPr>
            </w:pPr>
            <w:r w:rsidRPr="00382BEA">
              <w:rPr>
                <w:rFonts w:eastAsia="Times New Roman" w:cs="Calibri"/>
              </w:rPr>
              <w:t>1</w:t>
            </w:r>
            <w:r w:rsidR="001C314E">
              <w:rPr>
                <w:rFonts w:eastAsia="Times New Roman" w:cs="Calibri"/>
              </w:rPr>
              <w:t>1</w:t>
            </w:r>
            <w:r w:rsidRPr="00382BEA">
              <w:rPr>
                <w:rFonts w:eastAsia="Times New Roman" w:cs="Calibri"/>
              </w:rPr>
              <w:t>/</w:t>
            </w:r>
            <w:r w:rsidR="001C314E">
              <w:rPr>
                <w:rFonts w:eastAsia="Times New Roman" w:cs="Calibri"/>
              </w:rPr>
              <w:t>1</w:t>
            </w:r>
            <w:r w:rsidRPr="00382BEA">
              <w:rPr>
                <w:rFonts w:eastAsia="Times New Roman" w:cs="Calibri"/>
              </w:rPr>
              <w:t>/202</w:t>
            </w:r>
            <w:r w:rsidR="001C314E">
              <w:rPr>
                <w:rFonts w:eastAsia="Times New Roman" w:cs="Calibri"/>
              </w:rPr>
              <w:t>3</w:t>
            </w:r>
          </w:p>
        </w:tc>
        <w:tc>
          <w:tcPr>
            <w:tcW w:w="3049" w:type="dxa"/>
            <w:tcBorders>
              <w:top w:val="single" w:sz="4" w:space="0" w:color="000000"/>
              <w:left w:val="single" w:sz="4" w:space="0" w:color="000000"/>
              <w:bottom w:val="single" w:sz="4" w:space="0" w:color="000000"/>
              <w:right w:val="single" w:sz="4" w:space="0" w:color="000000"/>
            </w:tcBorders>
            <w:vAlign w:val="center"/>
            <w:hideMark/>
          </w:tcPr>
          <w:p w14:paraId="6C707269" w14:textId="77777777" w:rsidR="001C314E" w:rsidRPr="001C314E" w:rsidRDefault="001C314E" w:rsidP="001C314E">
            <w:pPr>
              <w:jc w:val="center"/>
              <w:rPr>
                <w:rStyle w:val="contentpasted0"/>
                <w:rFonts w:ascii="Aptos" w:hAnsi="Aptos"/>
                <w:color w:val="000000"/>
              </w:rPr>
            </w:pPr>
            <w:r w:rsidRPr="001C314E">
              <w:rPr>
                <w:rStyle w:val="contentpasted0"/>
                <w:rFonts w:ascii="Aptos" w:hAnsi="Aptos"/>
                <w:color w:val="000000"/>
              </w:rPr>
              <w:t xml:space="preserve">Are you a new Assistant Professor? Welcome to OW and the tenure-track!  Join us as Associate Provost Barbara </w:t>
            </w:r>
            <w:proofErr w:type="spellStart"/>
            <w:r w:rsidRPr="001C314E">
              <w:rPr>
                <w:rStyle w:val="contentpasted0"/>
                <w:rFonts w:ascii="Aptos" w:hAnsi="Aptos"/>
                <w:color w:val="000000"/>
              </w:rPr>
              <w:t>Hillery</w:t>
            </w:r>
            <w:proofErr w:type="spellEnd"/>
            <w:r w:rsidRPr="001C314E">
              <w:rPr>
                <w:rStyle w:val="contentpasted0"/>
                <w:rFonts w:ascii="Aptos" w:hAnsi="Aptos"/>
                <w:color w:val="000000"/>
              </w:rPr>
              <w:t xml:space="preserve"> and faculty from ARPT, TLRC, and UUP (we'll explain what </w:t>
            </w:r>
            <w:proofErr w:type="gramStart"/>
            <w:r w:rsidRPr="001C314E">
              <w:rPr>
                <w:rStyle w:val="contentpasted0"/>
                <w:rFonts w:ascii="Aptos" w:hAnsi="Aptos"/>
                <w:color w:val="000000"/>
              </w:rPr>
              <w:t xml:space="preserve">these </w:t>
            </w:r>
            <w:r w:rsidRPr="001C314E">
              <w:rPr>
                <w:rStyle w:val="contentpasted0"/>
                <w:rFonts w:ascii="Aptos" w:hAnsi="Aptos"/>
                <w:color w:val="000000"/>
              </w:rPr>
              <w:lastRenderedPageBreak/>
              <w:t>stand</w:t>
            </w:r>
            <w:proofErr w:type="gramEnd"/>
            <w:r w:rsidRPr="001C314E">
              <w:rPr>
                <w:rStyle w:val="contentpasted0"/>
                <w:rFonts w:ascii="Aptos" w:hAnsi="Aptos"/>
                <w:color w:val="000000"/>
              </w:rPr>
              <w:t xml:space="preserve"> for) provide a brief introduction to preparing your first reappointment file. While the focus will be on helping orient and guide our newer colleagues, all faculty are welcome to come and share their tips.</w:t>
            </w:r>
          </w:p>
          <w:p w14:paraId="4BC63AD7" w14:textId="17A6935F" w:rsidR="002102BE" w:rsidRPr="00382BEA" w:rsidRDefault="002102BE" w:rsidP="00D75274">
            <w:pPr>
              <w:spacing w:before="100" w:beforeAutospacing="1" w:after="100" w:afterAutospacing="1"/>
              <w:jc w:val="center"/>
              <w:rPr>
                <w:rFonts w:eastAsia="Times New Roman" w:cs="Calibri"/>
              </w:rPr>
            </w:pPr>
          </w:p>
        </w:tc>
        <w:tc>
          <w:tcPr>
            <w:tcW w:w="1547" w:type="dxa"/>
            <w:tcBorders>
              <w:top w:val="single" w:sz="4" w:space="0" w:color="000000"/>
              <w:left w:val="single" w:sz="4" w:space="0" w:color="000000"/>
              <w:bottom w:val="single" w:sz="4" w:space="0" w:color="000000"/>
              <w:right w:val="single" w:sz="4" w:space="0" w:color="000000"/>
            </w:tcBorders>
            <w:vAlign w:val="center"/>
            <w:hideMark/>
          </w:tcPr>
          <w:p w14:paraId="4F4D36D0" w14:textId="77777777" w:rsidR="001C314E" w:rsidRDefault="001C314E" w:rsidP="00D75274">
            <w:pPr>
              <w:jc w:val="center"/>
              <w:rPr>
                <w:rFonts w:eastAsia="Times New Roman" w:cs="Calibri"/>
              </w:rPr>
            </w:pPr>
            <w:r>
              <w:rPr>
                <w:rFonts w:eastAsia="Times New Roman" w:cs="Calibri"/>
              </w:rPr>
              <w:lastRenderedPageBreak/>
              <w:t>Academic Affairs,</w:t>
            </w:r>
          </w:p>
          <w:p w14:paraId="0ECC36AE" w14:textId="67BD345A" w:rsidR="002102BE" w:rsidRPr="00382BEA" w:rsidRDefault="001C314E" w:rsidP="00D75274">
            <w:pPr>
              <w:jc w:val="center"/>
              <w:rPr>
                <w:rFonts w:eastAsia="Times New Roman" w:cs="Calibri"/>
              </w:rPr>
            </w:pPr>
            <w:r>
              <w:rPr>
                <w:rFonts w:eastAsia="Times New Roman" w:cs="Calibri"/>
              </w:rPr>
              <w:t>ARPT, UUP</w:t>
            </w:r>
            <w:r w:rsidR="002102BE" w:rsidRPr="00382BEA">
              <w:rPr>
                <w:rFonts w:eastAsia="Times New Roman" w:cs="Calibri"/>
              </w:rPr>
              <w:fldChar w:fldCharType="begin"/>
            </w:r>
            <w:r w:rsidR="002102BE" w:rsidRPr="00382BEA">
              <w:rPr>
                <w:rFonts w:eastAsia="Times New Roman" w:cs="Calibri"/>
              </w:rPr>
              <w:instrText xml:space="preserve"> INCLUDEPICTURE "/var/folders/v1/0262ghrd61q4_b86414kqyv80000gp/T/com.microsoft.Word/WebArchiveCopyPasteTempFiles/page2image21088" \* MERGEFORMATINET </w:instrText>
            </w:r>
            <w:r w:rsidR="002102BE" w:rsidRPr="00382BEA">
              <w:rPr>
                <w:rFonts w:eastAsia="Times New Roman" w:cs="Calibri"/>
              </w:rPr>
              <w:fldChar w:fldCharType="separate"/>
            </w:r>
            <w:r w:rsidR="002102BE" w:rsidRPr="00382BEA">
              <w:rPr>
                <w:rFonts w:eastAsia="Times New Roman" w:cs="Calibri"/>
                <w:noProof/>
              </w:rPr>
              <w:drawing>
                <wp:inline distT="0" distB="0" distL="0" distR="0" wp14:anchorId="159C334E" wp14:editId="2468EE09">
                  <wp:extent cx="17145" cy="17145"/>
                  <wp:effectExtent l="0" t="0" r="0" b="0"/>
                  <wp:docPr id="52" name="Picture 52" descr="page2image2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age2image210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002102BE" w:rsidRPr="00382BEA">
              <w:rPr>
                <w:rFonts w:eastAsia="Times New Roman" w:cs="Calibri"/>
              </w:rPr>
              <w:fldChar w:fldCharType="end"/>
            </w:r>
          </w:p>
        </w:tc>
      </w:tr>
      <w:tr w:rsidR="001C314E" w:rsidRPr="00382BEA" w14:paraId="1815AD09" w14:textId="77777777" w:rsidTr="008D19CC">
        <w:trPr>
          <w:trHeight w:val="1127"/>
          <w:jc w:val="center"/>
        </w:trPr>
        <w:tc>
          <w:tcPr>
            <w:tcW w:w="2060" w:type="dxa"/>
            <w:tcBorders>
              <w:top w:val="single" w:sz="4" w:space="0" w:color="000000"/>
              <w:left w:val="single" w:sz="4" w:space="0" w:color="000000"/>
              <w:bottom w:val="single" w:sz="4" w:space="0" w:color="000000"/>
              <w:right w:val="single" w:sz="4" w:space="0" w:color="000000"/>
            </w:tcBorders>
            <w:vAlign w:val="center"/>
          </w:tcPr>
          <w:p w14:paraId="66F7D88C" w14:textId="2DD04916" w:rsidR="002102BE" w:rsidRPr="00382BEA" w:rsidRDefault="001C314E" w:rsidP="00D75274">
            <w:pPr>
              <w:spacing w:before="100" w:beforeAutospacing="1" w:after="100" w:afterAutospacing="1"/>
              <w:jc w:val="center"/>
              <w:rPr>
                <w:rFonts w:eastAsia="Times New Roman" w:cs="Calibri"/>
              </w:rPr>
            </w:pPr>
            <w:r>
              <w:rPr>
                <w:rFonts w:cs="Calibri"/>
              </w:rPr>
              <w:t xml:space="preserve">Don’t Fear the Beast Unleashing </w:t>
            </w:r>
            <w:proofErr w:type="spellStart"/>
            <w:r>
              <w:rPr>
                <w:rFonts w:cs="Calibri"/>
              </w:rPr>
              <w:t>ChatGPT</w:t>
            </w:r>
            <w:proofErr w:type="spellEnd"/>
            <w:r>
              <w:rPr>
                <w:rFonts w:cs="Calibri"/>
              </w:rPr>
              <w:t xml:space="preserve"> in the classroom</w:t>
            </w:r>
            <w:r w:rsidR="002102BE" w:rsidRPr="00382BEA">
              <w:rPr>
                <w:rFonts w:cs="Calibri"/>
              </w:rPr>
              <w:t xml:space="preserve"> </w:t>
            </w:r>
          </w:p>
        </w:tc>
        <w:tc>
          <w:tcPr>
            <w:tcW w:w="1570" w:type="dxa"/>
            <w:tcBorders>
              <w:top w:val="single" w:sz="4" w:space="0" w:color="000000"/>
              <w:left w:val="single" w:sz="4" w:space="0" w:color="000000"/>
              <w:bottom w:val="single" w:sz="4" w:space="0" w:color="000000"/>
              <w:right w:val="single" w:sz="4" w:space="0" w:color="000000"/>
            </w:tcBorders>
            <w:vAlign w:val="center"/>
          </w:tcPr>
          <w:p w14:paraId="4D3B5205" w14:textId="1A11D4DA" w:rsidR="002102BE" w:rsidRPr="00382BEA" w:rsidRDefault="001C314E" w:rsidP="00D75274">
            <w:pPr>
              <w:spacing w:before="100" w:beforeAutospacing="1" w:after="100" w:afterAutospacing="1"/>
              <w:jc w:val="center"/>
              <w:rPr>
                <w:rFonts w:eastAsia="Times New Roman" w:cs="Calibri"/>
              </w:rPr>
            </w:pPr>
            <w:r>
              <w:rPr>
                <w:rFonts w:eastAsia="Times New Roman" w:cs="Calibri"/>
              </w:rPr>
              <w:t>Hybrid</w:t>
            </w:r>
          </w:p>
        </w:tc>
        <w:tc>
          <w:tcPr>
            <w:tcW w:w="1219" w:type="dxa"/>
            <w:tcBorders>
              <w:top w:val="single" w:sz="4" w:space="0" w:color="000000"/>
              <w:left w:val="single" w:sz="4" w:space="0" w:color="000000"/>
              <w:bottom w:val="single" w:sz="4" w:space="0" w:color="000000"/>
              <w:right w:val="single" w:sz="4" w:space="0" w:color="000000"/>
            </w:tcBorders>
            <w:vAlign w:val="center"/>
          </w:tcPr>
          <w:p w14:paraId="77C65784" w14:textId="7D286A43" w:rsidR="002102BE" w:rsidRPr="00382BEA" w:rsidRDefault="002102BE" w:rsidP="00D75274">
            <w:pPr>
              <w:spacing w:before="100" w:beforeAutospacing="1" w:after="100" w:afterAutospacing="1"/>
              <w:jc w:val="center"/>
              <w:rPr>
                <w:rFonts w:eastAsia="Times New Roman" w:cs="Calibri"/>
              </w:rPr>
            </w:pPr>
            <w:r w:rsidRPr="00382BEA">
              <w:rPr>
                <w:rFonts w:eastAsia="Times New Roman" w:cs="Calibri"/>
              </w:rPr>
              <w:t>1</w:t>
            </w:r>
            <w:r w:rsidR="001C314E">
              <w:rPr>
                <w:rFonts w:eastAsia="Times New Roman" w:cs="Calibri"/>
              </w:rPr>
              <w:t>2/01</w:t>
            </w:r>
            <w:r w:rsidRPr="00382BEA">
              <w:rPr>
                <w:rFonts w:eastAsia="Times New Roman" w:cs="Calibri"/>
              </w:rPr>
              <w:t>/202</w:t>
            </w:r>
            <w:r w:rsidR="001C314E">
              <w:rPr>
                <w:rFonts w:eastAsia="Times New Roman" w:cs="Calibri"/>
              </w:rPr>
              <w:t>3</w:t>
            </w:r>
          </w:p>
        </w:tc>
        <w:tc>
          <w:tcPr>
            <w:tcW w:w="3049" w:type="dxa"/>
            <w:tcBorders>
              <w:top w:val="single" w:sz="4" w:space="0" w:color="000000"/>
              <w:left w:val="single" w:sz="4" w:space="0" w:color="000000"/>
              <w:bottom w:val="single" w:sz="4" w:space="0" w:color="000000"/>
              <w:right w:val="single" w:sz="4" w:space="0" w:color="000000"/>
            </w:tcBorders>
            <w:vAlign w:val="center"/>
          </w:tcPr>
          <w:p w14:paraId="0F184AA8" w14:textId="697BF130" w:rsidR="002102BE" w:rsidRPr="00382BEA" w:rsidRDefault="00601B78" w:rsidP="00D75274">
            <w:pPr>
              <w:jc w:val="center"/>
              <w:rPr>
                <w:rFonts w:cs="Calibri"/>
              </w:rPr>
            </w:pPr>
            <w:r>
              <w:rPr>
                <w:rFonts w:cs="Calibri"/>
              </w:rPr>
              <w:t>Dr. Jessica Williams and her students</w:t>
            </w:r>
            <w:r w:rsidRPr="00601B78">
              <w:rPr>
                <w:rFonts w:cs="Calibri"/>
              </w:rPr>
              <w:t xml:space="preserve"> share ideas about how educators might embrace AI in the classroom as a "study buddy" and versatile tool for aiding students in various processes and tasks, including revising written work, generating topic ideas, simulating peer review, and crafting personalized learning journeys.</w:t>
            </w:r>
          </w:p>
        </w:tc>
        <w:tc>
          <w:tcPr>
            <w:tcW w:w="1547" w:type="dxa"/>
            <w:tcBorders>
              <w:top w:val="single" w:sz="4" w:space="0" w:color="000000"/>
              <w:left w:val="single" w:sz="4" w:space="0" w:color="000000"/>
              <w:bottom w:val="single" w:sz="4" w:space="0" w:color="000000"/>
              <w:right w:val="single" w:sz="4" w:space="0" w:color="000000"/>
            </w:tcBorders>
            <w:vAlign w:val="center"/>
          </w:tcPr>
          <w:p w14:paraId="31F4D17E" w14:textId="322AA334" w:rsidR="002102BE" w:rsidRPr="00382BEA" w:rsidRDefault="00206C5E" w:rsidP="00D75274">
            <w:pPr>
              <w:jc w:val="center"/>
              <w:rPr>
                <w:rFonts w:eastAsia="Times New Roman" w:cs="Calibri"/>
              </w:rPr>
            </w:pPr>
            <w:r>
              <w:rPr>
                <w:rFonts w:eastAsia="Times New Roman" w:cs="Calibri"/>
              </w:rPr>
              <w:t>NSF Grant # 2131052</w:t>
            </w:r>
          </w:p>
        </w:tc>
      </w:tr>
      <w:tr w:rsidR="001C314E" w:rsidRPr="00382BEA" w14:paraId="324958B1" w14:textId="77777777" w:rsidTr="008D19CC">
        <w:trPr>
          <w:trHeight w:val="1127"/>
          <w:jc w:val="center"/>
        </w:trPr>
        <w:tc>
          <w:tcPr>
            <w:tcW w:w="2060" w:type="dxa"/>
            <w:tcBorders>
              <w:top w:val="single" w:sz="4" w:space="0" w:color="000000"/>
              <w:left w:val="single" w:sz="4" w:space="0" w:color="000000"/>
              <w:bottom w:val="single" w:sz="4" w:space="0" w:color="000000"/>
              <w:right w:val="single" w:sz="4" w:space="0" w:color="000000"/>
            </w:tcBorders>
            <w:vAlign w:val="center"/>
            <w:hideMark/>
          </w:tcPr>
          <w:p w14:paraId="129BF914" w14:textId="4ECD9B36" w:rsidR="002102BE" w:rsidRPr="00382BEA" w:rsidRDefault="008D19CC" w:rsidP="00D75274">
            <w:pPr>
              <w:spacing w:before="100" w:beforeAutospacing="1" w:after="100" w:afterAutospacing="1"/>
              <w:jc w:val="center"/>
              <w:rPr>
                <w:rFonts w:eastAsia="Times New Roman" w:cs="Calibri"/>
              </w:rPr>
            </w:pPr>
            <w:r>
              <w:rPr>
                <w:rFonts w:eastAsia="Times New Roman" w:cs="Calibri"/>
              </w:rPr>
              <w:t>Meeting the Needs of Students with Exceptionalities</w:t>
            </w:r>
          </w:p>
        </w:tc>
        <w:tc>
          <w:tcPr>
            <w:tcW w:w="1570" w:type="dxa"/>
            <w:tcBorders>
              <w:top w:val="single" w:sz="4" w:space="0" w:color="000000"/>
              <w:left w:val="single" w:sz="4" w:space="0" w:color="000000"/>
              <w:bottom w:val="single" w:sz="4" w:space="0" w:color="000000"/>
              <w:right w:val="single" w:sz="4" w:space="0" w:color="000000"/>
            </w:tcBorders>
            <w:vAlign w:val="center"/>
            <w:hideMark/>
          </w:tcPr>
          <w:p w14:paraId="04AF40B2" w14:textId="285CF296" w:rsidR="002102BE" w:rsidRPr="00382BEA" w:rsidRDefault="008D19CC" w:rsidP="00D75274">
            <w:pPr>
              <w:spacing w:before="100" w:beforeAutospacing="1" w:after="100" w:afterAutospacing="1"/>
              <w:jc w:val="center"/>
              <w:rPr>
                <w:rFonts w:eastAsia="Times New Roman" w:cs="Calibri"/>
              </w:rPr>
            </w:pPr>
            <w:r>
              <w:rPr>
                <w:rFonts w:eastAsia="Times New Roman" w:cs="Calibri"/>
              </w:rPr>
              <w:t>In-Person panel</w:t>
            </w:r>
          </w:p>
        </w:tc>
        <w:tc>
          <w:tcPr>
            <w:tcW w:w="1219" w:type="dxa"/>
            <w:tcBorders>
              <w:top w:val="single" w:sz="4" w:space="0" w:color="000000"/>
              <w:left w:val="single" w:sz="4" w:space="0" w:color="000000"/>
              <w:bottom w:val="single" w:sz="4" w:space="0" w:color="000000"/>
              <w:right w:val="single" w:sz="4" w:space="0" w:color="000000"/>
            </w:tcBorders>
            <w:vAlign w:val="center"/>
            <w:hideMark/>
          </w:tcPr>
          <w:p w14:paraId="5251AAA1" w14:textId="7EF56977" w:rsidR="002102BE" w:rsidRPr="00382BEA" w:rsidRDefault="008D19CC" w:rsidP="00D75274">
            <w:pPr>
              <w:spacing w:before="100" w:beforeAutospacing="1" w:after="100" w:afterAutospacing="1"/>
              <w:jc w:val="center"/>
              <w:rPr>
                <w:rFonts w:eastAsia="Times New Roman" w:cs="Calibri"/>
              </w:rPr>
            </w:pPr>
            <w:r>
              <w:rPr>
                <w:rFonts w:eastAsia="Times New Roman" w:cs="Calibri"/>
              </w:rPr>
              <w:t>2</w:t>
            </w:r>
            <w:r w:rsidR="002102BE" w:rsidRPr="00382BEA">
              <w:rPr>
                <w:rFonts w:eastAsia="Times New Roman" w:cs="Calibri"/>
              </w:rPr>
              <w:t>/1</w:t>
            </w:r>
            <w:r>
              <w:rPr>
                <w:rFonts w:eastAsia="Times New Roman" w:cs="Calibri"/>
              </w:rPr>
              <w:t>2</w:t>
            </w:r>
            <w:r w:rsidR="002102BE" w:rsidRPr="00382BEA">
              <w:rPr>
                <w:rFonts w:eastAsia="Times New Roman" w:cs="Calibri"/>
              </w:rPr>
              <w:t>/202</w:t>
            </w:r>
            <w:r>
              <w:rPr>
                <w:rFonts w:eastAsia="Times New Roman" w:cs="Calibri"/>
              </w:rPr>
              <w:t>4</w:t>
            </w:r>
          </w:p>
        </w:tc>
        <w:tc>
          <w:tcPr>
            <w:tcW w:w="3049" w:type="dxa"/>
            <w:tcBorders>
              <w:top w:val="single" w:sz="4" w:space="0" w:color="000000"/>
              <w:left w:val="single" w:sz="4" w:space="0" w:color="000000"/>
              <w:bottom w:val="single" w:sz="4" w:space="0" w:color="000000"/>
              <w:right w:val="single" w:sz="4" w:space="0" w:color="000000"/>
            </w:tcBorders>
            <w:vAlign w:val="center"/>
            <w:hideMark/>
          </w:tcPr>
          <w:p w14:paraId="220BC4A6" w14:textId="52E0BDAA" w:rsidR="002102BE" w:rsidRPr="00FB3A48" w:rsidRDefault="008D19CC" w:rsidP="00D75274">
            <w:pPr>
              <w:spacing w:before="100" w:beforeAutospacing="1" w:after="100" w:afterAutospacing="1"/>
              <w:jc w:val="center"/>
              <w:rPr>
                <w:rFonts w:eastAsia="Times New Roman" w:cs="Calibri"/>
              </w:rPr>
            </w:pPr>
            <w:r w:rsidRPr="00FB3A48">
              <w:rPr>
                <w:rFonts w:eastAsia="Times New Roman" w:cs="Calibri"/>
              </w:rPr>
              <w:t xml:space="preserve">Drs. Lina </w:t>
            </w:r>
            <w:proofErr w:type="spellStart"/>
            <w:r w:rsidRPr="00FB3A48">
              <w:rPr>
                <w:rFonts w:eastAsia="Times New Roman" w:cs="Calibri"/>
              </w:rPr>
              <w:t>Gilic</w:t>
            </w:r>
            <w:proofErr w:type="spellEnd"/>
            <w:r w:rsidRPr="00FB3A48">
              <w:rPr>
                <w:rFonts w:eastAsia="Times New Roman" w:cs="Calibri"/>
              </w:rPr>
              <w:t xml:space="preserve">, Julio González, and </w:t>
            </w:r>
            <w:proofErr w:type="spellStart"/>
            <w:r w:rsidRPr="00FB3A48">
              <w:rPr>
                <w:rFonts w:eastAsia="Times New Roman" w:cs="Calibri"/>
              </w:rPr>
              <w:t>Shalinie</w:t>
            </w:r>
            <w:proofErr w:type="spellEnd"/>
            <w:r w:rsidRPr="00FB3A48">
              <w:rPr>
                <w:rFonts w:eastAsia="Times New Roman" w:cs="Calibri"/>
              </w:rPr>
              <w:t xml:space="preserve"> </w:t>
            </w:r>
            <w:proofErr w:type="spellStart"/>
            <w:r w:rsidRPr="00FB3A48">
              <w:rPr>
                <w:rFonts w:eastAsia="Times New Roman" w:cs="Calibri"/>
              </w:rPr>
              <w:t>Sarju</w:t>
            </w:r>
            <w:proofErr w:type="spellEnd"/>
            <w:r w:rsidRPr="00FB3A48">
              <w:rPr>
                <w:rFonts w:eastAsia="Times New Roman" w:cs="Calibri"/>
              </w:rPr>
              <w:t xml:space="preserve"> will discuss faculty responsibilities regarding undergraduate and graduate students with exceptionalities will be discussed. We will examine what constitutes an appropriate college-level education and the laws relevant to the education of students with exceptionalities. We will also share specific classroom strategies to effectively meet the needs of students with exceptionalities at our </w:t>
            </w:r>
            <w:proofErr w:type="gramStart"/>
            <w:r w:rsidRPr="00FB3A48">
              <w:rPr>
                <w:rFonts w:eastAsia="Times New Roman" w:cs="Calibri"/>
              </w:rPr>
              <w:t>University</w:t>
            </w:r>
            <w:proofErr w:type="gramEnd"/>
            <w:r w:rsidR="00FB3A48" w:rsidRPr="00FB3A48">
              <w:rPr>
                <w:rFonts w:eastAsia="Times New Roman" w:cs="Calibri"/>
              </w:rPr>
              <w:t>.</w:t>
            </w:r>
          </w:p>
        </w:tc>
        <w:tc>
          <w:tcPr>
            <w:tcW w:w="1547" w:type="dxa"/>
            <w:tcBorders>
              <w:top w:val="single" w:sz="4" w:space="0" w:color="000000"/>
              <w:left w:val="single" w:sz="4" w:space="0" w:color="000000"/>
              <w:bottom w:val="single" w:sz="4" w:space="0" w:color="000000"/>
              <w:right w:val="single" w:sz="4" w:space="0" w:color="000000"/>
            </w:tcBorders>
            <w:vAlign w:val="center"/>
            <w:hideMark/>
          </w:tcPr>
          <w:p w14:paraId="3883C5D5" w14:textId="76A98F3D" w:rsidR="002102BE" w:rsidRPr="00382BEA" w:rsidRDefault="00206C5E" w:rsidP="00D75274">
            <w:pPr>
              <w:jc w:val="center"/>
              <w:rPr>
                <w:rFonts w:eastAsia="Times New Roman" w:cs="Calibri"/>
              </w:rPr>
            </w:pPr>
            <w:r>
              <w:rPr>
                <w:rFonts w:eastAsia="Times New Roman" w:cs="Calibri"/>
              </w:rPr>
              <w:t>SOE</w:t>
            </w:r>
          </w:p>
        </w:tc>
      </w:tr>
      <w:tr w:rsidR="001C314E" w:rsidRPr="00382BEA" w14:paraId="73CEB8CF" w14:textId="77777777" w:rsidTr="008D19CC">
        <w:trPr>
          <w:jc w:val="center"/>
        </w:trPr>
        <w:tc>
          <w:tcPr>
            <w:tcW w:w="2060" w:type="dxa"/>
            <w:tcBorders>
              <w:top w:val="single" w:sz="4" w:space="0" w:color="000000"/>
              <w:left w:val="single" w:sz="4" w:space="0" w:color="000000"/>
              <w:bottom w:val="single" w:sz="4" w:space="0" w:color="000000"/>
              <w:right w:val="single" w:sz="4" w:space="0" w:color="000000"/>
            </w:tcBorders>
            <w:vAlign w:val="center"/>
          </w:tcPr>
          <w:p w14:paraId="35DC7DF8" w14:textId="77777777" w:rsidR="00206C5E" w:rsidRPr="00206C5E" w:rsidRDefault="00206C5E" w:rsidP="00206C5E">
            <w:pPr>
              <w:spacing w:before="100" w:beforeAutospacing="1" w:after="100" w:afterAutospacing="1"/>
              <w:jc w:val="center"/>
              <w:rPr>
                <w:rFonts w:eastAsia="Times New Roman" w:cs="Calibri"/>
              </w:rPr>
            </w:pPr>
            <w:r w:rsidRPr="00206C5E">
              <w:rPr>
                <w:rFonts w:eastAsia="Times New Roman" w:cs="Calibri"/>
              </w:rPr>
              <w:t xml:space="preserve">Outsmarting AI or Deliberate Design:  </w:t>
            </w:r>
          </w:p>
          <w:p w14:paraId="42DC4FBF" w14:textId="66D952A2" w:rsidR="002102BE" w:rsidRPr="00382BEA" w:rsidRDefault="00206C5E" w:rsidP="00206C5E">
            <w:pPr>
              <w:spacing w:before="100" w:beforeAutospacing="1" w:after="100" w:afterAutospacing="1"/>
              <w:jc w:val="center"/>
              <w:rPr>
                <w:rFonts w:eastAsia="Times New Roman" w:cs="Calibri"/>
              </w:rPr>
            </w:pPr>
            <w:r w:rsidRPr="00206C5E">
              <w:rPr>
                <w:rFonts w:eastAsia="Times New Roman" w:cs="Calibri"/>
              </w:rPr>
              <w:lastRenderedPageBreak/>
              <w:t>Strategies for Meaningful Writing Beyond AI Reach</w:t>
            </w:r>
          </w:p>
        </w:tc>
        <w:tc>
          <w:tcPr>
            <w:tcW w:w="1570" w:type="dxa"/>
            <w:tcBorders>
              <w:top w:val="single" w:sz="4" w:space="0" w:color="000000"/>
              <w:left w:val="single" w:sz="4" w:space="0" w:color="000000"/>
              <w:bottom w:val="single" w:sz="4" w:space="0" w:color="000000"/>
              <w:right w:val="single" w:sz="4" w:space="0" w:color="000000"/>
            </w:tcBorders>
            <w:vAlign w:val="center"/>
          </w:tcPr>
          <w:p w14:paraId="18EC3D3D" w14:textId="34B156FA" w:rsidR="002102BE" w:rsidRPr="00382BEA" w:rsidRDefault="00206C5E" w:rsidP="00D75274">
            <w:pPr>
              <w:spacing w:before="100" w:beforeAutospacing="1" w:after="100" w:afterAutospacing="1"/>
              <w:jc w:val="center"/>
              <w:rPr>
                <w:rFonts w:eastAsia="Times New Roman" w:cs="Calibri"/>
              </w:rPr>
            </w:pPr>
            <w:r>
              <w:rPr>
                <w:rFonts w:eastAsia="Times New Roman" w:cs="Calibri"/>
              </w:rPr>
              <w:lastRenderedPageBreak/>
              <w:t>Hybrid</w:t>
            </w:r>
          </w:p>
        </w:tc>
        <w:tc>
          <w:tcPr>
            <w:tcW w:w="1219" w:type="dxa"/>
            <w:tcBorders>
              <w:top w:val="single" w:sz="4" w:space="0" w:color="000000"/>
              <w:left w:val="single" w:sz="4" w:space="0" w:color="000000"/>
              <w:bottom w:val="single" w:sz="4" w:space="0" w:color="000000"/>
              <w:right w:val="single" w:sz="4" w:space="0" w:color="000000"/>
            </w:tcBorders>
            <w:vAlign w:val="center"/>
          </w:tcPr>
          <w:p w14:paraId="39F60163" w14:textId="42B66602" w:rsidR="002102BE" w:rsidRPr="00382BEA" w:rsidRDefault="00206C5E" w:rsidP="00D75274">
            <w:pPr>
              <w:spacing w:before="100" w:beforeAutospacing="1" w:after="100" w:afterAutospacing="1"/>
              <w:jc w:val="center"/>
              <w:rPr>
                <w:rFonts w:eastAsia="Times New Roman" w:cs="Calibri"/>
              </w:rPr>
            </w:pPr>
            <w:r>
              <w:rPr>
                <w:rFonts w:eastAsia="Times New Roman" w:cs="Calibri"/>
              </w:rPr>
              <w:t>3</w:t>
            </w:r>
            <w:r w:rsidR="002102BE" w:rsidRPr="00382BEA">
              <w:rPr>
                <w:rFonts w:eastAsia="Times New Roman" w:cs="Calibri"/>
              </w:rPr>
              <w:t>/7/202</w:t>
            </w:r>
            <w:r>
              <w:rPr>
                <w:rFonts w:eastAsia="Times New Roman" w:cs="Calibri"/>
              </w:rPr>
              <w:t>4</w:t>
            </w:r>
          </w:p>
        </w:tc>
        <w:tc>
          <w:tcPr>
            <w:tcW w:w="3049" w:type="dxa"/>
            <w:tcBorders>
              <w:top w:val="single" w:sz="4" w:space="0" w:color="000000"/>
              <w:left w:val="single" w:sz="4" w:space="0" w:color="000000"/>
              <w:bottom w:val="single" w:sz="4" w:space="0" w:color="000000"/>
              <w:right w:val="single" w:sz="4" w:space="0" w:color="000000"/>
            </w:tcBorders>
            <w:vAlign w:val="center"/>
          </w:tcPr>
          <w:p w14:paraId="2D9FFD98" w14:textId="15F74657" w:rsidR="002102BE" w:rsidRPr="00382BEA" w:rsidRDefault="00206C5E" w:rsidP="00D75274">
            <w:pPr>
              <w:jc w:val="center"/>
              <w:rPr>
                <w:rFonts w:eastAsia="Times New Roman" w:cs="Times New Roman"/>
              </w:rPr>
            </w:pPr>
            <w:r>
              <w:rPr>
                <w:rFonts w:eastAsia="Times New Roman" w:cs="Times New Roman"/>
              </w:rPr>
              <w:t xml:space="preserve">Dr. Svetlana </w:t>
            </w:r>
            <w:proofErr w:type="spellStart"/>
            <w:r>
              <w:rPr>
                <w:rFonts w:eastAsia="Times New Roman" w:cs="Times New Roman"/>
              </w:rPr>
              <w:t>Jović</w:t>
            </w:r>
            <w:proofErr w:type="spellEnd"/>
            <w:r w:rsidRPr="00206C5E">
              <w:rPr>
                <w:rFonts w:eastAsia="Times New Roman" w:cs="Times New Roman"/>
              </w:rPr>
              <w:t xml:space="preserve"> will explore the pedagogical repercussions of the </w:t>
            </w:r>
            <w:r w:rsidRPr="00206C5E">
              <w:rPr>
                <w:rFonts w:eastAsia="Times New Roman" w:cs="Times New Roman"/>
              </w:rPr>
              <w:lastRenderedPageBreak/>
              <w:t>dialectical relationship between writing and thinking. We</w:t>
            </w:r>
            <w:r>
              <w:rPr>
                <w:rFonts w:eastAsia="Times New Roman" w:cs="Times New Roman"/>
              </w:rPr>
              <w:t xml:space="preserve"> </w:t>
            </w:r>
            <w:r w:rsidRPr="00206C5E">
              <w:rPr>
                <w:rFonts w:eastAsia="Times New Roman" w:cs="Times New Roman"/>
              </w:rPr>
              <w:t>will discuss various strategies to enhance students' overall intellectual and academic growth by presenting them with relevant, discipline-specific problems to write/think about. By centering writing around problems rather than concepts, we ground assignments in practical, real-life scenarios, making them more meaningful and personally relevant for students.</w:t>
            </w:r>
          </w:p>
        </w:tc>
        <w:tc>
          <w:tcPr>
            <w:tcW w:w="1547" w:type="dxa"/>
            <w:tcBorders>
              <w:top w:val="single" w:sz="4" w:space="0" w:color="000000"/>
              <w:left w:val="single" w:sz="4" w:space="0" w:color="000000"/>
              <w:bottom w:val="single" w:sz="4" w:space="0" w:color="000000"/>
              <w:right w:val="single" w:sz="4" w:space="0" w:color="000000"/>
            </w:tcBorders>
            <w:vAlign w:val="center"/>
          </w:tcPr>
          <w:p w14:paraId="6DD086C2" w14:textId="6CE2261B" w:rsidR="002102BE" w:rsidRPr="00382BEA" w:rsidRDefault="00206C5E" w:rsidP="00D75274">
            <w:pPr>
              <w:spacing w:before="100" w:beforeAutospacing="1" w:after="100" w:afterAutospacing="1"/>
              <w:jc w:val="center"/>
              <w:rPr>
                <w:rFonts w:eastAsia="Times New Roman" w:cs="Calibri"/>
              </w:rPr>
            </w:pPr>
            <w:r>
              <w:rPr>
                <w:rFonts w:eastAsia="Times New Roman" w:cs="Calibri"/>
              </w:rPr>
              <w:lastRenderedPageBreak/>
              <w:t>NSF Grant # 2131052</w:t>
            </w:r>
          </w:p>
        </w:tc>
      </w:tr>
      <w:tr w:rsidR="001C314E" w:rsidRPr="00382BEA" w14:paraId="2B922E3C" w14:textId="77777777" w:rsidTr="008D19CC">
        <w:trPr>
          <w:jc w:val="center"/>
        </w:trPr>
        <w:tc>
          <w:tcPr>
            <w:tcW w:w="2060" w:type="dxa"/>
            <w:tcBorders>
              <w:top w:val="single" w:sz="4" w:space="0" w:color="000000"/>
              <w:left w:val="single" w:sz="4" w:space="0" w:color="000000"/>
              <w:bottom w:val="single" w:sz="4" w:space="0" w:color="000000"/>
              <w:right w:val="single" w:sz="4" w:space="0" w:color="000000"/>
            </w:tcBorders>
            <w:vAlign w:val="center"/>
            <w:hideMark/>
          </w:tcPr>
          <w:p w14:paraId="517D840B" w14:textId="7A4D91E8" w:rsidR="002102BE" w:rsidRPr="003A3707" w:rsidRDefault="003A3707" w:rsidP="00FB3A48">
            <w:pPr>
              <w:jc w:val="both"/>
              <w:rPr>
                <w:rFonts w:cs="Times New Roman"/>
                <w:bCs/>
                <w:sz w:val="21"/>
                <w:szCs w:val="21"/>
              </w:rPr>
            </w:pPr>
            <w:r w:rsidRPr="003A3707">
              <w:rPr>
                <w:rFonts w:cs="Times New Roman"/>
                <w:bCs/>
                <w:sz w:val="21"/>
                <w:szCs w:val="21"/>
              </w:rPr>
              <w:t>Democratizing AI through Controlled Narrative Generation and</w:t>
            </w:r>
            <w:r>
              <w:rPr>
                <w:rFonts w:cs="Times New Roman"/>
                <w:bCs/>
                <w:sz w:val="21"/>
                <w:szCs w:val="21"/>
              </w:rPr>
              <w:t xml:space="preserve"> </w:t>
            </w:r>
            <w:r w:rsidRPr="003A3707">
              <w:rPr>
                <w:rFonts w:cs="Times New Roman"/>
                <w:bCs/>
                <w:sz w:val="21"/>
                <w:szCs w:val="21"/>
              </w:rPr>
              <w:t>Knowledge Grounding</w:t>
            </w:r>
          </w:p>
        </w:tc>
        <w:tc>
          <w:tcPr>
            <w:tcW w:w="1570" w:type="dxa"/>
            <w:tcBorders>
              <w:top w:val="single" w:sz="4" w:space="0" w:color="000000"/>
              <w:left w:val="single" w:sz="4" w:space="0" w:color="000000"/>
              <w:bottom w:val="single" w:sz="4" w:space="0" w:color="000000"/>
              <w:right w:val="single" w:sz="4" w:space="0" w:color="000000"/>
            </w:tcBorders>
            <w:vAlign w:val="center"/>
            <w:hideMark/>
          </w:tcPr>
          <w:p w14:paraId="573F7AF4" w14:textId="61BE7388" w:rsidR="002102BE" w:rsidRPr="00382BEA" w:rsidRDefault="00FB3A48" w:rsidP="00D75274">
            <w:pPr>
              <w:spacing w:before="100" w:beforeAutospacing="1" w:after="100" w:afterAutospacing="1"/>
              <w:jc w:val="center"/>
              <w:rPr>
                <w:rFonts w:eastAsia="Times New Roman" w:cs="Calibri"/>
              </w:rPr>
            </w:pPr>
            <w:r>
              <w:rPr>
                <w:rFonts w:eastAsia="Times New Roman" w:cs="Calibri"/>
              </w:rPr>
              <w:t>Remote</w:t>
            </w:r>
          </w:p>
        </w:tc>
        <w:tc>
          <w:tcPr>
            <w:tcW w:w="1219" w:type="dxa"/>
            <w:tcBorders>
              <w:top w:val="single" w:sz="4" w:space="0" w:color="000000"/>
              <w:left w:val="single" w:sz="4" w:space="0" w:color="000000"/>
              <w:bottom w:val="single" w:sz="4" w:space="0" w:color="000000"/>
              <w:right w:val="single" w:sz="4" w:space="0" w:color="000000"/>
            </w:tcBorders>
            <w:vAlign w:val="center"/>
            <w:hideMark/>
          </w:tcPr>
          <w:p w14:paraId="395CBE21" w14:textId="2385F6F6" w:rsidR="002102BE" w:rsidRPr="00382BEA" w:rsidRDefault="00FB3A48" w:rsidP="00D75274">
            <w:pPr>
              <w:spacing w:before="100" w:beforeAutospacing="1" w:after="100" w:afterAutospacing="1"/>
              <w:jc w:val="center"/>
              <w:rPr>
                <w:rFonts w:eastAsia="Times New Roman" w:cs="Calibri"/>
              </w:rPr>
            </w:pPr>
            <w:r>
              <w:rPr>
                <w:rFonts w:eastAsia="Times New Roman" w:cs="Calibri"/>
              </w:rPr>
              <w:t>4/2/2024</w:t>
            </w:r>
          </w:p>
        </w:tc>
        <w:tc>
          <w:tcPr>
            <w:tcW w:w="3049" w:type="dxa"/>
            <w:tcBorders>
              <w:top w:val="single" w:sz="4" w:space="0" w:color="000000"/>
              <w:left w:val="single" w:sz="4" w:space="0" w:color="000000"/>
              <w:bottom w:val="single" w:sz="4" w:space="0" w:color="000000"/>
              <w:right w:val="single" w:sz="4" w:space="0" w:color="000000"/>
            </w:tcBorders>
            <w:vAlign w:val="center"/>
            <w:hideMark/>
          </w:tcPr>
          <w:p w14:paraId="579D720B" w14:textId="7CAB54EE" w:rsidR="002102BE" w:rsidRPr="00382BEA" w:rsidRDefault="00FB3A48" w:rsidP="00937230">
            <w:pPr>
              <w:jc w:val="center"/>
              <w:rPr>
                <w:rFonts w:eastAsia="Times New Roman" w:cs="Calibri"/>
              </w:rPr>
            </w:pPr>
            <w:r>
              <w:rPr>
                <w:rFonts w:eastAsia="Times New Roman" w:cs="Calibri"/>
              </w:rPr>
              <w:t xml:space="preserve">Dr. </w:t>
            </w:r>
            <w:proofErr w:type="spellStart"/>
            <w:r>
              <w:rPr>
                <w:rFonts w:eastAsia="Times New Roman" w:cs="Calibri"/>
              </w:rPr>
              <w:t>Santu</w:t>
            </w:r>
            <w:proofErr w:type="spellEnd"/>
            <w:r>
              <w:rPr>
                <w:rFonts w:eastAsia="Times New Roman" w:cs="Calibri"/>
              </w:rPr>
              <w:t xml:space="preserve"> </w:t>
            </w:r>
            <w:proofErr w:type="spellStart"/>
            <w:r>
              <w:rPr>
                <w:rFonts w:eastAsia="Times New Roman" w:cs="Calibri"/>
              </w:rPr>
              <w:t>Karmaker</w:t>
            </w:r>
            <w:proofErr w:type="spellEnd"/>
            <w:r w:rsidR="00BB276C">
              <w:rPr>
                <w:rFonts w:eastAsia="Times New Roman" w:cs="Calibri"/>
              </w:rPr>
              <w:t xml:space="preserve"> (</w:t>
            </w:r>
            <w:r>
              <w:rPr>
                <w:rFonts w:eastAsia="Times New Roman" w:cs="Calibri"/>
              </w:rPr>
              <w:t>Auburn University</w:t>
            </w:r>
            <w:r w:rsidR="00BB276C">
              <w:rPr>
                <w:rFonts w:eastAsia="Times New Roman" w:cs="Calibri"/>
              </w:rPr>
              <w:t>, Dept. of CS)</w:t>
            </w:r>
            <w:r>
              <w:rPr>
                <w:rFonts w:eastAsia="Times New Roman" w:cs="Calibri"/>
              </w:rPr>
              <w:t xml:space="preserve"> discussed his research on democratizing AI. He discussed the biases</w:t>
            </w:r>
            <w:r w:rsidR="00BB276C">
              <w:rPr>
                <w:rFonts w:cs="Calibri"/>
              </w:rPr>
              <w:t>, risks, and challenges inherent in AI, and steps to mitigate these risks.</w:t>
            </w:r>
          </w:p>
        </w:tc>
        <w:tc>
          <w:tcPr>
            <w:tcW w:w="1547" w:type="dxa"/>
            <w:tcBorders>
              <w:top w:val="single" w:sz="4" w:space="0" w:color="000000"/>
              <w:left w:val="single" w:sz="4" w:space="0" w:color="000000"/>
              <w:bottom w:val="single" w:sz="4" w:space="0" w:color="000000"/>
              <w:right w:val="single" w:sz="4" w:space="0" w:color="000000"/>
            </w:tcBorders>
            <w:vAlign w:val="center"/>
            <w:hideMark/>
          </w:tcPr>
          <w:p w14:paraId="4E2CE676" w14:textId="4AF9EBEE" w:rsidR="002102BE" w:rsidRPr="00382BEA" w:rsidRDefault="00FB3A48" w:rsidP="00D75274">
            <w:pPr>
              <w:spacing w:before="100" w:beforeAutospacing="1" w:after="100" w:afterAutospacing="1"/>
              <w:jc w:val="center"/>
              <w:rPr>
                <w:rFonts w:eastAsia="Times New Roman" w:cs="Calibri"/>
              </w:rPr>
            </w:pPr>
            <w:r>
              <w:rPr>
                <w:rFonts w:eastAsia="Times New Roman" w:cs="Calibri"/>
              </w:rPr>
              <w:t>NSF Grant # 2131052</w:t>
            </w:r>
          </w:p>
        </w:tc>
      </w:tr>
    </w:tbl>
    <w:p w14:paraId="6AA7FF1B" w14:textId="77777777" w:rsidR="002102BE" w:rsidRPr="00382BEA" w:rsidRDefault="002102BE" w:rsidP="002102BE">
      <w:pPr>
        <w:rPr>
          <w:rFonts w:cstheme="minorHAnsi"/>
        </w:rPr>
      </w:pPr>
    </w:p>
    <w:p w14:paraId="49F2A0C6" w14:textId="77777777" w:rsidR="002102BE" w:rsidRPr="00382BEA" w:rsidRDefault="002102BE" w:rsidP="002102BE"/>
    <w:p w14:paraId="7C0EB055" w14:textId="78072F3A" w:rsidR="002102BE" w:rsidRPr="00382BEA" w:rsidRDefault="002034B0" w:rsidP="002034B0">
      <w:pPr>
        <w:pStyle w:val="ListParagraph"/>
        <w:numPr>
          <w:ilvl w:val="0"/>
          <w:numId w:val="1"/>
        </w:numPr>
      </w:pPr>
      <w:r>
        <w:t>Miscellaneous</w:t>
      </w:r>
    </w:p>
    <w:p w14:paraId="5A8F9601" w14:textId="77777777" w:rsidR="002102BE" w:rsidRPr="00382BEA" w:rsidRDefault="002102BE" w:rsidP="002102BE"/>
    <w:p w14:paraId="6F3C83F1" w14:textId="240DE509" w:rsidR="0003499D" w:rsidRDefault="0003499D" w:rsidP="0003499D">
      <w:r>
        <w:t>Last year’s TLRC d</w:t>
      </w:r>
      <w:r w:rsidRPr="00382BEA">
        <w:t>eveloped a Brightspace page to serve as a repository for recordings of TLRC presentations, teaching resources, and articles related to teaching and learning</w:t>
      </w:r>
      <w:r>
        <w:t xml:space="preserve">. TLRC </w:t>
      </w:r>
      <w:r w:rsidR="008303FF">
        <w:t>continued to add</w:t>
      </w:r>
      <w:r>
        <w:t xml:space="preserve"> materials from events </w:t>
      </w:r>
      <w:r w:rsidR="008303FF">
        <w:t>this year</w:t>
      </w:r>
      <w:r>
        <w:t xml:space="preserve">. TLRC attempted to make the </w:t>
      </w:r>
      <w:r w:rsidR="002034B0">
        <w:t>Brightspace TLRC module</w:t>
      </w:r>
      <w:r>
        <w:t xml:space="preserve"> more active by </w:t>
      </w:r>
      <w:r w:rsidR="002034B0">
        <w:t>creating</w:t>
      </w:r>
      <w:r>
        <w:t xml:space="preserve"> discussion boards, but these did n</w:t>
      </w:r>
      <w:r w:rsidR="002034B0">
        <w:t>ot gain any</w:t>
      </w:r>
      <w:r>
        <w:t xml:space="preserve"> faculty engagement.</w:t>
      </w:r>
    </w:p>
    <w:p w14:paraId="457F1662" w14:textId="77777777" w:rsidR="00A56E42" w:rsidRDefault="00A56E42" w:rsidP="0003499D"/>
    <w:p w14:paraId="17A0F8EB" w14:textId="28B34E4A" w:rsidR="00A56E42" w:rsidRPr="0003499D" w:rsidRDefault="00A56E42" w:rsidP="00A56E42">
      <w:r>
        <w:t xml:space="preserve">TLRC </w:t>
      </w:r>
      <w:r w:rsidR="007E6D17">
        <w:t>asked</w:t>
      </w:r>
      <w:r>
        <w:t xml:space="preserve"> Chandra </w:t>
      </w:r>
      <w:proofErr w:type="spellStart"/>
      <w:r>
        <w:t>Shehigian</w:t>
      </w:r>
      <w:proofErr w:type="spellEnd"/>
      <w:r>
        <w:t xml:space="preserve"> </w:t>
      </w:r>
      <w:r w:rsidR="007E6D17">
        <w:t>to prepare</w:t>
      </w:r>
      <w:r>
        <w:t xml:space="preserve"> faculty training</w:t>
      </w:r>
      <w:r w:rsidR="007E6D17">
        <w:t>s</w:t>
      </w:r>
      <w:r>
        <w:t xml:space="preserve"> </w:t>
      </w:r>
      <w:proofErr w:type="gramStart"/>
      <w:r>
        <w:t xml:space="preserve">on  </w:t>
      </w:r>
      <w:r w:rsidR="002034B0">
        <w:t>“</w:t>
      </w:r>
      <w:proofErr w:type="gramEnd"/>
      <w:r>
        <w:t>Regular and Su</w:t>
      </w:r>
      <w:r w:rsidR="002034B0">
        <w:t>b</w:t>
      </w:r>
      <w:r>
        <w:t>stantive Interactions in Distance Classes</w:t>
      </w:r>
      <w:r w:rsidR="002034B0">
        <w:t>.</w:t>
      </w:r>
      <w:r>
        <w:t>” Acco</w:t>
      </w:r>
      <w:r w:rsidR="002034B0">
        <w:t>r</w:t>
      </w:r>
      <w:r>
        <w:t xml:space="preserve">ding to Ed Bever, </w:t>
      </w:r>
      <w:r w:rsidR="002034B0">
        <w:t>“f</w:t>
      </w:r>
      <w:r>
        <w:t xml:space="preserve">ederal </w:t>
      </w:r>
      <w:r w:rsidR="002034B0">
        <w:t>r</w:t>
      </w:r>
      <w:r>
        <w:t>egulators have been focusing on this in the past few years, and we need to do what we can to make sure our faculty are aware of the issue and running their courses in compliance.  Also, it enhances the educational experience for students in online courses, and one of the remedial measures called for in last year's 5</w:t>
      </w:r>
      <w:r w:rsidR="002034B0">
        <w:t>-</w:t>
      </w:r>
      <w:r>
        <w:t xml:space="preserve">Year Assessment of the Distance Program was </w:t>
      </w:r>
      <w:r w:rsidR="002034B0">
        <w:t>‘</w:t>
      </w:r>
      <w:r>
        <w:t xml:space="preserve">promoting steps to incorporate course management and teaching practices that </w:t>
      </w:r>
      <w:r>
        <w:lastRenderedPageBreak/>
        <w:t>heighten ... students’ connections with their instructors</w:t>
      </w:r>
      <w:r w:rsidR="002034B0">
        <w:t>’</w:t>
      </w:r>
      <w:r>
        <w:t xml:space="preserve"> (p. 30)</w:t>
      </w:r>
      <w:r w:rsidR="002034B0">
        <w:t xml:space="preserve">”. </w:t>
      </w:r>
      <w:r w:rsidR="00421BAD">
        <w:t>Chandra reports these trainings are under development. The</w:t>
      </w:r>
      <w:r w:rsidR="002034B0">
        <w:t xml:space="preserve"> date th</w:t>
      </w:r>
      <w:r w:rsidR="00421BAD">
        <w:t>ese</w:t>
      </w:r>
      <w:r w:rsidR="002034B0">
        <w:t xml:space="preserve"> trainings will be available is unknown.</w:t>
      </w:r>
    </w:p>
    <w:p w14:paraId="4F0563E6" w14:textId="23AEAB97" w:rsidR="00FC4E49" w:rsidRPr="0003499D" w:rsidRDefault="0003499D" w:rsidP="0003499D">
      <w:pPr>
        <w:spacing w:before="100" w:beforeAutospacing="1" w:after="100" w:afterAutospacing="1"/>
        <w:rPr>
          <w:rFonts w:eastAsia="Times New Roman" w:cs="Calibri"/>
        </w:rPr>
      </w:pPr>
      <w:r w:rsidRPr="00382BEA">
        <w:rPr>
          <w:rFonts w:eastAsia="Times New Roman" w:cs="Calibri"/>
        </w:rPr>
        <w:t>Please note that members of the TLRC rely heavily on the expertise and participation of our colleagues to develop successful initiatives, and always welcome suggestions/volunteers for presenters.</w:t>
      </w:r>
    </w:p>
    <w:sectPr w:rsidR="00FC4E49" w:rsidRPr="0003499D" w:rsidSect="00F71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621CB"/>
    <w:multiLevelType w:val="hybridMultilevel"/>
    <w:tmpl w:val="6B3E8DFC"/>
    <w:lvl w:ilvl="0" w:tplc="AAE47DE0">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7900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2BE"/>
    <w:rsid w:val="0000126B"/>
    <w:rsid w:val="00027B64"/>
    <w:rsid w:val="0003499D"/>
    <w:rsid w:val="00066E9B"/>
    <w:rsid w:val="001C314E"/>
    <w:rsid w:val="001C427C"/>
    <w:rsid w:val="001E550E"/>
    <w:rsid w:val="002034B0"/>
    <w:rsid w:val="00206C5E"/>
    <w:rsid w:val="002102BE"/>
    <w:rsid w:val="00235D8B"/>
    <w:rsid w:val="002B726E"/>
    <w:rsid w:val="00363D44"/>
    <w:rsid w:val="00382BEA"/>
    <w:rsid w:val="003A3707"/>
    <w:rsid w:val="003E75EA"/>
    <w:rsid w:val="00421BAD"/>
    <w:rsid w:val="00474025"/>
    <w:rsid w:val="00484147"/>
    <w:rsid w:val="004A1556"/>
    <w:rsid w:val="004C5858"/>
    <w:rsid w:val="004F129B"/>
    <w:rsid w:val="005D6EFF"/>
    <w:rsid w:val="00601B78"/>
    <w:rsid w:val="006073CB"/>
    <w:rsid w:val="00737AE2"/>
    <w:rsid w:val="00755B6E"/>
    <w:rsid w:val="007C7ADD"/>
    <w:rsid w:val="007E6D17"/>
    <w:rsid w:val="008303FF"/>
    <w:rsid w:val="008D19CC"/>
    <w:rsid w:val="00937230"/>
    <w:rsid w:val="00954F47"/>
    <w:rsid w:val="00991DEE"/>
    <w:rsid w:val="00A24940"/>
    <w:rsid w:val="00A56E42"/>
    <w:rsid w:val="00A63CF3"/>
    <w:rsid w:val="00AA14B3"/>
    <w:rsid w:val="00AA38F3"/>
    <w:rsid w:val="00AB77E7"/>
    <w:rsid w:val="00AE1058"/>
    <w:rsid w:val="00B60896"/>
    <w:rsid w:val="00BB276C"/>
    <w:rsid w:val="00D10A75"/>
    <w:rsid w:val="00D2500A"/>
    <w:rsid w:val="00EF35BF"/>
    <w:rsid w:val="00F431A7"/>
    <w:rsid w:val="00F709BC"/>
    <w:rsid w:val="00F71446"/>
    <w:rsid w:val="00FB3A48"/>
    <w:rsid w:val="00FC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504EBB"/>
  <w15:chartTrackingRefBased/>
  <w15:docId w15:val="{2F8E1106-92DD-4245-8C39-FBCBFDBB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2BE"/>
    <w:rPr>
      <w:rFonts w:eastAsiaTheme="minorEastAsia"/>
      <w:kern w:val="0"/>
      <w:lang w:eastAsia="zh-CN"/>
      <w14:ligatures w14:val="none"/>
    </w:rPr>
  </w:style>
  <w:style w:type="paragraph" w:styleId="Heading1">
    <w:name w:val="heading 1"/>
    <w:basedOn w:val="Normal"/>
    <w:next w:val="Normal"/>
    <w:link w:val="Heading1Char"/>
    <w:uiPriority w:val="9"/>
    <w:qFormat/>
    <w:rsid w:val="002102BE"/>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2102BE"/>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2102BE"/>
    <w:pPr>
      <w:keepNext/>
      <w:keepLines/>
      <w:spacing w:before="160" w:after="80"/>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2102BE"/>
    <w:pPr>
      <w:keepNext/>
      <w:keepLines/>
      <w:spacing w:before="80" w:after="40"/>
      <w:outlineLvl w:val="3"/>
    </w:pPr>
    <w:rPr>
      <w:rFonts w:eastAsiaTheme="majorEastAsia"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2102BE"/>
    <w:pPr>
      <w:keepNext/>
      <w:keepLines/>
      <w:spacing w:before="80" w:after="40"/>
      <w:outlineLvl w:val="4"/>
    </w:pPr>
    <w:rPr>
      <w:rFonts w:eastAsiaTheme="majorEastAsia"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2102BE"/>
    <w:pPr>
      <w:keepNext/>
      <w:keepLines/>
      <w:spacing w:before="40"/>
      <w:outlineLvl w:val="5"/>
    </w:pPr>
    <w:rPr>
      <w:rFonts w:eastAsiaTheme="majorEastAsia"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2102BE"/>
    <w:pPr>
      <w:keepNext/>
      <w:keepLines/>
      <w:spacing w:before="40"/>
      <w:outlineLvl w:val="6"/>
    </w:pPr>
    <w:rPr>
      <w:rFonts w:eastAsiaTheme="majorEastAsia"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2102BE"/>
    <w:pPr>
      <w:keepNext/>
      <w:keepLines/>
      <w:outlineLvl w:val="7"/>
    </w:pPr>
    <w:rPr>
      <w:rFonts w:eastAsiaTheme="majorEastAsia"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2102BE"/>
    <w:pPr>
      <w:keepNext/>
      <w:keepLines/>
      <w:outlineLvl w:val="8"/>
    </w:pPr>
    <w:rPr>
      <w:rFonts w:eastAsiaTheme="majorEastAsia"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2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2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2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2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2BE"/>
    <w:rPr>
      <w:rFonts w:eastAsiaTheme="majorEastAsia" w:cstheme="majorBidi"/>
      <w:color w:val="272727" w:themeColor="text1" w:themeTint="D8"/>
    </w:rPr>
  </w:style>
  <w:style w:type="paragraph" w:styleId="Title">
    <w:name w:val="Title"/>
    <w:basedOn w:val="Normal"/>
    <w:next w:val="Normal"/>
    <w:link w:val="TitleChar"/>
    <w:uiPriority w:val="10"/>
    <w:qFormat/>
    <w:rsid w:val="002102BE"/>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210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2BE"/>
    <w:pPr>
      <w:numPr>
        <w:ilvl w:val="1"/>
      </w:numPr>
      <w:spacing w:after="160"/>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210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2BE"/>
    <w:pPr>
      <w:spacing w:before="160" w:after="160"/>
      <w:jc w:val="center"/>
    </w:pPr>
    <w:rPr>
      <w:rFonts w:eastAsiaTheme="minorHAns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2102BE"/>
    <w:rPr>
      <w:i/>
      <w:iCs/>
      <w:color w:val="404040" w:themeColor="text1" w:themeTint="BF"/>
    </w:rPr>
  </w:style>
  <w:style w:type="paragraph" w:styleId="ListParagraph">
    <w:name w:val="List Paragraph"/>
    <w:basedOn w:val="Normal"/>
    <w:uiPriority w:val="34"/>
    <w:qFormat/>
    <w:rsid w:val="002102BE"/>
    <w:pPr>
      <w:ind w:left="720"/>
      <w:contextualSpacing/>
    </w:pPr>
    <w:rPr>
      <w:rFonts w:eastAsiaTheme="minorHAnsi"/>
      <w:kern w:val="2"/>
      <w:lang w:eastAsia="en-US"/>
      <w14:ligatures w14:val="standardContextual"/>
    </w:rPr>
  </w:style>
  <w:style w:type="character" w:styleId="IntenseEmphasis">
    <w:name w:val="Intense Emphasis"/>
    <w:basedOn w:val="DefaultParagraphFont"/>
    <w:uiPriority w:val="21"/>
    <w:qFormat/>
    <w:rsid w:val="002102BE"/>
    <w:rPr>
      <w:i/>
      <w:iCs/>
      <w:color w:val="0F4761" w:themeColor="accent1" w:themeShade="BF"/>
    </w:rPr>
  </w:style>
  <w:style w:type="paragraph" w:styleId="IntenseQuote">
    <w:name w:val="Intense Quote"/>
    <w:basedOn w:val="Normal"/>
    <w:next w:val="Normal"/>
    <w:link w:val="IntenseQuoteChar"/>
    <w:uiPriority w:val="30"/>
    <w:qFormat/>
    <w:rsid w:val="002102BE"/>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2102BE"/>
    <w:rPr>
      <w:i/>
      <w:iCs/>
      <w:color w:val="0F4761" w:themeColor="accent1" w:themeShade="BF"/>
    </w:rPr>
  </w:style>
  <w:style w:type="character" w:styleId="IntenseReference">
    <w:name w:val="Intense Reference"/>
    <w:basedOn w:val="DefaultParagraphFont"/>
    <w:uiPriority w:val="32"/>
    <w:qFormat/>
    <w:rsid w:val="002102BE"/>
    <w:rPr>
      <w:b/>
      <w:bCs/>
      <w:smallCaps/>
      <w:color w:val="0F4761" w:themeColor="accent1" w:themeShade="BF"/>
      <w:spacing w:val="5"/>
    </w:rPr>
  </w:style>
  <w:style w:type="character" w:customStyle="1" w:styleId="contentpasted0">
    <w:name w:val="contentpasted0"/>
    <w:basedOn w:val="DefaultParagraphFont"/>
    <w:rsid w:val="001C3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7317">
      <w:bodyDiv w:val="1"/>
      <w:marLeft w:val="0"/>
      <w:marRight w:val="0"/>
      <w:marTop w:val="0"/>
      <w:marBottom w:val="0"/>
      <w:divBdr>
        <w:top w:val="none" w:sz="0" w:space="0" w:color="auto"/>
        <w:left w:val="none" w:sz="0" w:space="0" w:color="auto"/>
        <w:bottom w:val="none" w:sz="0" w:space="0" w:color="auto"/>
        <w:right w:val="none" w:sz="0" w:space="0" w:color="auto"/>
      </w:divBdr>
      <w:divsChild>
        <w:div w:id="1697924620">
          <w:marLeft w:val="0"/>
          <w:marRight w:val="0"/>
          <w:marTop w:val="0"/>
          <w:marBottom w:val="0"/>
          <w:divBdr>
            <w:top w:val="none" w:sz="0" w:space="0" w:color="auto"/>
            <w:left w:val="none" w:sz="0" w:space="0" w:color="auto"/>
            <w:bottom w:val="none" w:sz="0" w:space="0" w:color="auto"/>
            <w:right w:val="none" w:sz="0" w:space="0" w:color="auto"/>
          </w:divBdr>
          <w:divsChild>
            <w:div w:id="17992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More</dc:creator>
  <cp:keywords/>
  <dc:description/>
  <cp:lastModifiedBy>Yogesh More</cp:lastModifiedBy>
  <cp:revision>5</cp:revision>
  <dcterms:created xsi:type="dcterms:W3CDTF">2024-05-07T20:48:00Z</dcterms:created>
  <dcterms:modified xsi:type="dcterms:W3CDTF">2024-05-09T18:31:00Z</dcterms:modified>
</cp:coreProperties>
</file>