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E49" w:rsidP="00C94EEC" w:rsidRDefault="00D276A0" w14:paraId="291FDC03" w14:textId="275B37BB">
      <w:pPr>
        <w:pStyle w:val="Heading1"/>
      </w:pPr>
      <w:r w:rsidR="2B1674A5">
        <w:rPr/>
        <w:t>Faculty Center for Teaching and Learning</w:t>
      </w:r>
    </w:p>
    <w:p w:rsidR="00FC4E49" w:rsidP="00C94EEC" w:rsidRDefault="00D276A0" w14:paraId="3A4527D5" w14:textId="1475FBF6">
      <w:pPr>
        <w:pStyle w:val="Heading1"/>
      </w:pPr>
      <w:r w:rsidR="397494B9">
        <w:rPr/>
        <w:t>Vision/Wishlist/Recommendations</w:t>
      </w:r>
    </w:p>
    <w:p w:rsidR="007063D4" w:rsidP="334F9345" w:rsidRDefault="007063D4" w14:paraId="140CC280" w14:textId="3B10CC8C">
      <w:pPr>
        <w:pStyle w:val="Normal"/>
      </w:pPr>
    </w:p>
    <w:p w:rsidR="00C855E4" w:rsidP="61ED3B57" w:rsidRDefault="00C855E4" w14:paraId="05DD1792" w14:textId="636253DB">
      <w:pPr>
        <w:pStyle w:val="Heading3"/>
      </w:pPr>
      <w:r w:rsidR="00C855E4">
        <w:rPr/>
        <w:t>Background</w:t>
      </w:r>
    </w:p>
    <w:p w:rsidR="007063D4" w:rsidRDefault="007063D4" w14:paraId="6EC9FEAA" w14:textId="5D94C2AE">
      <w:r w:rsidR="2B1674A5">
        <w:rPr/>
        <w:t xml:space="preserve">The </w:t>
      </w:r>
      <w:r w:rsidR="2B1674A5">
        <w:rPr/>
        <w:t>Provost</w:t>
      </w:r>
      <w:r w:rsidR="2B1674A5">
        <w:rPr/>
        <w:t xml:space="preserve"> </w:t>
      </w:r>
      <w:r w:rsidR="2B1674A5">
        <w:rPr/>
        <w:t>seeks</w:t>
      </w:r>
      <w:r w:rsidR="2B1674A5">
        <w:rPr/>
        <w:t xml:space="preserve"> to </w:t>
      </w:r>
      <w:r w:rsidR="2B1674A5">
        <w:rPr/>
        <w:t>establish</w:t>
      </w:r>
      <w:r w:rsidR="2B1674A5">
        <w:rPr/>
        <w:t xml:space="preserve"> a Teaching and Learning Center at Old </w:t>
      </w:r>
      <w:r w:rsidR="2B1674A5">
        <w:rPr/>
        <w:t>Westbury, and</w:t>
      </w:r>
      <w:r w:rsidR="2B1674A5">
        <w:rPr/>
        <w:t xml:space="preserve"> has asked that the process be </w:t>
      </w:r>
      <w:r w:rsidR="2B1674A5">
        <w:rPr/>
        <w:t>driven</w:t>
      </w:r>
      <w:r w:rsidR="2B1674A5">
        <w:rPr/>
        <w:t xml:space="preserve"> by faculty input. This document is a vision statement that collects recommendations, wish lists, etc., that we as faculty want from a Faculty Center for Teaching and Learning. This document is a </w:t>
      </w:r>
      <w:r w:rsidRPr="334F9345" w:rsidR="2B1674A5">
        <w:rPr>
          <w:b w:val="1"/>
          <w:bCs w:val="1"/>
        </w:rPr>
        <w:t>work in progress</w:t>
      </w:r>
      <w:r w:rsidR="2B1674A5">
        <w:rPr/>
        <w:t xml:space="preserve"> that </w:t>
      </w:r>
      <w:r w:rsidR="2B1674A5">
        <w:rPr/>
        <w:t>provides</w:t>
      </w:r>
      <w:r w:rsidR="2B1674A5">
        <w:rPr/>
        <w:t xml:space="preserve"> a starting point for discussions, and </w:t>
      </w:r>
      <w:r w:rsidR="63BAD8D8">
        <w:rPr/>
        <w:t xml:space="preserve">is </w:t>
      </w:r>
      <w:r w:rsidR="2B1674A5">
        <w:rPr/>
        <w:t>not a final or definitive plan of such a center.</w:t>
      </w:r>
    </w:p>
    <w:p w:rsidR="007063D4" w:rsidP="603CF9E0" w:rsidRDefault="007063D4" w14:paraId="41E67251" w14:textId="1BF8AB6B">
      <w:pPr>
        <w:pStyle w:val="Normal"/>
      </w:pPr>
    </w:p>
    <w:p w:rsidR="007063D4" w:rsidP="603CF9E0" w:rsidRDefault="007063D4" w14:paraId="3D5B6A9F" w14:textId="0166F408">
      <w:pPr>
        <w:pStyle w:val="Heading3"/>
      </w:pPr>
      <w:r w:rsidR="7138A8A2">
        <w:rPr/>
        <w:t>Name</w:t>
      </w:r>
      <w:r w:rsidR="7A5B3352">
        <w:rPr/>
        <w:t xml:space="preserve"> options</w:t>
      </w:r>
    </w:p>
    <w:p w:rsidR="007063D4" w:rsidP="603CF9E0" w:rsidRDefault="007063D4" w14:paraId="21D247DF" w14:textId="2C0BBA24">
      <w:pPr>
        <w:pStyle w:val="Normal"/>
      </w:pPr>
      <w:r w:rsidR="7A5B3352">
        <w:rPr/>
        <w:t>Teaching and Learning</w:t>
      </w:r>
      <w:r w:rsidR="0B855E55">
        <w:rPr/>
        <w:t xml:space="preserve"> Center</w:t>
      </w:r>
    </w:p>
    <w:p w:rsidR="007063D4" w:rsidP="603CF9E0" w:rsidRDefault="007063D4" w14:paraId="255138CD" w14:textId="4501ACDF">
      <w:pPr>
        <w:pStyle w:val="Normal"/>
      </w:pPr>
      <w:r w:rsidR="0B0F654D">
        <w:rPr/>
        <w:t>Faculty Center for Teaching and Learning</w:t>
      </w:r>
    </w:p>
    <w:p w:rsidR="007063D4" w:rsidP="603CF9E0" w:rsidRDefault="007063D4" w14:paraId="1A81FF71" w14:textId="59ED23DE">
      <w:pPr>
        <w:pStyle w:val="Normal"/>
      </w:pPr>
      <w:r w:rsidR="7138A8A2">
        <w:rPr/>
        <w:t>Faculty Center for Teaching</w:t>
      </w:r>
      <w:r w:rsidR="71AE91D2">
        <w:rPr/>
        <w:t>, Learning, and Professional Development</w:t>
      </w:r>
    </w:p>
    <w:p w:rsidR="603CF9E0" w:rsidP="603CF9E0" w:rsidRDefault="603CF9E0" w14:paraId="487831AA" w14:textId="5E280A14">
      <w:pPr>
        <w:pStyle w:val="Normal"/>
      </w:pPr>
    </w:p>
    <w:p w:rsidR="007534F1" w:rsidP="007534F1" w:rsidRDefault="00C94EEC" w14:paraId="2E495B55" w14:textId="77777777">
      <w:pPr>
        <w:pStyle w:val="Heading2"/>
      </w:pPr>
      <w:r>
        <w:t>Responsibilities</w:t>
      </w:r>
    </w:p>
    <w:p w:rsidR="00C94EEC" w:rsidP="007534F1" w:rsidRDefault="007534F1" w14:paraId="40C7478D" w14:textId="72C89A72">
      <w:r w:rsidR="007534F1">
        <w:rPr/>
        <w:t>The</w:t>
      </w:r>
      <w:r w:rsidR="007063D4">
        <w:rPr/>
        <w:t xml:space="preserve"> </w:t>
      </w:r>
      <w:r w:rsidR="00C94EEC">
        <w:rPr/>
        <w:t xml:space="preserve">responsibilities </w:t>
      </w:r>
      <w:r w:rsidR="007063D4">
        <w:rPr/>
        <w:t xml:space="preserve">of the </w:t>
      </w:r>
      <w:r w:rsidR="3AB32E19">
        <w:rPr/>
        <w:t xml:space="preserve">current </w:t>
      </w:r>
      <w:r w:rsidR="364F9AE5">
        <w:rPr/>
        <w:t>Teaching and</w:t>
      </w:r>
      <w:r w:rsidR="0A706C1A">
        <w:rPr/>
        <w:t xml:space="preserve"> </w:t>
      </w:r>
      <w:r w:rsidR="007063D4">
        <w:rPr/>
        <w:t>L</w:t>
      </w:r>
      <w:r w:rsidR="6FD18212">
        <w:rPr/>
        <w:t xml:space="preserve">earning </w:t>
      </w:r>
      <w:r w:rsidR="007063D4">
        <w:rPr/>
        <w:t>R</w:t>
      </w:r>
      <w:r w:rsidR="5D722516">
        <w:rPr/>
        <w:t>esources Committee (TLRC)</w:t>
      </w:r>
      <w:r w:rsidR="007063D4">
        <w:rPr/>
        <w:t xml:space="preserve"> </w:t>
      </w:r>
      <w:r w:rsidR="00C73D43">
        <w:rPr/>
        <w:t>defined in</w:t>
      </w:r>
      <w:r w:rsidR="007063D4">
        <w:rPr/>
        <w:t xml:space="preserve"> the</w:t>
      </w:r>
      <w:r w:rsidR="00C94EEC">
        <w:rPr/>
        <w:t xml:space="preserve"> Faculty Bylaws</w:t>
      </w:r>
      <w:r w:rsidR="007534F1">
        <w:rPr/>
        <w:t xml:space="preserve"> and copied below serve as a good starting point for th</w:t>
      </w:r>
      <w:r w:rsidR="00C73D43">
        <w:rPr/>
        <w:t>e aims</w:t>
      </w:r>
      <w:r w:rsidR="007534F1">
        <w:rPr/>
        <w:t xml:space="preserve"> of the proposed Teaching and Learning Center:</w:t>
      </w:r>
    </w:p>
    <w:p w:rsidR="00C94EEC" w:rsidP="00C94EEC" w:rsidRDefault="00C94EEC" w14:paraId="25FC0A45" w14:textId="77777777"/>
    <w:p w:rsidRPr="00E9505E" w:rsidR="00C94EEC" w:rsidP="00C94EEC" w:rsidRDefault="00C94EEC" w14:paraId="239FA3C8" w14:textId="41E387DE">
      <w:pPr>
        <w:rPr>
          <w:i/>
          <w:iCs/>
        </w:rPr>
      </w:pPr>
      <w:r w:rsidRPr="00E9505E">
        <w:rPr>
          <w:i/>
          <w:iCs/>
        </w:rPr>
        <w:t>(</w:t>
      </w:r>
      <w:r w:rsidRPr="00E9505E">
        <w:rPr>
          <w:i/>
          <w:iCs/>
        </w:rPr>
        <w:t>1) Assist faculty with problems arising from their teaching.</w:t>
      </w:r>
    </w:p>
    <w:p w:rsidRPr="00E9505E" w:rsidR="00C94EEC" w:rsidP="00C94EEC" w:rsidRDefault="00C94EEC" w14:paraId="3E5AEA40" w14:textId="77777777">
      <w:pPr>
        <w:rPr>
          <w:i/>
          <w:iCs/>
        </w:rPr>
      </w:pPr>
      <w:r w:rsidRPr="00E9505E">
        <w:rPr>
          <w:i/>
          <w:iCs/>
        </w:rPr>
        <w:t xml:space="preserve">(2) Organize workshops focusing on faculty growth, acquisition of knowledge, skills, </w:t>
      </w:r>
      <w:proofErr w:type="gramStart"/>
      <w:r w:rsidRPr="00E9505E">
        <w:rPr>
          <w:i/>
          <w:iCs/>
        </w:rPr>
        <w:t>sensitivities</w:t>
      </w:r>
      <w:proofErr w:type="gramEnd"/>
      <w:r w:rsidRPr="00E9505E">
        <w:rPr>
          <w:i/>
          <w:iCs/>
        </w:rPr>
        <w:t xml:space="preserve"> and techniques related to teaching and learning.</w:t>
      </w:r>
    </w:p>
    <w:p w:rsidRPr="00E9505E" w:rsidR="00C94EEC" w:rsidP="00C94EEC" w:rsidRDefault="00C94EEC" w14:paraId="40D974BD" w14:textId="77777777">
      <w:pPr>
        <w:rPr>
          <w:i/>
          <w:iCs/>
        </w:rPr>
      </w:pPr>
      <w:r w:rsidRPr="00E9505E">
        <w:rPr>
          <w:i/>
          <w:iCs/>
        </w:rPr>
        <w:t>(3) Promote interdisciplinary exchanges to help understand modes of teaching in one field with possible applications in another.</w:t>
      </w:r>
    </w:p>
    <w:p w:rsidRPr="00E9505E" w:rsidR="00C94EEC" w:rsidP="00C94EEC" w:rsidRDefault="00C94EEC" w14:paraId="7160482E" w14:textId="77777777">
      <w:pPr>
        <w:rPr>
          <w:i/>
          <w:iCs/>
        </w:rPr>
      </w:pPr>
      <w:r w:rsidRPr="00E9505E">
        <w:rPr>
          <w:i/>
          <w:iCs/>
        </w:rPr>
        <w:t xml:space="preserve">(4) Improve student learning, preparation of learning materials, redesigning </w:t>
      </w:r>
      <w:proofErr w:type="gramStart"/>
      <w:r w:rsidRPr="00E9505E">
        <w:rPr>
          <w:i/>
          <w:iCs/>
        </w:rPr>
        <w:t>courses</w:t>
      </w:r>
      <w:proofErr w:type="gramEnd"/>
      <w:r w:rsidRPr="00E9505E">
        <w:rPr>
          <w:i/>
          <w:iCs/>
        </w:rPr>
        <w:t xml:space="preserve"> and systematic instruction.</w:t>
      </w:r>
    </w:p>
    <w:p w:rsidRPr="00E9505E" w:rsidR="00C94EEC" w:rsidP="00C94EEC" w:rsidRDefault="00C94EEC" w14:paraId="15BDFE88" w14:textId="77777777">
      <w:pPr>
        <w:rPr>
          <w:i/>
          <w:iCs/>
        </w:rPr>
      </w:pPr>
      <w:r w:rsidRPr="00E9505E">
        <w:rPr>
          <w:i/>
          <w:iCs/>
        </w:rPr>
        <w:t>(5) Create an effective environment for teaching and learning.</w:t>
      </w:r>
    </w:p>
    <w:p w:rsidRPr="00E9505E" w:rsidR="00C94EEC" w:rsidP="00C94EEC" w:rsidRDefault="00C94EEC" w14:paraId="34DA5796" w14:textId="77777777">
      <w:pPr>
        <w:rPr>
          <w:i/>
          <w:iCs/>
        </w:rPr>
      </w:pPr>
      <w:r w:rsidRPr="00E9505E">
        <w:rPr>
          <w:i/>
          <w:iCs/>
        </w:rPr>
        <w:t>(6) Provide a forum for faculty to discuss and exchange ideas on research.</w:t>
      </w:r>
    </w:p>
    <w:p w:rsidRPr="00E9505E" w:rsidR="00C94EEC" w:rsidP="00C94EEC" w:rsidRDefault="00C94EEC" w14:paraId="375EE777" w14:textId="77777777">
      <w:pPr>
        <w:rPr>
          <w:i/>
          <w:iCs/>
        </w:rPr>
      </w:pPr>
      <w:r w:rsidRPr="00E9505E">
        <w:rPr>
          <w:i/>
          <w:iCs/>
        </w:rPr>
        <w:t>(7) Communicate teaching methods, innovative pedagogical practice, and relevant issues to the College as a whole.</w:t>
      </w:r>
    </w:p>
    <w:p w:rsidRPr="00E9505E" w:rsidR="00C94EEC" w:rsidP="00C94EEC" w:rsidRDefault="00C94EEC" w14:paraId="4EE28F21" w14:textId="77777777">
      <w:pPr>
        <w:rPr>
          <w:i/>
          <w:iCs/>
        </w:rPr>
      </w:pPr>
    </w:p>
    <w:p w:rsidRPr="00E9505E" w:rsidR="00C94EEC" w:rsidP="00C94EEC" w:rsidRDefault="00C94EEC" w14:paraId="6499C917" w14:textId="77777777">
      <w:pPr>
        <w:rPr>
          <w:b/>
          <w:bCs/>
          <w:i/>
          <w:iCs/>
        </w:rPr>
      </w:pPr>
      <w:r w:rsidRPr="00E9505E">
        <w:rPr>
          <w:b/>
          <w:bCs/>
          <w:i/>
          <w:iCs/>
        </w:rPr>
        <w:t>b) Library:</w:t>
      </w:r>
    </w:p>
    <w:p w:rsidRPr="00E9505E" w:rsidR="00C94EEC" w:rsidP="00C94EEC" w:rsidRDefault="00C94EEC" w14:paraId="7AC46AF7" w14:textId="77777777">
      <w:pPr>
        <w:rPr>
          <w:i/>
          <w:iCs/>
        </w:rPr>
      </w:pPr>
      <w:r w:rsidRPr="00E9505E">
        <w:rPr>
          <w:i/>
          <w:iCs/>
        </w:rPr>
        <w:t>(1) Provide advice and counsel to the Library Director with</w:t>
      </w:r>
    </w:p>
    <w:p w:rsidRPr="00E9505E" w:rsidR="00C94EEC" w:rsidP="00C94EEC" w:rsidRDefault="00C94EEC" w14:paraId="5C489059" w14:textId="77777777">
      <w:pPr>
        <w:rPr>
          <w:i/>
          <w:iCs/>
        </w:rPr>
      </w:pPr>
      <w:r w:rsidRPr="00E9505E">
        <w:rPr>
          <w:i/>
          <w:iCs/>
        </w:rPr>
        <w:t>respect to the following:</w:t>
      </w:r>
    </w:p>
    <w:p w:rsidRPr="00E9505E" w:rsidR="00C94EEC" w:rsidP="00C94EEC" w:rsidRDefault="00C94EEC" w14:paraId="66D681AB" w14:textId="77777777">
      <w:pPr>
        <w:ind w:firstLine="720"/>
        <w:rPr>
          <w:i/>
          <w:iCs/>
        </w:rPr>
      </w:pPr>
      <w:r w:rsidRPr="00E9505E">
        <w:rPr>
          <w:i/>
          <w:iCs/>
        </w:rPr>
        <w:t>(a) general policy on budget priorities for academic services,</w:t>
      </w:r>
    </w:p>
    <w:p w:rsidRPr="00E9505E" w:rsidR="00C94EEC" w:rsidP="00C94EEC" w:rsidRDefault="00C94EEC" w14:paraId="4E396712" w14:textId="77777777">
      <w:pPr>
        <w:ind w:firstLine="720"/>
        <w:rPr>
          <w:i/>
          <w:iCs/>
        </w:rPr>
      </w:pPr>
      <w:r w:rsidRPr="00E9505E">
        <w:rPr>
          <w:i/>
          <w:iCs/>
        </w:rPr>
        <w:t>(b) encouraging liaison with Departments, and</w:t>
      </w:r>
    </w:p>
    <w:p w:rsidRPr="00E9505E" w:rsidR="00C94EEC" w:rsidP="00C94EEC" w:rsidRDefault="00C94EEC" w14:paraId="0B33F13D" w14:textId="77777777">
      <w:pPr>
        <w:ind w:firstLine="720"/>
        <w:rPr>
          <w:i/>
          <w:iCs/>
        </w:rPr>
      </w:pPr>
      <w:r w:rsidRPr="00E9505E">
        <w:rPr>
          <w:i/>
          <w:iCs/>
        </w:rPr>
        <w:t xml:space="preserve">(c) informing the </w:t>
      </w:r>
      <w:proofErr w:type="gramStart"/>
      <w:r w:rsidRPr="00E9505E">
        <w:rPr>
          <w:i/>
          <w:iCs/>
        </w:rPr>
        <w:t>Faculty</w:t>
      </w:r>
      <w:proofErr w:type="gramEnd"/>
      <w:r w:rsidRPr="00E9505E">
        <w:rPr>
          <w:i/>
          <w:iCs/>
        </w:rPr>
        <w:t xml:space="preserve"> and students about developments in the Library.</w:t>
      </w:r>
    </w:p>
    <w:p w:rsidRPr="00E9505E" w:rsidR="00C94EEC" w:rsidP="00C94EEC" w:rsidRDefault="00C94EEC" w14:paraId="62BA6083" w14:textId="77777777">
      <w:pPr>
        <w:rPr>
          <w:i/>
          <w:iCs/>
        </w:rPr>
      </w:pPr>
      <w:r w:rsidRPr="00E9505E">
        <w:rPr>
          <w:i/>
          <w:iCs/>
        </w:rPr>
        <w:t xml:space="preserve">(2) Communicate the needs and views of the </w:t>
      </w:r>
      <w:proofErr w:type="gramStart"/>
      <w:r w:rsidRPr="00E9505E">
        <w:rPr>
          <w:i/>
          <w:iCs/>
        </w:rPr>
        <w:t>Faculty</w:t>
      </w:r>
      <w:proofErr w:type="gramEnd"/>
      <w:r w:rsidRPr="00E9505E">
        <w:rPr>
          <w:i/>
          <w:iCs/>
        </w:rPr>
        <w:t xml:space="preserve"> and students to the Director of the Library.</w:t>
      </w:r>
    </w:p>
    <w:p w:rsidRPr="00E9505E" w:rsidR="00C94EEC" w:rsidP="00C94EEC" w:rsidRDefault="00C94EEC" w14:paraId="23157A00" w14:textId="77777777">
      <w:pPr>
        <w:rPr>
          <w:i/>
          <w:iCs/>
        </w:rPr>
      </w:pPr>
    </w:p>
    <w:p w:rsidRPr="00E9505E" w:rsidR="00C94EEC" w:rsidP="00C94EEC" w:rsidRDefault="00C94EEC" w14:paraId="09F627DF" w14:textId="77777777">
      <w:pPr>
        <w:rPr>
          <w:b/>
          <w:bCs/>
          <w:i/>
          <w:iCs/>
        </w:rPr>
      </w:pPr>
      <w:r w:rsidRPr="00E9505E">
        <w:rPr>
          <w:b/>
          <w:bCs/>
          <w:i/>
          <w:iCs/>
        </w:rPr>
        <w:t>c) Instructional (Academic) technologies:</w:t>
      </w:r>
    </w:p>
    <w:p w:rsidRPr="00E9505E" w:rsidR="00C94EEC" w:rsidP="00C94EEC" w:rsidRDefault="00C94EEC" w14:paraId="43644FA2" w14:textId="77777777">
      <w:pPr>
        <w:rPr>
          <w:i/>
          <w:iCs/>
        </w:rPr>
      </w:pPr>
      <w:r w:rsidRPr="00E9505E">
        <w:rPr>
          <w:i/>
          <w:iCs/>
        </w:rPr>
        <w:t>(1) Facilitate faculty understanding and utilization of informational technologies.</w:t>
      </w:r>
    </w:p>
    <w:p w:rsidRPr="00E9505E" w:rsidR="00C94EEC" w:rsidP="00C94EEC" w:rsidRDefault="00C94EEC" w14:paraId="7A4FC779" w14:textId="77777777">
      <w:pPr>
        <w:rPr>
          <w:i/>
          <w:iCs/>
        </w:rPr>
      </w:pPr>
      <w:r w:rsidRPr="00E9505E">
        <w:rPr>
          <w:i/>
          <w:iCs/>
        </w:rPr>
        <w:t>(2) Provide a forum for discussion and dissemination of information useful to faculty related to instructional and informational technologies.</w:t>
      </w:r>
    </w:p>
    <w:p w:rsidRPr="00E9505E" w:rsidR="00C94EEC" w:rsidP="00C94EEC" w:rsidRDefault="00C94EEC" w14:paraId="61A4740D" w14:textId="25BC0BFF">
      <w:pPr>
        <w:rPr>
          <w:i/>
          <w:iCs/>
        </w:rPr>
      </w:pPr>
      <w:r w:rsidRPr="00E9505E">
        <w:rPr>
          <w:i/>
          <w:iCs/>
        </w:rPr>
        <w:t xml:space="preserve">(3) Participate in the prioritizing and resource allocation for faculty informational and instructional technology needs, such as providing input to </w:t>
      </w:r>
      <w:r w:rsidRPr="00E9505E" w:rsidR="007063D4">
        <w:rPr>
          <w:i/>
          <w:iCs/>
        </w:rPr>
        <w:t>any</w:t>
      </w:r>
      <w:r w:rsidRPr="00E9505E">
        <w:rPr>
          <w:i/>
          <w:iCs/>
        </w:rPr>
        <w:t xml:space="preserve"> B</w:t>
      </w:r>
      <w:r w:rsidRPr="00E9505E" w:rsidR="007063D4">
        <w:rPr>
          <w:i/>
          <w:iCs/>
        </w:rPr>
        <w:t>udget Planning committees</w:t>
      </w:r>
      <w:r w:rsidRPr="00E9505E">
        <w:rPr>
          <w:i/>
          <w:iCs/>
        </w:rPr>
        <w:t xml:space="preserve"> and the Chief Information Officer (CIO) regarding allocation of SCAP funds.</w:t>
      </w:r>
    </w:p>
    <w:p w:rsidR="00C94EEC" w:rsidP="00C94EEC" w:rsidRDefault="00C94EEC" w14:paraId="7D0503BD" w14:textId="77777777"/>
    <w:p w:rsidR="00E9505E" w:rsidP="00C94EEC" w:rsidRDefault="00E9505E" w14:paraId="50726C7C" w14:textId="08F60C63">
      <w:r w:rsidR="397494B9">
        <w:rPr/>
        <w:t>Additionally, the teaching and learning center should</w:t>
      </w:r>
      <w:r w:rsidR="397494B9">
        <w:rPr/>
        <w:t>:</w:t>
      </w:r>
    </w:p>
    <w:p w:rsidR="397494B9" w:rsidP="397494B9" w:rsidRDefault="397494B9" w14:paraId="20918DF3" w14:textId="67B57ABA">
      <w:pPr>
        <w:pStyle w:val="ListParagraph"/>
        <w:numPr>
          <w:ilvl w:val="0"/>
          <w:numId w:val="2"/>
        </w:numPr>
        <w:bidi w:val="0"/>
        <w:spacing w:before="0" w:beforeAutospacing="off" w:after="0" w:afterAutospacing="off" w:line="259" w:lineRule="auto"/>
        <w:ind w:left="420" w:right="0" w:hanging="360"/>
        <w:jc w:val="left"/>
        <w:rPr/>
      </w:pPr>
      <w:r w:rsidR="397494B9">
        <w:rPr/>
        <w:t>Facilitate workshops on</w:t>
      </w:r>
      <w:r w:rsidR="6029B695">
        <w:rPr/>
        <w:t xml:space="preserve"> best practices</w:t>
      </w:r>
    </w:p>
    <w:p w:rsidR="007F1AB9" w:rsidP="00E9505E" w:rsidRDefault="007F1AB9" w14:paraId="081EF6B2" w14:textId="1D326676">
      <w:pPr>
        <w:pStyle w:val="ListParagraph"/>
        <w:numPr>
          <w:ilvl w:val="0"/>
          <w:numId w:val="2"/>
        </w:numPr>
        <w:rPr/>
      </w:pPr>
      <w:r w:rsidR="397494B9">
        <w:rPr/>
        <w:t xml:space="preserve">Develop and </w:t>
      </w:r>
      <w:r w:rsidR="397494B9">
        <w:rPr/>
        <w:t>maintain</w:t>
      </w:r>
      <w:r w:rsidR="397494B9">
        <w:rPr/>
        <w:t xml:space="preserve"> an online and offline repository of resources </w:t>
      </w:r>
      <w:r w:rsidR="10D7027E">
        <w:rPr/>
        <w:t xml:space="preserve">and guidance </w:t>
      </w:r>
      <w:r w:rsidR="397494B9">
        <w:rPr/>
        <w:t xml:space="preserve">related to teaching and learning </w:t>
      </w:r>
    </w:p>
    <w:p w:rsidR="007F1AB9" w:rsidP="007F1AB9" w:rsidRDefault="00E9505E" w14:paraId="33CD7783" w14:textId="6FE54A48">
      <w:pPr>
        <w:pStyle w:val="ListParagraph"/>
        <w:numPr>
          <w:ilvl w:val="0"/>
          <w:numId w:val="2"/>
        </w:numPr>
        <w:rPr/>
      </w:pPr>
      <w:r w:rsidR="6CC1D642">
        <w:rPr/>
        <w:t>Respond</w:t>
      </w:r>
      <w:r w:rsidR="397494B9">
        <w:rPr/>
        <w:t xml:space="preserve"> to faculty requests for professional development on topics of interest related to teaching and learning</w:t>
      </w:r>
      <w:r w:rsidR="397494B9">
        <w:rPr/>
        <w:t xml:space="preserve"> by </w:t>
      </w:r>
      <w:r w:rsidR="397494B9">
        <w:rPr/>
        <w:t>providing</w:t>
      </w:r>
      <w:r w:rsidR="397494B9">
        <w:rPr/>
        <w:t xml:space="preserve"> training, inviting outside experts, etc.</w:t>
      </w:r>
    </w:p>
    <w:p w:rsidR="397494B9" w:rsidP="7C7028DB" w:rsidRDefault="397494B9" w14:paraId="5C58947E" w14:textId="5A0A1BEB">
      <w:pPr>
        <w:pStyle w:val="ListParagraph"/>
        <w:numPr>
          <w:ilvl w:val="0"/>
          <w:numId w:val="2"/>
        </w:numPr>
        <w:rPr/>
      </w:pPr>
      <w:r w:rsidR="397494B9">
        <w:rPr/>
        <w:t>Survey faculty to find out their teaching related needs, interests, etc.</w:t>
      </w:r>
    </w:p>
    <w:p w:rsidR="00C94EEC" w:rsidP="603CF9E0" w:rsidRDefault="00AA2CEA" w14:paraId="0C8E3F25" w14:textId="0D37F4D7">
      <w:pPr>
        <w:pStyle w:val="ListParagraph"/>
        <w:numPr>
          <w:ilvl w:val="0"/>
          <w:numId w:val="2"/>
        </w:numPr>
        <w:rPr/>
      </w:pPr>
      <w:r w:rsidR="2F47F1A1">
        <w:rPr/>
        <w:t>Communicate with</w:t>
      </w:r>
      <w:r w:rsidR="38CAA9D8">
        <w:rPr/>
        <w:t xml:space="preserve"> </w:t>
      </w:r>
      <w:r w:rsidR="6CD1673A">
        <w:rPr/>
        <w:t>directors</w:t>
      </w:r>
      <w:r w:rsidR="38CAA9D8">
        <w:rPr/>
        <w:t xml:space="preserve"> </w:t>
      </w:r>
      <w:r w:rsidR="38CAA9D8">
        <w:rPr/>
        <w:t>of the</w:t>
      </w:r>
      <w:r w:rsidR="2F47F1A1">
        <w:rPr/>
        <w:t xml:space="preserve"> learning support services (</w:t>
      </w:r>
      <w:r w:rsidR="2F47F1A1">
        <w:rPr/>
        <w:t>e.g.</w:t>
      </w:r>
      <w:r w:rsidR="2F47F1A1">
        <w:rPr/>
        <w:t xml:space="preserve"> writing center, tutoring center) and </w:t>
      </w:r>
      <w:r w:rsidR="02A77CCB">
        <w:rPr/>
        <w:t>facilitate</w:t>
      </w:r>
      <w:r w:rsidR="02A77CCB">
        <w:rPr/>
        <w:t xml:space="preserve"> communication and coordination between student needs and </w:t>
      </w:r>
      <w:r w:rsidR="260158F6">
        <w:rPr/>
        <w:t>faculty teaching</w:t>
      </w:r>
    </w:p>
    <w:p w:rsidR="00C94EEC" w:rsidP="603CF9E0" w:rsidRDefault="00AA2CEA" w14:paraId="3F1557FC" w14:textId="74DA8CF5">
      <w:pPr>
        <w:pStyle w:val="Normal"/>
      </w:pPr>
      <w:r w:rsidR="02A77CCB">
        <w:rPr/>
        <w:t xml:space="preserve"> </w:t>
      </w:r>
    </w:p>
    <w:p w:rsidR="00C94EEC" w:rsidP="603CF9E0" w:rsidRDefault="00AA2CEA" w14:paraId="34A38707" w14:textId="548000A8">
      <w:pPr>
        <w:pStyle w:val="Normal"/>
      </w:pPr>
      <w:r w:rsidR="160BFF22">
        <w:rPr/>
        <w:t>SUNY Oneonta</w:t>
      </w:r>
    </w:p>
    <w:p w:rsidR="00C94EEC" w:rsidP="603CF9E0" w:rsidRDefault="00AA2CEA" w14:paraId="7CE5BD0C" w14:textId="57D3BBAA">
      <w:pPr>
        <w:pStyle w:val="Normal"/>
        <w:rPr>
          <w:rFonts w:ascii="Calibri" w:hAnsi="Calibri" w:eastAsia="Calibri" w:cs="Calibri"/>
          <w:noProof w:val="0"/>
          <w:sz w:val="24"/>
          <w:szCs w:val="24"/>
          <w:lang w:val="en-US"/>
        </w:rPr>
      </w:pPr>
      <w:r w:rsidR="2B1674A5">
        <w:rPr/>
        <w:t>Provost Dorothy Escribano brought to our attention the Faculty Center for Teaching, Learning, and Scholarship at SUNY Oneonta. Its master plan (</w:t>
      </w:r>
      <w:hyperlink r:id="R906dd6fd522d451c">
        <w:r w:rsidRPr="2B1674A5" w:rsidR="2B1674A5">
          <w:rPr>
            <w:rStyle w:val="Hyperlink"/>
          </w:rPr>
          <w:t>https://suny.oneonta.edu/faculty-center/master-plan</w:t>
        </w:r>
      </w:hyperlink>
      <w:r w:rsidR="2B1674A5">
        <w:rPr/>
        <w:t xml:space="preserve"> ) is far more ambitious than just teaching and learning. For instance, it has goals to foster faculty professional development, such as mentoring mid-career faculty, guidebook for chairs, luncheons seminars where faculty speak about their research.</w:t>
      </w:r>
      <w:r w:rsidRPr="2B1674A5" w:rsidR="2B1674A5">
        <w:rPr>
          <w:rFonts w:ascii="Calibri" w:hAnsi="Calibri" w:eastAsia="Calibri" w:cs="Calibri"/>
          <w:noProof w:val="0"/>
          <w:sz w:val="24"/>
          <w:szCs w:val="24"/>
          <w:lang w:val="en-US"/>
        </w:rPr>
        <w:t xml:space="preserve"> These seem to be </w:t>
      </w:r>
      <w:r w:rsidRPr="2B1674A5" w:rsidR="2B1674A5">
        <w:rPr>
          <w:rFonts w:ascii="Calibri" w:hAnsi="Calibri" w:eastAsia="Calibri" w:cs="Calibri"/>
          <w:noProof w:val="0"/>
          <w:sz w:val="24"/>
          <w:szCs w:val="24"/>
          <w:lang w:val="en-US"/>
        </w:rPr>
        <w:t>similar to</w:t>
      </w:r>
      <w:r w:rsidRPr="2B1674A5" w:rsidR="2B1674A5">
        <w:rPr>
          <w:rFonts w:ascii="Calibri" w:hAnsi="Calibri" w:eastAsia="Calibri" w:cs="Calibri"/>
          <w:noProof w:val="0"/>
          <w:sz w:val="24"/>
          <w:szCs w:val="24"/>
          <w:lang w:val="en-US"/>
        </w:rPr>
        <w:t xml:space="preserve"> some of the aims of the now-discontinued Faculty Experience: Community and Equity Presidential Committee. A broader “faculty center” is something to keep on the table for discussion (and has been requested by faculty in the past).</w:t>
      </w:r>
    </w:p>
    <w:p w:rsidR="00C94EEC" w:rsidP="603CF9E0" w:rsidRDefault="00AA2CEA" w14:paraId="0E2E84E0" w14:textId="5D13F4F3">
      <w:pPr>
        <w:pStyle w:val="Normal"/>
        <w:rPr>
          <w:rFonts w:ascii="Calibri" w:hAnsi="Calibri" w:eastAsia="Calibri" w:cs="Calibri"/>
          <w:noProof w:val="0"/>
          <w:sz w:val="24"/>
          <w:szCs w:val="24"/>
          <w:lang w:val="en-US"/>
        </w:rPr>
      </w:pPr>
    </w:p>
    <w:p w:rsidR="00C94EEC" w:rsidP="603CF9E0" w:rsidRDefault="00AA2CEA" w14:paraId="3E2B7120" w14:textId="4BDD1534">
      <w:pPr>
        <w:pStyle w:val="Heading2"/>
      </w:pPr>
      <w:r w:rsidR="10E3BD14">
        <w:rPr/>
        <w:t>Organizational</w:t>
      </w:r>
      <w:r w:rsidR="00AA2CEA">
        <w:rPr/>
        <w:t xml:space="preserve"> Structure</w:t>
      </w:r>
    </w:p>
    <w:p w:rsidR="00C94EEC" w:rsidP="603CF9E0" w:rsidRDefault="00C94EEC" w14:paraId="5EF3BBC2" w14:textId="1EA6237F">
      <w:pPr/>
      <w:r w:rsidR="00AA2CEA">
        <w:rPr/>
        <w:t>The center should be</w:t>
      </w:r>
      <w:r w:rsidR="007534F1">
        <w:rPr/>
        <w:t xml:space="preserve"> under</w:t>
      </w:r>
      <w:r w:rsidR="00E9505E">
        <w:rPr/>
        <w:t xml:space="preserve"> the purview of</w:t>
      </w:r>
      <w:r w:rsidR="00AA2CEA">
        <w:rPr/>
        <w:t xml:space="preserve"> the Office of Academic Affairs</w:t>
      </w:r>
      <w:r w:rsidR="007534F1">
        <w:rPr/>
        <w:t>.</w:t>
      </w:r>
      <w:r w:rsidR="00AA2CEA">
        <w:rPr/>
        <w:t xml:space="preserve"> </w:t>
      </w:r>
      <w:r w:rsidR="00225BB7">
        <w:rPr/>
        <w:t>It should</w:t>
      </w:r>
      <w:r w:rsidR="00AA2CEA">
        <w:rPr/>
        <w:t xml:space="preserve"> </w:t>
      </w:r>
      <w:r w:rsidR="000357EE">
        <w:rPr/>
        <w:t xml:space="preserve">have </w:t>
      </w:r>
      <w:r w:rsidR="00AA2CEA">
        <w:rPr/>
        <w:t xml:space="preserve">a </w:t>
      </w:r>
      <w:r w:rsidR="007534F1">
        <w:rPr/>
        <w:t>full-time</w:t>
      </w:r>
      <w:r w:rsidR="00AA2CEA">
        <w:rPr/>
        <w:t xml:space="preserve"> (</w:t>
      </w:r>
      <w:r w:rsidR="007534F1">
        <w:rPr/>
        <w:t>12-month</w:t>
      </w:r>
      <w:r w:rsidR="00AA2CEA">
        <w:rPr/>
        <w:t xml:space="preserve">) </w:t>
      </w:r>
      <w:r w:rsidR="00225BB7">
        <w:rPr/>
        <w:t>D</w:t>
      </w:r>
      <w:r w:rsidR="00AA2CEA">
        <w:rPr/>
        <w:t>irector</w:t>
      </w:r>
      <w:r w:rsidR="007534F1">
        <w:rPr/>
        <w:t xml:space="preserve">, reporting to the </w:t>
      </w:r>
      <w:r w:rsidR="007534F1">
        <w:rPr/>
        <w:t>Provost</w:t>
      </w:r>
      <w:r w:rsidR="00225BB7">
        <w:rPr/>
        <w:t xml:space="preserve">. It may have </w:t>
      </w:r>
      <w:r w:rsidR="00225BB7">
        <w:rPr/>
        <w:t>additional</w:t>
      </w:r>
      <w:r w:rsidR="00225BB7">
        <w:rPr/>
        <w:t xml:space="preserve"> support </w:t>
      </w:r>
      <w:r w:rsidR="00225BB7">
        <w:rPr/>
        <w:t>staff, and</w:t>
      </w:r>
      <w:r w:rsidR="00225BB7">
        <w:rPr/>
        <w:t xml:space="preserve"> may include instructional designers</w:t>
      </w:r>
      <w:r w:rsidR="00225BB7">
        <w:rPr/>
        <w:t>.</w:t>
      </w:r>
      <w:r w:rsidR="68B9789E">
        <w:rPr/>
        <w:t xml:space="preserve"> </w:t>
      </w:r>
    </w:p>
    <w:p w:rsidR="00C94EEC" w:rsidP="603CF9E0" w:rsidRDefault="00C94EEC" w14:paraId="14E97DCE" w14:textId="18295FD7">
      <w:pPr>
        <w:pStyle w:val="Normal"/>
      </w:pPr>
    </w:p>
    <w:p w:rsidR="00C94EEC" w:rsidP="5E9A5DB0" w:rsidRDefault="00C94EEC" w14:paraId="67B6CCE0" w14:textId="72BB20B2">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2B1674A5">
        <w:rPr/>
        <w:t xml:space="preserve">There should be an advisory board consisting of administrators and faculty, </w:t>
      </w:r>
      <w:r w:rsidR="2B1674A5">
        <w:rPr/>
        <w:t>perhaps appointed</w:t>
      </w:r>
      <w:r w:rsidR="2B1674A5">
        <w:rPr/>
        <w:t xml:space="preserve"> in collaboration with the Faculty Senate Chair. What is the role of TLRC as it is presently </w:t>
      </w:r>
      <w:r w:rsidR="2B1674A5">
        <w:rPr/>
        <w:t>constituted</w:t>
      </w:r>
      <w:r w:rsidR="2B1674A5">
        <w:rPr/>
        <w:t xml:space="preserve">? This is an open question that is the </w:t>
      </w:r>
      <w:r w:rsidR="49CF2D47">
        <w:rPr/>
        <w:t xml:space="preserve">purview of the </w:t>
      </w:r>
      <w:r w:rsidR="2B1674A5">
        <w:rPr/>
        <w:t>FRRC/ Bylaws committee. T</w:t>
      </w:r>
      <w:r w:rsidRPr="334F9345" w:rsidR="2B1674A5">
        <w:rPr>
          <w:rFonts w:ascii="Calibri" w:hAnsi="Calibri" w:eastAsia="Calibri" w:cs="Calibri"/>
          <w:noProof w:val="0"/>
          <w:sz w:val="24"/>
          <w:szCs w:val="24"/>
          <w:lang w:val="en-US"/>
        </w:rPr>
        <w:t>he proposed TLC would subsume the responsibilities of TLRC</w:t>
      </w:r>
      <w:r w:rsidRPr="334F9345" w:rsidR="2B1674A5">
        <w:rPr>
          <w:rFonts w:ascii="Calibri" w:hAnsi="Calibri" w:eastAsia="Calibri" w:cs="Calibri"/>
          <w:noProof w:val="0"/>
          <w:sz w:val="24"/>
          <w:szCs w:val="24"/>
          <w:lang w:val="en-US"/>
        </w:rPr>
        <w:t xml:space="preserve">.  </w:t>
      </w:r>
      <w:r w:rsidRPr="334F9345" w:rsidR="2B1674A5">
        <w:rPr>
          <w:rFonts w:ascii="Calibri" w:hAnsi="Calibri" w:eastAsia="Calibri" w:cs="Calibri"/>
          <w:noProof w:val="0"/>
          <w:sz w:val="24"/>
          <w:szCs w:val="24"/>
          <w:lang w:val="en-US"/>
        </w:rPr>
        <w:t>The elimination of TLRC would align with faculty service reduction goals.</w:t>
      </w:r>
      <w:r w:rsidRPr="334F9345" w:rsidR="23E7B04D">
        <w:rPr>
          <w:rFonts w:ascii="Calibri" w:hAnsi="Calibri" w:eastAsia="Calibri" w:cs="Calibri"/>
          <w:noProof w:val="0"/>
          <w:sz w:val="24"/>
          <w:szCs w:val="24"/>
          <w:lang w:val="en-US"/>
        </w:rPr>
        <w:t xml:space="preserve"> However, the </w:t>
      </w:r>
      <w:r w:rsidRPr="334F9345" w:rsidR="23E7B04D">
        <w:rPr>
          <w:rFonts w:ascii="Aptos" w:hAnsi="Aptos" w:eastAsia="Aptos" w:cs="Aptos"/>
          <w:noProof w:val="0"/>
          <w:color w:val="000000" w:themeColor="text1" w:themeTint="FF" w:themeShade="FF"/>
          <w:sz w:val="24"/>
          <w:szCs w:val="24"/>
          <w:lang w:val="en-US"/>
        </w:rPr>
        <w:t xml:space="preserve">total dissolution of TLRC would be detrimental if the new TLC director left or the position was eliminated for budgetary reasons. </w:t>
      </w:r>
      <w:r w:rsidRPr="334F9345" w:rsidR="23E7B04D">
        <w:rPr>
          <w:rFonts w:ascii="Aptos" w:hAnsi="Aptos" w:eastAsia="Aptos" w:cs="Aptos"/>
          <w:noProof w:val="0"/>
          <w:color w:val="000000" w:themeColor="text1" w:themeTint="FF" w:themeShade="FF"/>
          <w:sz w:val="24"/>
          <w:szCs w:val="24"/>
          <w:lang w:val="en-US"/>
        </w:rPr>
        <w:t>Perhaps we</w:t>
      </w:r>
      <w:r w:rsidRPr="334F9345" w:rsidR="23E7B04D">
        <w:rPr>
          <w:rFonts w:ascii="Aptos" w:hAnsi="Aptos" w:eastAsia="Aptos" w:cs="Aptos"/>
          <w:noProof w:val="0"/>
          <w:color w:val="000000" w:themeColor="text1" w:themeTint="FF" w:themeShade="FF"/>
          <w:sz w:val="24"/>
          <w:szCs w:val="24"/>
          <w:lang w:val="en-US"/>
        </w:rPr>
        <w:t xml:space="preserve"> can reduce the size of </w:t>
      </w:r>
      <w:r w:rsidRPr="334F9345" w:rsidR="23E7B04D">
        <w:rPr>
          <w:rFonts w:ascii="Aptos" w:hAnsi="Aptos" w:eastAsia="Aptos" w:cs="Aptos"/>
          <w:noProof w:val="0"/>
          <w:color w:val="000000" w:themeColor="text1" w:themeTint="FF" w:themeShade="FF"/>
          <w:sz w:val="24"/>
          <w:szCs w:val="24"/>
          <w:lang w:val="en-US"/>
        </w:rPr>
        <w:t>TLRC</w:t>
      </w:r>
      <w:r w:rsidRPr="334F9345" w:rsidR="23E7B04D">
        <w:rPr>
          <w:rFonts w:ascii="Aptos" w:hAnsi="Aptos" w:eastAsia="Aptos" w:cs="Aptos"/>
          <w:noProof w:val="0"/>
          <w:color w:val="000000" w:themeColor="text1" w:themeTint="FF" w:themeShade="FF"/>
          <w:sz w:val="24"/>
          <w:szCs w:val="24"/>
          <w:lang w:val="en-US"/>
        </w:rPr>
        <w:t xml:space="preserve"> and have it work collaboratively with a new director?</w:t>
      </w:r>
    </w:p>
    <w:p w:rsidR="00C94EEC" w:rsidP="603CF9E0" w:rsidRDefault="00C94EEC" w14:paraId="37381E9A" w14:textId="19867BC2">
      <w:pPr>
        <w:pStyle w:val="Normal"/>
        <w:rPr>
          <w:rFonts w:ascii="Calibri" w:hAnsi="Calibri" w:eastAsia="Calibri" w:cs="Calibri"/>
          <w:noProof w:val="0"/>
          <w:sz w:val="24"/>
          <w:szCs w:val="24"/>
          <w:lang w:val="en-US"/>
        </w:rPr>
      </w:pPr>
    </w:p>
    <w:p w:rsidR="00C94EEC" w:rsidP="603CF9E0" w:rsidRDefault="00C94EEC" w14:paraId="16B5A377" w14:textId="581E02D2">
      <w:pPr>
        <w:pStyle w:val="Heading2"/>
      </w:pPr>
      <w:r w:rsidR="00C94EEC">
        <w:rPr/>
        <w:t>D</w:t>
      </w:r>
      <w:r w:rsidR="00C94EEC">
        <w:rPr/>
        <w:t>irector</w:t>
      </w:r>
    </w:p>
    <w:p w:rsidRPr="00225BB7" w:rsidR="00225BB7" w:rsidP="603CF9E0" w:rsidRDefault="00225BB7" w14:paraId="4A6AE19F" w14:textId="7B22E2B1">
      <w:pPr>
        <w:pStyle w:val="Normal"/>
        <w:ind w:left="0" w:right="0"/>
        <w:rPr>
          <w:rFonts w:ascii="Calibri" w:hAnsi="Calibri" w:eastAsia="Calibri" w:cs="Calibri"/>
          <w:sz w:val="22"/>
          <w:szCs w:val="22"/>
        </w:rPr>
      </w:pPr>
      <w:r w:rsidR="2B1674A5">
        <w:rPr/>
        <w:t xml:space="preserve">The Director position should be a full-time professional staff or administrative role. </w:t>
      </w:r>
      <w:bookmarkStart w:name="_Int_dcRlCARD" w:id="913055071"/>
      <w:r w:rsidR="2B1674A5">
        <w:rPr/>
        <w:t>The director should have extensive experience in teaching and in technology.</w:t>
      </w:r>
      <w:bookmarkEnd w:id="913055071"/>
      <w:r w:rsidR="2B1674A5">
        <w:rPr/>
        <w:t xml:space="preserve"> Ideally, they have a terminal degree and at least a minimal publication record </w:t>
      </w:r>
      <w:r w:rsidR="2B1674A5">
        <w:rPr/>
        <w:t>indicating</w:t>
      </w:r>
      <w:r w:rsidR="2B1674A5">
        <w:rPr/>
        <w:t xml:space="preserve"> scholarly activity. While the director can come from faculty, </w:t>
      </w:r>
      <w:r w:rsidRPr="2B1674A5" w:rsidR="2B1674A5">
        <w:rPr>
          <w:b w:val="1"/>
          <w:bCs w:val="1"/>
        </w:rPr>
        <w:t>splitting the role with a faculty position, e.g., a tenured or tenure-track faculty member with a reduced teaching load, is</w:t>
      </w:r>
      <w:r w:rsidR="2B1674A5">
        <w:rPr/>
        <w:t xml:space="preserve"> </w:t>
      </w:r>
      <w:r w:rsidRPr="2B1674A5" w:rsidR="2B1674A5">
        <w:rPr>
          <w:b w:val="1"/>
          <w:bCs w:val="1"/>
        </w:rPr>
        <w:t>not recommended. (</w:t>
      </w:r>
      <w:r w:rsidR="2B1674A5">
        <w:rPr/>
        <w:t xml:space="preserve">Most faculty fill specific departmental niches and have specialized areas of expertise, and typically do not </w:t>
      </w:r>
      <w:r w:rsidR="2B1674A5">
        <w:rPr/>
        <w:t>possess</w:t>
      </w:r>
      <w:r w:rsidR="2B1674A5">
        <w:rPr/>
        <w:t xml:space="preserve"> the broad array of skills and knowledge </w:t>
      </w:r>
      <w:r w:rsidR="2B1674A5">
        <w:rPr/>
        <w:t>required</w:t>
      </w:r>
      <w:r w:rsidR="2B1674A5">
        <w:rPr/>
        <w:t xml:space="preserve"> for this position. Additionally, the role would impinge on their teaching, service, and research responsibilities.) The director ideally would have successful grant writing experience related to teaching and learning as the Center would </w:t>
      </w:r>
      <w:r w:rsidR="2B1674A5">
        <w:rPr/>
        <w:t>benefit</w:t>
      </w:r>
      <w:r w:rsidR="2B1674A5">
        <w:rPr/>
        <w:t xml:space="preserve"> from grant support. Experience with institutional research and assessment would be a plus. A national search for the position is recommended. </w:t>
      </w:r>
    </w:p>
    <w:p w:rsidRPr="00225BB7" w:rsidR="00225BB7" w:rsidP="61ED3B57" w:rsidRDefault="00225BB7" w14:paraId="54F0BED4" w14:textId="3DF9BEA7">
      <w:pPr>
        <w:pStyle w:val="Normal"/>
        <w:ind w:left="0" w:right="0"/>
      </w:pPr>
    </w:p>
    <w:p w:rsidR="00C94EEC" w:rsidP="603CF9E0" w:rsidRDefault="00C94EEC" w14:paraId="16A464CE" w14:textId="20EECE31">
      <w:pPr>
        <w:pStyle w:val="Normal"/>
        <w:ind w:left="0" w:right="0"/>
      </w:pPr>
      <w:r w:rsidR="2B1674A5">
        <w:rPr/>
        <w:t xml:space="preserve">The Director should </w:t>
      </w:r>
      <w:r w:rsidR="2B1674A5">
        <w:rPr/>
        <w:t>provide</w:t>
      </w:r>
      <w:r w:rsidR="2B1674A5">
        <w:rPr/>
        <w:t xml:space="preserve"> an annual report to the </w:t>
      </w:r>
      <w:r w:rsidR="2B1674A5">
        <w:rPr/>
        <w:t>Provost</w:t>
      </w:r>
      <w:r w:rsidR="2B1674A5">
        <w:rPr/>
        <w:t xml:space="preserve"> and to the Faculty Senate on the successes of the past academic year and plans for the upcoming academic year. Performance review would be conducted by the Provost’s Office.</w:t>
      </w:r>
    </w:p>
    <w:p w:rsidR="00C94EEC" w:rsidP="603CF9E0" w:rsidRDefault="00C94EEC" w14:paraId="13202CE7" w14:textId="60635651">
      <w:pPr>
        <w:pStyle w:val="Normal"/>
      </w:pPr>
    </w:p>
    <w:p w:rsidR="00C94EEC" w:rsidP="00C94EEC" w:rsidRDefault="00C94EEC" w14:paraId="1BF94A28" w14:textId="3741F233">
      <w:pPr>
        <w:pStyle w:val="Heading2"/>
      </w:pPr>
      <w:r w:rsidR="2B1674A5">
        <w:rPr/>
        <w:t>Location</w:t>
      </w:r>
    </w:p>
    <w:p w:rsidR="00C94EEC" w:rsidP="00C94EEC" w:rsidRDefault="00E9505E" w14:paraId="53817F62" w14:textId="0EBF30B9">
      <w:r w:rsidR="2B1674A5">
        <w:rPr/>
        <w:t xml:space="preserve">The </w:t>
      </w:r>
      <w:r w:rsidR="2B1674A5">
        <w:rPr/>
        <w:t>Library</w:t>
      </w:r>
      <w:r w:rsidR="2B1674A5">
        <w:rPr/>
        <w:t xml:space="preserve"> is the canonical/default choice. It has existing resources (</w:t>
      </w:r>
      <w:r w:rsidR="2B1674A5">
        <w:rPr/>
        <w:t>e.g.</w:t>
      </w:r>
      <w:r w:rsidR="2B1674A5">
        <w:rPr/>
        <w:t xml:space="preserve"> books, periodicals, office space), and provides a physical hub with student services such as the writing and math learning centers and instructional technology.</w:t>
      </w:r>
    </w:p>
    <w:p w:rsidR="2B1674A5" w:rsidP="2B1674A5" w:rsidRDefault="2B1674A5" w14:paraId="2E080AF3" w14:textId="05CD0EEF">
      <w:pPr>
        <w:pStyle w:val="Normal"/>
      </w:pPr>
    </w:p>
    <w:p w:rsidR="20FB7C39" w:rsidP="603CF9E0" w:rsidRDefault="20FB7C39" w14:paraId="2A6794E7" w14:textId="37020D3E">
      <w:pPr>
        <w:pStyle w:val="Normal"/>
      </w:pPr>
      <w:r w:rsidR="2B1674A5">
        <w:rPr/>
        <w:t xml:space="preserve">The New Academic Building is where most classes are taught and most faculty have offices. Having a center for teaching and learning in the </w:t>
      </w:r>
      <w:r w:rsidR="2B1674A5">
        <w:rPr/>
        <w:t>NAB</w:t>
      </w:r>
      <w:r w:rsidR="2B1674A5">
        <w:rPr/>
        <w:t xml:space="preserve">, or signage about a new TLC in the library, if only temporarily for the first year, may </w:t>
      </w:r>
      <w:r w:rsidR="2B1674A5">
        <w:rPr/>
        <w:t>provide</w:t>
      </w:r>
      <w:r w:rsidR="2B1674A5">
        <w:rPr/>
        <w:t xml:space="preserve"> more visibility.</w:t>
      </w:r>
    </w:p>
    <w:p w:rsidR="00E9505E" w:rsidP="2B1674A5" w:rsidRDefault="00E9505E" w14:paraId="5E7C8949" w14:textId="326C0802">
      <w:pPr>
        <w:pStyle w:val="Normal"/>
      </w:pPr>
    </w:p>
    <w:p w:rsidR="007761C5" w:rsidP="007761C5" w:rsidRDefault="007761C5" w14:paraId="74AEDA56" w14:textId="45D03C7B">
      <w:pPr>
        <w:pStyle w:val="Heading2"/>
      </w:pPr>
      <w:r>
        <w:t>Events</w:t>
      </w:r>
    </w:p>
    <w:p w:rsidR="007761C5" w:rsidP="007761C5" w:rsidRDefault="007761C5" w14:paraId="126F3B97" w14:textId="4E661644">
      <w:r w:rsidR="397494B9">
        <w:rPr/>
        <w:t>The center should host events that bring outside speakers.</w:t>
      </w:r>
    </w:p>
    <w:p w:rsidR="007761C5" w:rsidP="007761C5" w:rsidRDefault="007761C5" w14:paraId="7BBCDD49" w14:textId="4E0704B7">
      <w:r w:rsidR="1DF09340">
        <w:rPr/>
        <w:t>The center</w:t>
      </w:r>
      <w:r w:rsidR="397494B9">
        <w:rPr/>
        <w:t xml:space="preserve"> should run a mentoring program for new faculty, and/or faculty that want to improve their </w:t>
      </w:r>
      <w:r w:rsidR="397494B9">
        <w:rPr/>
        <w:t>teaching</w:t>
      </w:r>
      <w:r w:rsidR="7E523281">
        <w:rPr/>
        <w:t>.</w:t>
      </w:r>
    </w:p>
    <w:p w:rsidR="007761C5" w:rsidP="007761C5" w:rsidRDefault="007761C5" w14:paraId="6BCE4ED1" w14:textId="68A775E9">
      <w:r w:rsidR="7E523281">
        <w:rPr/>
        <w:t>The center</w:t>
      </w:r>
      <w:r w:rsidR="397494B9">
        <w:rPr/>
        <w:t xml:space="preserve"> should compensate faculty for extra </w:t>
      </w:r>
      <w:r w:rsidR="397494B9">
        <w:rPr/>
        <w:t>service</w:t>
      </w:r>
      <w:r w:rsidR="397494B9">
        <w:rPr/>
        <w:t xml:space="preserve"> (such as mentoring) it asks them to do.</w:t>
      </w:r>
    </w:p>
    <w:p w:rsidR="007761C5" w:rsidP="007761C5" w:rsidRDefault="007761C5" w14:paraId="7A06C80B" w14:textId="77777777"/>
    <w:p w:rsidR="007761C5" w:rsidP="007761C5" w:rsidRDefault="007761C5" w14:paraId="2461F3B9" w14:textId="78BD89D5">
      <w:pPr>
        <w:pStyle w:val="Heading2"/>
      </w:pPr>
      <w:r>
        <w:t>Repository of resources</w:t>
      </w:r>
    </w:p>
    <w:p w:rsidR="007761C5" w:rsidP="007761C5" w:rsidRDefault="007761C5" w14:paraId="1360E317" w14:textId="1B744EDB">
      <w:r w:rsidR="397494B9">
        <w:rPr/>
        <w:t xml:space="preserve">The center should create, develop, </w:t>
      </w:r>
      <w:r w:rsidR="397494B9">
        <w:rPr/>
        <w:t>purchase</w:t>
      </w:r>
      <w:r w:rsidR="397494B9">
        <w:rPr/>
        <w:t xml:space="preserve">, and </w:t>
      </w:r>
      <w:r w:rsidR="397494B9">
        <w:rPr/>
        <w:t>maintain</w:t>
      </w:r>
      <w:r w:rsidR="397494B9">
        <w:rPr/>
        <w:t xml:space="preserve"> resources – both online and offline – for teaching and learning, particularly on topics of faculty interest. For instance, other teaching and learning centers have created and developed extensive materials involving guidance related to teaching with AI.</w:t>
      </w:r>
    </w:p>
    <w:p w:rsidR="334F9345" w:rsidP="334F9345" w:rsidRDefault="334F9345" w14:paraId="6A458080" w14:textId="53E2679E">
      <w:pPr>
        <w:pStyle w:val="Normal"/>
      </w:pPr>
    </w:p>
    <w:p w:rsidR="00C274F7" w:rsidP="007761C5" w:rsidRDefault="00C274F7" w14:paraId="22FD5742" w14:textId="1352DC4F">
      <w:r w:rsidR="00C274F7">
        <w:rPr/>
        <w:t xml:space="preserve">The current online repository for TLRC/CETL at Old Westbury is inadequate. The new teaching and learning center should create and </w:t>
      </w:r>
      <w:r w:rsidR="00C274F7">
        <w:rPr/>
        <w:t>maintain</w:t>
      </w:r>
      <w:r w:rsidR="00C274F7">
        <w:rPr/>
        <w:t xml:space="preserve"> an active and informative online presence.</w:t>
      </w:r>
    </w:p>
    <w:p w:rsidR="241E4B88" w:rsidP="603CF9E0" w:rsidRDefault="241E4B88" w14:paraId="07E92CA3" w14:textId="03B3A0D6">
      <w:pPr>
        <w:pStyle w:val="Normal"/>
      </w:pPr>
      <w:r w:rsidR="2B1674A5">
        <w:rPr/>
        <w:t>The TLC webpages for SUNY Oneonta, Geneseo, Brockport</w:t>
      </w:r>
      <w:r w:rsidR="2B1674A5">
        <w:rPr/>
        <w:t xml:space="preserve"> </w:t>
      </w:r>
      <w:r w:rsidR="44377164">
        <w:rPr/>
        <w:t xml:space="preserve">seem more complete and actively updated, and could </w:t>
      </w:r>
      <w:r w:rsidR="2B1674A5">
        <w:rPr/>
        <w:t>serve as model</w:t>
      </w:r>
      <w:r w:rsidR="4BC3EE47">
        <w:rPr/>
        <w:t>s</w:t>
      </w:r>
      <w:r w:rsidR="2B1674A5">
        <w:rPr/>
        <w:t>:</w:t>
      </w:r>
    </w:p>
    <w:p w:rsidR="241E4B88" w:rsidP="603CF9E0" w:rsidRDefault="241E4B88" w14:paraId="16B2964F" w14:textId="1F210CD6">
      <w:pPr>
        <w:pStyle w:val="Normal"/>
      </w:pPr>
      <w:hyperlink r:id="R42a113dce5ec4771">
        <w:r w:rsidRPr="603CF9E0" w:rsidR="241E4B88">
          <w:rPr>
            <w:rStyle w:val="Hyperlink"/>
          </w:rPr>
          <w:t>https://facultycenter.openlab.oneonta.edu/</w:t>
        </w:r>
      </w:hyperlink>
      <w:r w:rsidR="241E4B88">
        <w:rPr/>
        <w:t>'</w:t>
      </w:r>
    </w:p>
    <w:p w:rsidR="241E4B88" w:rsidP="603CF9E0" w:rsidRDefault="241E4B88" w14:paraId="7D783B61" w14:textId="14C89033">
      <w:pPr>
        <w:pStyle w:val="Normal"/>
      </w:pPr>
      <w:hyperlink r:id="Ra7493104cbe243bd">
        <w:r w:rsidRPr="603CF9E0" w:rsidR="241E4B88">
          <w:rPr>
            <w:rStyle w:val="Hyperlink"/>
          </w:rPr>
          <w:t>https://www.geneseo.edu/tlc</w:t>
        </w:r>
      </w:hyperlink>
    </w:p>
    <w:p w:rsidR="241E4B88" w:rsidP="603CF9E0" w:rsidRDefault="241E4B88" w14:paraId="287CA51E" w14:textId="201D9AAE">
      <w:pPr>
        <w:pStyle w:val="Normal"/>
      </w:pPr>
      <w:hyperlink r:id="Rb0073aabb87c4c00">
        <w:r w:rsidRPr="603CF9E0" w:rsidR="241E4B88">
          <w:rPr>
            <w:rStyle w:val="Hyperlink"/>
          </w:rPr>
          <w:t>https://www2.brockport.edu/academics/celt/</w:t>
        </w:r>
      </w:hyperlink>
    </w:p>
    <w:p w:rsidR="603CF9E0" w:rsidP="603CF9E0" w:rsidRDefault="603CF9E0" w14:paraId="07604301" w14:textId="3B6389C3">
      <w:pPr>
        <w:pStyle w:val="Normal"/>
      </w:pPr>
    </w:p>
    <w:p w:rsidR="00F63046" w:rsidP="007761C5" w:rsidRDefault="00F63046" w14:paraId="7BF3CAE8" w14:textId="77777777"/>
    <w:p w:rsidR="00F63046" w:rsidP="00F63046" w:rsidRDefault="00F63046" w14:paraId="158DA6B3" w14:textId="46F14C1F">
      <w:pPr>
        <w:pStyle w:val="Heading2"/>
      </w:pPr>
      <w:r>
        <w:lastRenderedPageBreak/>
        <w:t>Funding</w:t>
      </w:r>
      <w:r w:rsidR="00D276A0">
        <w:t>/Budget</w:t>
      </w:r>
    </w:p>
    <w:p w:rsidR="00F63046" w:rsidP="00F63046" w:rsidRDefault="000C30F6" w14:paraId="22FDAD1E" w14:textId="4ECC193B">
      <w:r w:rsidR="2B1674A5">
        <w:rPr/>
        <w:t xml:space="preserve">TLRC inquired about the available budget, but the guidance we received from administration was to focus on the vision. </w:t>
      </w:r>
      <w:r w:rsidR="2B1674A5">
        <w:rPr/>
        <w:t>Thus</w:t>
      </w:r>
      <w:r w:rsidR="228EB406">
        <w:rPr/>
        <w:t>,</w:t>
      </w:r>
      <w:r w:rsidR="2B1674A5">
        <w:rPr/>
        <w:t xml:space="preserve"> we leave </w:t>
      </w:r>
      <w:r w:rsidR="745A2816">
        <w:rPr/>
        <w:t>the</w:t>
      </w:r>
      <w:r w:rsidR="2B1674A5">
        <w:rPr/>
        <w:t xml:space="preserve"> matter to the administration. However, we recommend that the director be asked to write grants and seek funding from outside sources, as we know resources at OW are often limited and uncertain.</w:t>
      </w:r>
    </w:p>
    <w:p w:rsidR="00D276A0" w:rsidP="00F63046" w:rsidRDefault="00D276A0" w14:paraId="4AA40FA7" w14:textId="77777777"/>
    <w:p w:rsidRPr="00F63046" w:rsidR="00D276A0" w:rsidP="61ED3B57" w:rsidRDefault="00D276A0" w14:paraId="17D2A9DF" w14:textId="16DEF18E">
      <w:pPr>
        <w:rPr>
          <w:rFonts w:ascii="Calibri" w:hAnsi="Calibri" w:eastAsia="Calibri" w:cs="Calibri"/>
          <w:noProof w:val="0"/>
          <w:sz w:val="24"/>
          <w:szCs w:val="24"/>
          <w:lang w:val="en-US"/>
        </w:rPr>
      </w:pPr>
      <w:r w:rsidRPr="61ED3B57" w:rsidR="6D733F79">
        <w:rPr>
          <w:rFonts w:ascii="Calibri" w:hAnsi="Calibri" w:eastAsia="Calibri" w:cs="Calibri"/>
          <w:noProof w:val="0"/>
          <w:sz w:val="24"/>
          <w:szCs w:val="24"/>
          <w:lang w:val="en-US"/>
        </w:rPr>
        <w:t>For some background information, h</w:t>
      </w:r>
      <w:r w:rsidRPr="61ED3B57" w:rsidR="2894165D">
        <w:rPr>
          <w:rFonts w:ascii="Calibri" w:hAnsi="Calibri" w:eastAsia="Calibri" w:cs="Calibri"/>
          <w:noProof w:val="0"/>
          <w:sz w:val="24"/>
          <w:szCs w:val="24"/>
          <w:lang w:val="en-US"/>
        </w:rPr>
        <w:t xml:space="preserve">ere is </w:t>
      </w:r>
      <w:r w:rsidRPr="61ED3B57" w:rsidR="00D0274D">
        <w:rPr>
          <w:rFonts w:ascii="Calibri" w:hAnsi="Calibri" w:eastAsia="Calibri" w:cs="Calibri"/>
          <w:noProof w:val="0"/>
          <w:sz w:val="24"/>
          <w:szCs w:val="24"/>
          <w:lang w:val="en-US"/>
        </w:rPr>
        <w:t>some data provided by</w:t>
      </w:r>
      <w:r w:rsidRPr="61ED3B57" w:rsidR="2894165D">
        <w:rPr>
          <w:rFonts w:ascii="Calibri" w:hAnsi="Calibri" w:eastAsia="Calibri" w:cs="Calibri"/>
          <w:noProof w:val="0"/>
          <w:sz w:val="24"/>
          <w:szCs w:val="24"/>
          <w:lang w:val="en-US"/>
        </w:rPr>
        <w:t xml:space="preserve"> Antoni</w:t>
      </w:r>
      <w:r w:rsidRPr="61ED3B57" w:rsidR="51A06B66">
        <w:rPr>
          <w:rFonts w:ascii="Calibri" w:hAnsi="Calibri" w:eastAsia="Calibri" w:cs="Calibri"/>
          <w:noProof w:val="0"/>
          <w:sz w:val="24"/>
          <w:szCs w:val="24"/>
          <w:lang w:val="en-US"/>
        </w:rPr>
        <w:t>a</w:t>
      </w:r>
      <w:r w:rsidRPr="61ED3B57" w:rsidR="2894165D">
        <w:rPr>
          <w:rFonts w:ascii="Calibri" w:hAnsi="Calibri" w:eastAsia="Calibri" w:cs="Calibri"/>
          <w:noProof w:val="0"/>
          <w:sz w:val="24"/>
          <w:szCs w:val="24"/>
          <w:lang w:val="en-US"/>
        </w:rPr>
        <w:t xml:space="preserve"> Di Gregorio provided on TLRC Director Salaries at </w:t>
      </w:r>
      <w:r w:rsidRPr="61ED3B57" w:rsidR="4984D34B">
        <w:rPr>
          <w:rFonts w:ascii="Calibri" w:hAnsi="Calibri" w:eastAsia="Calibri" w:cs="Calibri"/>
          <w:noProof w:val="0"/>
          <w:sz w:val="24"/>
          <w:szCs w:val="24"/>
          <w:lang w:val="en-US"/>
        </w:rPr>
        <w:t xml:space="preserve">some </w:t>
      </w:r>
      <w:r w:rsidRPr="61ED3B57" w:rsidR="2894165D">
        <w:rPr>
          <w:rFonts w:ascii="Calibri" w:hAnsi="Calibri" w:eastAsia="Calibri" w:cs="Calibri"/>
          <w:noProof w:val="0"/>
          <w:sz w:val="24"/>
          <w:szCs w:val="24"/>
          <w:lang w:val="en-US"/>
        </w:rPr>
        <w:t>other SUNY</w:t>
      </w:r>
      <w:r w:rsidRPr="61ED3B57" w:rsidR="36DDA837">
        <w:rPr>
          <w:rFonts w:ascii="Calibri" w:hAnsi="Calibri" w:eastAsia="Calibri" w:cs="Calibri"/>
          <w:noProof w:val="0"/>
          <w:sz w:val="24"/>
          <w:szCs w:val="24"/>
          <w:lang w:val="en-US"/>
        </w:rPr>
        <w:t xml:space="preserve"> comprehensive </w:t>
      </w:r>
      <w:r w:rsidRPr="61ED3B57" w:rsidR="36DDA837">
        <w:rPr>
          <w:rFonts w:ascii="Calibri" w:hAnsi="Calibri" w:eastAsia="Calibri" w:cs="Calibri"/>
          <w:noProof w:val="0"/>
          <w:sz w:val="24"/>
          <w:szCs w:val="24"/>
          <w:lang w:val="en-US"/>
        </w:rPr>
        <w:t>colle</w:t>
      </w:r>
      <w:r w:rsidRPr="61ED3B57" w:rsidR="36DDA837">
        <w:rPr>
          <w:rFonts w:ascii="Calibri" w:hAnsi="Calibri" w:eastAsia="Calibri" w:cs="Calibri"/>
          <w:noProof w:val="0"/>
          <w:sz w:val="24"/>
          <w:szCs w:val="24"/>
          <w:lang w:val="en-US"/>
        </w:rPr>
        <w:t>ges</w:t>
      </w:r>
      <w:r w:rsidRPr="61ED3B57" w:rsidR="2894165D">
        <w:rPr>
          <w:rFonts w:ascii="Calibri" w:hAnsi="Calibri" w:eastAsia="Calibri" w:cs="Calibri"/>
          <w:noProof w:val="0"/>
          <w:sz w:val="24"/>
          <w:szCs w:val="24"/>
          <w:lang w:val="en-US"/>
        </w:rPr>
        <w:t>:</w:t>
      </w:r>
    </w:p>
    <w:p w:rsidR="61ED3B57" w:rsidP="61ED3B57" w:rsidRDefault="61ED3B57" w14:paraId="180E90A8" w14:textId="7F3D23A2">
      <w:pPr>
        <w:pStyle w:val="Normal"/>
        <w:rPr>
          <w:rFonts w:ascii="Calibri" w:hAnsi="Calibri" w:eastAsia="Calibri" w:cs="Calibri"/>
          <w:noProof w:val="0"/>
          <w:sz w:val="24"/>
          <w:szCs w:val="24"/>
          <w:lang w:val="en-US"/>
        </w:rPr>
      </w:pPr>
    </w:p>
    <w:p w:rsidRPr="00F63046" w:rsidR="00D276A0" w:rsidP="61ED3B57" w:rsidRDefault="00D276A0" w14:paraId="31B5E916" w14:textId="57047137">
      <w:pPr>
        <w:ind w:left="720"/>
        <w:rPr>
          <w:rFonts w:ascii="Calibri" w:hAnsi="Calibri" w:eastAsia="Calibri" w:cs="Calibri"/>
          <w:noProof w:val="0"/>
          <w:sz w:val="24"/>
          <w:szCs w:val="24"/>
          <w:lang w:val="en-US"/>
        </w:rPr>
      </w:pPr>
      <w:r w:rsidRPr="61ED3B57" w:rsidR="2894165D">
        <w:rPr>
          <w:rFonts w:ascii="Calibri" w:hAnsi="Calibri" w:eastAsia="Calibri" w:cs="Calibri"/>
          <w:noProof w:val="0"/>
          <w:sz w:val="24"/>
          <w:szCs w:val="24"/>
          <w:lang w:val="en-US"/>
        </w:rPr>
        <w:t xml:space="preserve">Each individual school had "director" in its title. </w:t>
      </w:r>
    </w:p>
    <w:p w:rsidRPr="00F63046" w:rsidR="00D276A0" w:rsidP="61ED3B57" w:rsidRDefault="00D276A0" w14:paraId="33963941" w14:textId="622C1455">
      <w:pPr>
        <w:ind w:left="720"/>
      </w:pPr>
      <w:r w:rsidRPr="61ED3B57" w:rsidR="2894165D">
        <w:rPr>
          <w:rFonts w:ascii="Calibri" w:hAnsi="Calibri" w:eastAsia="Calibri" w:cs="Calibri"/>
          <w:noProof w:val="0"/>
          <w:sz w:val="24"/>
          <w:szCs w:val="24"/>
          <w:lang w:val="en-US"/>
        </w:rPr>
        <w:t>Suny Fredonia and in 2021 had a reported pay of $87,065 (Associate Librarian / tenured)</w:t>
      </w:r>
    </w:p>
    <w:p w:rsidRPr="00F63046" w:rsidR="00D276A0" w:rsidP="61ED3B57" w:rsidRDefault="00D276A0" w14:paraId="2F3427DD" w14:textId="3CD0A41C">
      <w:pPr>
        <w:ind w:left="720"/>
      </w:pPr>
      <w:r w:rsidRPr="61ED3B57" w:rsidR="2894165D">
        <w:rPr>
          <w:rFonts w:ascii="Calibri" w:hAnsi="Calibri" w:eastAsia="Calibri" w:cs="Calibri"/>
          <w:noProof w:val="0"/>
          <w:sz w:val="24"/>
          <w:szCs w:val="24"/>
          <w:lang w:val="en-US"/>
        </w:rPr>
        <w:t>Suny Geneseo and in 2021 had a reported pay of $84,288</w:t>
      </w:r>
    </w:p>
    <w:p w:rsidRPr="00F63046" w:rsidR="00D276A0" w:rsidP="61ED3B57" w:rsidRDefault="00D276A0" w14:paraId="7D306B15" w14:textId="2A853D1A">
      <w:pPr>
        <w:ind w:left="720"/>
      </w:pPr>
      <w:r w:rsidRPr="61ED3B57" w:rsidR="2894165D">
        <w:rPr>
          <w:rFonts w:ascii="Calibri" w:hAnsi="Calibri" w:eastAsia="Calibri" w:cs="Calibri"/>
          <w:noProof w:val="0"/>
          <w:sz w:val="24"/>
          <w:szCs w:val="24"/>
          <w:lang w:val="en-US"/>
        </w:rPr>
        <w:t>Suny Oneonta and in 2021 had a reported pay of $73,594</w:t>
      </w:r>
    </w:p>
    <w:p w:rsidRPr="00F63046" w:rsidR="00D276A0" w:rsidP="61ED3B57" w:rsidRDefault="00D276A0" w14:paraId="46891DB8" w14:textId="49506870">
      <w:pPr>
        <w:ind w:left="720"/>
      </w:pPr>
      <w:r w:rsidRPr="61ED3B57" w:rsidR="2894165D">
        <w:rPr>
          <w:rFonts w:ascii="Calibri" w:hAnsi="Calibri" w:eastAsia="Calibri" w:cs="Calibri"/>
          <w:noProof w:val="0"/>
          <w:sz w:val="24"/>
          <w:szCs w:val="24"/>
          <w:lang w:val="en-US"/>
        </w:rPr>
        <w:t>Suny Oswego and in 2021 had a reported pay of $122,674 (Professor / tenured)</w:t>
      </w:r>
    </w:p>
    <w:p w:rsidRPr="00F63046" w:rsidR="00D276A0" w:rsidP="61ED3B57" w:rsidRDefault="00D276A0" w14:paraId="6E3C2B33" w14:textId="760E05EA">
      <w:pPr>
        <w:ind w:left="720"/>
      </w:pPr>
      <w:r w:rsidRPr="603CF9E0" w:rsidR="2894165D">
        <w:rPr>
          <w:rFonts w:ascii="Calibri" w:hAnsi="Calibri" w:eastAsia="Calibri" w:cs="Calibri"/>
          <w:noProof w:val="0"/>
          <w:sz w:val="24"/>
          <w:szCs w:val="24"/>
          <w:lang w:val="en-US"/>
        </w:rPr>
        <w:t>Suny Plattsburgh and in 2021 had a reported pay of $79,813 (Professor / tenured)</w:t>
      </w:r>
    </w:p>
    <w:p w:rsidRPr="00F63046" w:rsidR="00D276A0" w:rsidP="603CF9E0" w:rsidRDefault="00D276A0" w14:paraId="018419B9" w14:textId="1A5D914F">
      <w:pPr>
        <w:pStyle w:val="Normal"/>
        <w:ind w:left="720"/>
        <w:rPr>
          <w:rFonts w:ascii="Calibri" w:hAnsi="Calibri" w:eastAsia="Calibri" w:cs="Calibri"/>
          <w:noProof w:val="0"/>
          <w:sz w:val="24"/>
          <w:szCs w:val="24"/>
          <w:lang w:val="en-US"/>
        </w:rPr>
      </w:pPr>
    </w:p>
    <w:p w:rsidR="2B1674A5" w:rsidP="2B1674A5" w:rsidRDefault="2B1674A5" w14:paraId="4CE1606E" w14:textId="6D450ECA">
      <w:pPr>
        <w:pStyle w:val="Normal"/>
        <w:ind w:left="720"/>
        <w:rPr>
          <w:rFonts w:ascii="Calibri" w:hAnsi="Calibri" w:eastAsia="Calibri" w:cs="Calibri"/>
          <w:noProof w:val="0"/>
          <w:sz w:val="24"/>
          <w:szCs w:val="24"/>
          <w:lang w:val="en-US"/>
        </w:rPr>
      </w:pPr>
    </w:p>
    <w:p w:rsidR="2B1674A5" w:rsidP="2B1674A5" w:rsidRDefault="2B1674A5" w14:paraId="27238F84" w14:textId="7C8AEBA6">
      <w:pPr>
        <w:pStyle w:val="Heading3"/>
        <w:rPr>
          <w:noProof w:val="0"/>
          <w:lang w:val="en-US"/>
        </w:rPr>
      </w:pPr>
      <w:r w:rsidRPr="2B1674A5" w:rsidR="2B1674A5">
        <w:rPr>
          <w:noProof w:val="0"/>
          <w:lang w:val="en-US"/>
        </w:rPr>
        <w:t>References (partial list)</w:t>
      </w:r>
    </w:p>
    <w:p w:rsidR="2B1674A5" w:rsidP="2B1674A5" w:rsidRDefault="2B1674A5" w14:paraId="7CAEF534" w14:textId="18B52607">
      <w:pPr>
        <w:pStyle w:val="Normal"/>
        <w:rPr>
          <w:noProof w:val="0"/>
          <w:lang w:val="en-US"/>
        </w:rPr>
      </w:pPr>
    </w:p>
    <w:p w:rsidR="2B1674A5" w:rsidP="2B1674A5" w:rsidRDefault="2B1674A5" w14:paraId="4A14B5E8" w14:textId="222D14CD">
      <w:pPr>
        <w:pStyle w:val="Normal"/>
        <w:rPr>
          <w:noProof w:val="0"/>
          <w:lang w:val="en-US"/>
        </w:rPr>
      </w:pPr>
      <w:hyperlink r:id="R8b9ab26fedb7488d">
        <w:r w:rsidRPr="2B1674A5" w:rsidR="2B1674A5">
          <w:rPr>
            <w:rStyle w:val="Hyperlink"/>
            <w:noProof w:val="0"/>
            <w:lang w:val="en-US"/>
          </w:rPr>
          <w:t>https://podnetwork.org/centers-programs/</w:t>
        </w:r>
      </w:hyperlink>
    </w:p>
    <w:p w:rsidR="2B1674A5" w:rsidP="2B1674A5" w:rsidRDefault="2B1674A5" w14:paraId="004B58D7" w14:textId="08EF20C0">
      <w:pPr>
        <w:pStyle w:val="Normal"/>
        <w:rPr>
          <w:noProof w:val="0"/>
          <w:lang w:val="en-US"/>
        </w:rPr>
      </w:pPr>
    </w:p>
    <w:p w:rsidR="2B1674A5" w:rsidP="2B1674A5" w:rsidRDefault="2B1674A5" w14:paraId="3A37B45D" w14:textId="69117D71">
      <w:pPr>
        <w:pStyle w:val="Normal"/>
        <w:rPr>
          <w:noProof w:val="0"/>
          <w:lang w:val="en-US"/>
        </w:rPr>
      </w:pPr>
      <w:hyperlink r:id="Re83c3b2e3c91438c">
        <w:r w:rsidRPr="2B1674A5" w:rsidR="2B1674A5">
          <w:rPr>
            <w:rStyle w:val="Hyperlink"/>
            <w:noProof w:val="0"/>
            <w:lang w:val="en-US"/>
          </w:rPr>
          <w:t>https://podnetwork.org/resources/center-for-teaching-and-learning-matrix/</w:t>
        </w:r>
      </w:hyperlink>
    </w:p>
    <w:p w:rsidR="2B1674A5" w:rsidP="2B1674A5" w:rsidRDefault="2B1674A5" w14:paraId="4689F3D1" w14:textId="69D727EC">
      <w:pPr>
        <w:pStyle w:val="Normal"/>
        <w:rPr>
          <w:noProof w:val="0"/>
          <w:lang w:val="en-US"/>
        </w:rPr>
      </w:pPr>
    </w:p>
    <w:p w:rsidR="2B1674A5" w:rsidP="2B1674A5" w:rsidRDefault="2B1674A5" w14:paraId="3DF6F014" w14:textId="7D42AA50">
      <w:pPr>
        <w:pStyle w:val="Normal"/>
        <w:rPr>
          <w:noProof w:val="0"/>
          <w:lang w:val="en-US"/>
        </w:rPr>
      </w:pPr>
      <w:hyperlink r:id="Rbf9b2c1ec6664d90">
        <w:r w:rsidRPr="2B1674A5" w:rsidR="2B1674A5">
          <w:rPr>
            <w:rStyle w:val="Hyperlink"/>
            <w:noProof w:val="0"/>
            <w:lang w:val="en-US"/>
          </w:rPr>
          <w:t>https://www.insidehighered.com/news/faculty-issues/teaching/2023/09/13/new-book-explores-rise-teaching-and-learning-centers</w:t>
        </w:r>
      </w:hyperlink>
    </w:p>
    <w:p w:rsidR="2B1674A5" w:rsidP="2B1674A5" w:rsidRDefault="2B1674A5" w14:paraId="503924AD" w14:textId="42BB7F1E">
      <w:pPr>
        <w:pStyle w:val="Normal"/>
        <w:rPr>
          <w:noProof w:val="0"/>
          <w:lang w:val="en-US"/>
        </w:rPr>
      </w:pPr>
    </w:p>
    <w:p w:rsidR="76A19509" w:rsidP="334F9345" w:rsidRDefault="76A19509" w14:paraId="407CE286" w14:textId="7702BB9C">
      <w:pPr>
        <w:pStyle w:val="Heading3"/>
      </w:pPr>
      <w:r w:rsidRPr="334F9345" w:rsidR="76A19509">
        <w:rPr>
          <w:rFonts w:ascii="Calibri" w:hAnsi="Calibri" w:eastAsia="Calibri" w:cs="Calibri"/>
          <w:b w:val="1"/>
          <w:bCs w:val="1"/>
          <w:noProof w:val="0"/>
          <w:color w:val="000000" w:themeColor="text1" w:themeTint="FF" w:themeShade="FF"/>
          <w:sz w:val="24"/>
          <w:szCs w:val="24"/>
          <w:lang w:val="en-US"/>
        </w:rPr>
        <w:t xml:space="preserve">Centers for Teaching and </w:t>
      </w:r>
      <w:r w:rsidRPr="334F9345" w:rsidR="76A19509">
        <w:rPr>
          <w:rFonts w:ascii="Calibri" w:hAnsi="Calibri" w:eastAsia="Calibri" w:cs="Calibri"/>
          <w:b w:val="1"/>
          <w:bCs w:val="1"/>
          <w:noProof w:val="0"/>
          <w:color w:val="000000" w:themeColor="text1" w:themeTint="FF" w:themeShade="FF"/>
          <w:sz w:val="24"/>
          <w:szCs w:val="24"/>
          <w:lang w:val="en-US"/>
        </w:rPr>
        <w:t>Learning :</w:t>
      </w:r>
      <w:r w:rsidRPr="334F9345" w:rsidR="76A19509">
        <w:rPr>
          <w:rFonts w:ascii="Calibri" w:hAnsi="Calibri" w:eastAsia="Calibri" w:cs="Calibri"/>
          <w:b w:val="1"/>
          <w:bCs w:val="1"/>
          <w:noProof w:val="0"/>
          <w:color w:val="000000" w:themeColor="text1" w:themeTint="FF" w:themeShade="FF"/>
          <w:sz w:val="24"/>
          <w:szCs w:val="24"/>
          <w:lang w:val="en-US"/>
        </w:rPr>
        <w:t xml:space="preserve"> The New Landscape in Higher Education (2023)</w:t>
      </w:r>
      <w:r>
        <w:br/>
      </w:r>
      <w:r w:rsidRPr="334F9345" w:rsidR="76A19509">
        <w:rPr>
          <w:rFonts w:ascii="Calibri" w:hAnsi="Calibri" w:eastAsia="Calibri" w:cs="Calibri"/>
          <w:b w:val="0"/>
          <w:bCs w:val="0"/>
          <w:noProof w:val="0"/>
          <w:color w:val="000000" w:themeColor="text1" w:themeTint="FF" w:themeShade="FF"/>
          <w:sz w:val="24"/>
          <w:szCs w:val="24"/>
          <w:lang w:val="en-US"/>
        </w:rPr>
        <w:t>by Mary C. Wright</w:t>
      </w:r>
    </w:p>
    <w:p w:rsidR="76A19509" w:rsidP="334F9345" w:rsidRDefault="76A19509" w14:paraId="660EF265" w14:textId="609FC61A">
      <w:pPr>
        <w:pStyle w:val="Heading3"/>
      </w:pPr>
      <w:hyperlink r:id="Rdfa6dd5f0c774bc0">
        <w:r w:rsidRPr="334F9345" w:rsidR="76A19509">
          <w:rPr>
            <w:rStyle w:val="Hyperlink"/>
            <w:rFonts w:ascii="Calibri" w:hAnsi="Calibri" w:eastAsia="Calibri" w:cs="Calibri"/>
            <w:b w:val="0"/>
            <w:bCs w:val="0"/>
            <w:noProof w:val="0"/>
            <w:color w:val="000000" w:themeColor="text1" w:themeTint="FF" w:themeShade="FF"/>
            <w:sz w:val="24"/>
            <w:szCs w:val="24"/>
            <w:lang w:val="en-US"/>
          </w:rPr>
          <w:t>https://ebookcentral.proquest.com/lib/oldwestbury-ebooks/detail.action?docID=30395426</w:t>
        </w:r>
      </w:hyperlink>
    </w:p>
    <w:p w:rsidR="334F9345" w:rsidP="334F9345" w:rsidRDefault="334F9345" w14:paraId="617FA26B" w14:textId="041315E0">
      <w:pPr>
        <w:pStyle w:val="Normal"/>
        <w:rPr>
          <w:noProof w:val="0"/>
          <w:lang w:val="en-US"/>
        </w:rPr>
      </w:pPr>
    </w:p>
    <w:p w:rsidR="2B1674A5" w:rsidP="2B1674A5" w:rsidRDefault="2B1674A5" w14:paraId="18A1CBAC" w14:textId="6B2F3A5D">
      <w:pPr>
        <w:pStyle w:val="Normal"/>
        <w:rPr>
          <w:noProof w:val="0"/>
          <w:lang w:val="en-US"/>
        </w:rPr>
      </w:pPr>
      <w:hyperlink r:id="Rfba6430781ec4e2a">
        <w:r w:rsidRPr="334F9345" w:rsidR="2B1674A5">
          <w:rPr>
            <w:rStyle w:val="Hyperlink"/>
            <w:noProof w:val="0"/>
            <w:lang w:val="en-US"/>
          </w:rPr>
          <w:t>https://www.chronicle.com/article/americans-value-good-teaching-do-colleges?cid=at&amp;sra=true</w:t>
        </w:r>
      </w:hyperlink>
    </w:p>
    <w:sectPr w:rsidRPr="00F63046" w:rsidR="00D276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cRlCARD" int2:invalidationBookmarkName="" int2:hashCode="na4Ifo5CgL3bst" int2:id="EoYEZSUR">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18e8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e23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8D22A63"/>
    <w:multiLevelType w:val="hybridMultilevel"/>
    <w:tmpl w:val="130AACEA"/>
    <w:lvl w:ilvl="0">
      <w:start w:val="1"/>
      <w:numFmt w:val="bullet"/>
      <w:lvlText w:val="-"/>
      <w:lvlJc w:val="left"/>
      <w:pPr>
        <w:ind w:left="420" w:hanging="360"/>
      </w:pPr>
      <w:rPr>
        <w:rFonts w:hint="default" w:ascii="Calibri" w:hAnsi="Calibr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 w15:restartNumberingAfterBreak="0">
    <w:nsid w:val="6B056B34"/>
    <w:multiLevelType w:val="hybridMultilevel"/>
    <w:tmpl w:val="FDFA2A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16cid:durableId="1819110287">
    <w:abstractNumId w:val="1"/>
  </w:num>
  <w:num w:numId="2" w16cid:durableId="59239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EC"/>
    <w:rsid w:val="000357EE"/>
    <w:rsid w:val="000C30F6"/>
    <w:rsid w:val="001F1332"/>
    <w:rsid w:val="00225BB7"/>
    <w:rsid w:val="00460EDA"/>
    <w:rsid w:val="004A1556"/>
    <w:rsid w:val="005D6EFF"/>
    <w:rsid w:val="007063D4"/>
    <w:rsid w:val="007267C9"/>
    <w:rsid w:val="007534F1"/>
    <w:rsid w:val="007761C5"/>
    <w:rsid w:val="007F1AB9"/>
    <w:rsid w:val="008D6DAC"/>
    <w:rsid w:val="00AA2CEA"/>
    <w:rsid w:val="00AA3E4E"/>
    <w:rsid w:val="00AEB132"/>
    <w:rsid w:val="00B82ED4"/>
    <w:rsid w:val="00C274F7"/>
    <w:rsid w:val="00C73D43"/>
    <w:rsid w:val="00C855E4"/>
    <w:rsid w:val="00C94EEC"/>
    <w:rsid w:val="00D0274D"/>
    <w:rsid w:val="00D2500A"/>
    <w:rsid w:val="00D276A0"/>
    <w:rsid w:val="00DE32D9"/>
    <w:rsid w:val="00E9505E"/>
    <w:rsid w:val="00F63046"/>
    <w:rsid w:val="00FC4E49"/>
    <w:rsid w:val="0128A1C7"/>
    <w:rsid w:val="0199F3EE"/>
    <w:rsid w:val="02707A82"/>
    <w:rsid w:val="02A77CCB"/>
    <w:rsid w:val="02E50941"/>
    <w:rsid w:val="03BCBDC2"/>
    <w:rsid w:val="03DA1351"/>
    <w:rsid w:val="03EDBFE5"/>
    <w:rsid w:val="041CB792"/>
    <w:rsid w:val="047DEF25"/>
    <w:rsid w:val="04F565D7"/>
    <w:rsid w:val="058C0C07"/>
    <w:rsid w:val="05B1A3FC"/>
    <w:rsid w:val="070B72C6"/>
    <w:rsid w:val="078E723A"/>
    <w:rsid w:val="07BA367D"/>
    <w:rsid w:val="07CF7C2B"/>
    <w:rsid w:val="08052F70"/>
    <w:rsid w:val="080C925F"/>
    <w:rsid w:val="08A74327"/>
    <w:rsid w:val="08DDE68D"/>
    <w:rsid w:val="09643087"/>
    <w:rsid w:val="09868782"/>
    <w:rsid w:val="09E3AEA0"/>
    <w:rsid w:val="0A706C1A"/>
    <w:rsid w:val="0A86335D"/>
    <w:rsid w:val="0AACEA9F"/>
    <w:rsid w:val="0ADFDD45"/>
    <w:rsid w:val="0B0F654D"/>
    <w:rsid w:val="0B855E55"/>
    <w:rsid w:val="0C1E8F16"/>
    <w:rsid w:val="0C48BB00"/>
    <w:rsid w:val="0C79EBDB"/>
    <w:rsid w:val="0C8D8A22"/>
    <w:rsid w:val="0CF09C05"/>
    <w:rsid w:val="0D26A1B7"/>
    <w:rsid w:val="0D4C98EB"/>
    <w:rsid w:val="0D539B50"/>
    <w:rsid w:val="0E56E776"/>
    <w:rsid w:val="0EBFC614"/>
    <w:rsid w:val="0F588642"/>
    <w:rsid w:val="0F9E947A"/>
    <w:rsid w:val="101173E9"/>
    <w:rsid w:val="105AEC29"/>
    <w:rsid w:val="10D7027E"/>
    <w:rsid w:val="10E3BD14"/>
    <w:rsid w:val="11D7ED18"/>
    <w:rsid w:val="122DFFF1"/>
    <w:rsid w:val="1272C36E"/>
    <w:rsid w:val="128DD09A"/>
    <w:rsid w:val="12AAB687"/>
    <w:rsid w:val="12AFE025"/>
    <w:rsid w:val="12C0068A"/>
    <w:rsid w:val="1303F819"/>
    <w:rsid w:val="134E50CB"/>
    <w:rsid w:val="135F3B8F"/>
    <w:rsid w:val="137C6415"/>
    <w:rsid w:val="156F6AF1"/>
    <w:rsid w:val="15BDFCA8"/>
    <w:rsid w:val="160BFF22"/>
    <w:rsid w:val="1621355B"/>
    <w:rsid w:val="171E282C"/>
    <w:rsid w:val="176141BD"/>
    <w:rsid w:val="17690A63"/>
    <w:rsid w:val="18421D3D"/>
    <w:rsid w:val="18FD121E"/>
    <w:rsid w:val="1907560E"/>
    <w:rsid w:val="196A8E7D"/>
    <w:rsid w:val="1B1C4221"/>
    <w:rsid w:val="1B7573D7"/>
    <w:rsid w:val="1BDCD28B"/>
    <w:rsid w:val="1D56F71F"/>
    <w:rsid w:val="1D864258"/>
    <w:rsid w:val="1DBF8481"/>
    <w:rsid w:val="1DF09340"/>
    <w:rsid w:val="1E53E2E3"/>
    <w:rsid w:val="1E63AE95"/>
    <w:rsid w:val="1EF1C726"/>
    <w:rsid w:val="1F48628A"/>
    <w:rsid w:val="20FB7C39"/>
    <w:rsid w:val="21A5E08B"/>
    <w:rsid w:val="220CEA83"/>
    <w:rsid w:val="228EB406"/>
    <w:rsid w:val="23E7B04D"/>
    <w:rsid w:val="241E4B88"/>
    <w:rsid w:val="2471DE35"/>
    <w:rsid w:val="24C76CF0"/>
    <w:rsid w:val="256EE26B"/>
    <w:rsid w:val="256F9794"/>
    <w:rsid w:val="25ACCAC1"/>
    <w:rsid w:val="25E5D916"/>
    <w:rsid w:val="260158F6"/>
    <w:rsid w:val="26134D6C"/>
    <w:rsid w:val="26ECC688"/>
    <w:rsid w:val="27682172"/>
    <w:rsid w:val="27696E85"/>
    <w:rsid w:val="283D669F"/>
    <w:rsid w:val="2867C3E4"/>
    <w:rsid w:val="2894165D"/>
    <w:rsid w:val="2903F1D3"/>
    <w:rsid w:val="2976E798"/>
    <w:rsid w:val="297E74DF"/>
    <w:rsid w:val="298DFFD5"/>
    <w:rsid w:val="29B7FD8F"/>
    <w:rsid w:val="2A17FC68"/>
    <w:rsid w:val="2A9FC234"/>
    <w:rsid w:val="2B1674A5"/>
    <w:rsid w:val="2B3A5371"/>
    <w:rsid w:val="2B8D6AAC"/>
    <w:rsid w:val="2C37CEF0"/>
    <w:rsid w:val="2CB9E710"/>
    <w:rsid w:val="2D76E841"/>
    <w:rsid w:val="2E0EDF1B"/>
    <w:rsid w:val="2E3CA862"/>
    <w:rsid w:val="2E4A2826"/>
    <w:rsid w:val="2E6BC7A8"/>
    <w:rsid w:val="2E9F56C3"/>
    <w:rsid w:val="2F037609"/>
    <w:rsid w:val="2F368B98"/>
    <w:rsid w:val="2F47F1A1"/>
    <w:rsid w:val="303E7478"/>
    <w:rsid w:val="30E92605"/>
    <w:rsid w:val="310B4013"/>
    <w:rsid w:val="312589B2"/>
    <w:rsid w:val="31A994F5"/>
    <w:rsid w:val="32CC4AAB"/>
    <w:rsid w:val="334F9345"/>
    <w:rsid w:val="3427D086"/>
    <w:rsid w:val="34404889"/>
    <w:rsid w:val="348875B7"/>
    <w:rsid w:val="35C4756F"/>
    <w:rsid w:val="35D153AD"/>
    <w:rsid w:val="361E1A81"/>
    <w:rsid w:val="364F9AE5"/>
    <w:rsid w:val="368BE30F"/>
    <w:rsid w:val="36AEF6C9"/>
    <w:rsid w:val="36B64117"/>
    <w:rsid w:val="36DDA837"/>
    <w:rsid w:val="36EAA55B"/>
    <w:rsid w:val="371DF4B8"/>
    <w:rsid w:val="373F76E7"/>
    <w:rsid w:val="379DEE22"/>
    <w:rsid w:val="37A40DCF"/>
    <w:rsid w:val="381D1F02"/>
    <w:rsid w:val="3827B370"/>
    <w:rsid w:val="3858DFD2"/>
    <w:rsid w:val="38710B15"/>
    <w:rsid w:val="38CAA9D8"/>
    <w:rsid w:val="397494B9"/>
    <w:rsid w:val="3990B2C5"/>
    <w:rsid w:val="3A7717A9"/>
    <w:rsid w:val="3A97E692"/>
    <w:rsid w:val="3AB32E19"/>
    <w:rsid w:val="3B6AD421"/>
    <w:rsid w:val="3B73039E"/>
    <w:rsid w:val="3B894B1F"/>
    <w:rsid w:val="3BB64E21"/>
    <w:rsid w:val="3C12E80A"/>
    <w:rsid w:val="3C8A5FF2"/>
    <w:rsid w:val="3D429E9E"/>
    <w:rsid w:val="3D438290"/>
    <w:rsid w:val="3D848B1C"/>
    <w:rsid w:val="3DAEB86B"/>
    <w:rsid w:val="3E154BAE"/>
    <w:rsid w:val="3EC82156"/>
    <w:rsid w:val="3EDF52F1"/>
    <w:rsid w:val="3EE33EF4"/>
    <w:rsid w:val="3F113BFC"/>
    <w:rsid w:val="3F4A88CC"/>
    <w:rsid w:val="40365E39"/>
    <w:rsid w:val="40BD57BA"/>
    <w:rsid w:val="411E79D1"/>
    <w:rsid w:val="414E8B9A"/>
    <w:rsid w:val="41A27F54"/>
    <w:rsid w:val="41F2ABF3"/>
    <w:rsid w:val="420021C0"/>
    <w:rsid w:val="42359017"/>
    <w:rsid w:val="432BBCAB"/>
    <w:rsid w:val="43342AEB"/>
    <w:rsid w:val="4359F08A"/>
    <w:rsid w:val="4397CED4"/>
    <w:rsid w:val="43B1E022"/>
    <w:rsid w:val="44377164"/>
    <w:rsid w:val="44489316"/>
    <w:rsid w:val="4459FE09"/>
    <w:rsid w:val="451E3A7D"/>
    <w:rsid w:val="4537C282"/>
    <w:rsid w:val="46296B22"/>
    <w:rsid w:val="463FAAF8"/>
    <w:rsid w:val="473612E5"/>
    <w:rsid w:val="480BEB37"/>
    <w:rsid w:val="48D1E346"/>
    <w:rsid w:val="48F50003"/>
    <w:rsid w:val="4984D34B"/>
    <w:rsid w:val="49CF2D47"/>
    <w:rsid w:val="4A537165"/>
    <w:rsid w:val="4B36A629"/>
    <w:rsid w:val="4BA2E0B9"/>
    <w:rsid w:val="4BA3C9AA"/>
    <w:rsid w:val="4BC3EE47"/>
    <w:rsid w:val="4C1F0C67"/>
    <w:rsid w:val="4C417FF0"/>
    <w:rsid w:val="4C6F6C85"/>
    <w:rsid w:val="4C86FC6C"/>
    <w:rsid w:val="4D6472CE"/>
    <w:rsid w:val="4D962F93"/>
    <w:rsid w:val="4E22CCCD"/>
    <w:rsid w:val="4EEA35C9"/>
    <w:rsid w:val="4F015044"/>
    <w:rsid w:val="4F19550F"/>
    <w:rsid w:val="50F0B2A9"/>
    <w:rsid w:val="514B8707"/>
    <w:rsid w:val="519D7900"/>
    <w:rsid w:val="51A06B66"/>
    <w:rsid w:val="52C09DAA"/>
    <w:rsid w:val="52E94B03"/>
    <w:rsid w:val="5372AF74"/>
    <w:rsid w:val="54509009"/>
    <w:rsid w:val="545C6E0B"/>
    <w:rsid w:val="54D94EF7"/>
    <w:rsid w:val="55BEB343"/>
    <w:rsid w:val="561EF82A"/>
    <w:rsid w:val="57876717"/>
    <w:rsid w:val="57B41A15"/>
    <w:rsid w:val="581B72EA"/>
    <w:rsid w:val="5877C4DE"/>
    <w:rsid w:val="587CFAD2"/>
    <w:rsid w:val="59069046"/>
    <w:rsid w:val="5A13953F"/>
    <w:rsid w:val="5A6AF2A1"/>
    <w:rsid w:val="5A81B7BC"/>
    <w:rsid w:val="5AF8B7A9"/>
    <w:rsid w:val="5B6570D4"/>
    <w:rsid w:val="5BC0F209"/>
    <w:rsid w:val="5BC6AAEF"/>
    <w:rsid w:val="5CAE9459"/>
    <w:rsid w:val="5CC4D40E"/>
    <w:rsid w:val="5CD4D0AB"/>
    <w:rsid w:val="5CE5CD35"/>
    <w:rsid w:val="5D19CA34"/>
    <w:rsid w:val="5D5CC26A"/>
    <w:rsid w:val="5D627B50"/>
    <w:rsid w:val="5D722516"/>
    <w:rsid w:val="5DF19130"/>
    <w:rsid w:val="5DF45E4F"/>
    <w:rsid w:val="5E9A5DB0"/>
    <w:rsid w:val="5EB59A95"/>
    <w:rsid w:val="5EFF00C8"/>
    <w:rsid w:val="5F8D6191"/>
    <w:rsid w:val="5FCC28CC"/>
    <w:rsid w:val="6029B695"/>
    <w:rsid w:val="603CF9E0"/>
    <w:rsid w:val="60C10BC8"/>
    <w:rsid w:val="611A2C20"/>
    <w:rsid w:val="611E5893"/>
    <w:rsid w:val="612BFF11"/>
    <w:rsid w:val="615E4728"/>
    <w:rsid w:val="6182057C"/>
    <w:rsid w:val="61B53665"/>
    <w:rsid w:val="61E89780"/>
    <w:rsid w:val="61ED3B57"/>
    <w:rsid w:val="61F3DFB3"/>
    <w:rsid w:val="6230338D"/>
    <w:rsid w:val="62EC0173"/>
    <w:rsid w:val="6303C98E"/>
    <w:rsid w:val="6326BD0B"/>
    <w:rsid w:val="632FFD14"/>
    <w:rsid w:val="636F2A2A"/>
    <w:rsid w:val="63ACC924"/>
    <w:rsid w:val="63BAD8D8"/>
    <w:rsid w:val="63CA8467"/>
    <w:rsid w:val="63D8DE0F"/>
    <w:rsid w:val="63FFCB50"/>
    <w:rsid w:val="6447D86F"/>
    <w:rsid w:val="64AA6229"/>
    <w:rsid w:val="64AAC1D1"/>
    <w:rsid w:val="65B9E2C8"/>
    <w:rsid w:val="663B6A50"/>
    <w:rsid w:val="663C4E42"/>
    <w:rsid w:val="66469232"/>
    <w:rsid w:val="66AA1675"/>
    <w:rsid w:val="68B9789E"/>
    <w:rsid w:val="6919D5DE"/>
    <w:rsid w:val="697E32F4"/>
    <w:rsid w:val="69C6D10C"/>
    <w:rsid w:val="6A324FDD"/>
    <w:rsid w:val="6AD2E7D2"/>
    <w:rsid w:val="6B9B9F45"/>
    <w:rsid w:val="6BCC2D90"/>
    <w:rsid w:val="6BFCE7AB"/>
    <w:rsid w:val="6C588954"/>
    <w:rsid w:val="6CC1D642"/>
    <w:rsid w:val="6CCF9CA1"/>
    <w:rsid w:val="6CD1673A"/>
    <w:rsid w:val="6CE4893F"/>
    <w:rsid w:val="6D4AD84A"/>
    <w:rsid w:val="6D733F79"/>
    <w:rsid w:val="6DBB3924"/>
    <w:rsid w:val="6DC97EA3"/>
    <w:rsid w:val="6E126F9F"/>
    <w:rsid w:val="6E236F0F"/>
    <w:rsid w:val="6E476027"/>
    <w:rsid w:val="6E51A417"/>
    <w:rsid w:val="6F50928C"/>
    <w:rsid w:val="6FD18212"/>
    <w:rsid w:val="6FDC3CEF"/>
    <w:rsid w:val="70840110"/>
    <w:rsid w:val="70A0E813"/>
    <w:rsid w:val="7138A8A2"/>
    <w:rsid w:val="71860A7D"/>
    <w:rsid w:val="718944D9"/>
    <w:rsid w:val="71AE91D2"/>
    <w:rsid w:val="7217EADB"/>
    <w:rsid w:val="723CB874"/>
    <w:rsid w:val="72C2EE27"/>
    <w:rsid w:val="72C3F1D5"/>
    <w:rsid w:val="73140025"/>
    <w:rsid w:val="74203CDB"/>
    <w:rsid w:val="745A2816"/>
    <w:rsid w:val="745EBE88"/>
    <w:rsid w:val="7479CA18"/>
    <w:rsid w:val="7487D746"/>
    <w:rsid w:val="74C0E59B"/>
    <w:rsid w:val="74FCC8BB"/>
    <w:rsid w:val="75029347"/>
    <w:rsid w:val="75FF9F3C"/>
    <w:rsid w:val="7623A7A7"/>
    <w:rsid w:val="76432DF7"/>
    <w:rsid w:val="767248F3"/>
    <w:rsid w:val="7674529C"/>
    <w:rsid w:val="76A19509"/>
    <w:rsid w:val="76B49F7C"/>
    <w:rsid w:val="76FBBC15"/>
    <w:rsid w:val="774E5E9C"/>
    <w:rsid w:val="77786B15"/>
    <w:rsid w:val="77B951E5"/>
    <w:rsid w:val="77C994A1"/>
    <w:rsid w:val="785B065F"/>
    <w:rsid w:val="78790F86"/>
    <w:rsid w:val="79143B76"/>
    <w:rsid w:val="799456BE"/>
    <w:rsid w:val="7A250237"/>
    <w:rsid w:val="7A5B3352"/>
    <w:rsid w:val="7A64DA2B"/>
    <w:rsid w:val="7AB00BD7"/>
    <w:rsid w:val="7AF39327"/>
    <w:rsid w:val="7BB13057"/>
    <w:rsid w:val="7C0138FD"/>
    <w:rsid w:val="7C7028DB"/>
    <w:rsid w:val="7C968619"/>
    <w:rsid w:val="7CC0FDF6"/>
    <w:rsid w:val="7CF47CCF"/>
    <w:rsid w:val="7D1168EF"/>
    <w:rsid w:val="7D9D095E"/>
    <w:rsid w:val="7DD1784C"/>
    <w:rsid w:val="7E523281"/>
    <w:rsid w:val="7EDFA5EA"/>
    <w:rsid w:val="7F144EF2"/>
    <w:rsid w:val="7F81C9C0"/>
    <w:rsid w:val="7F8CD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B598C"/>
  <w15:chartTrackingRefBased/>
  <w15:docId w15:val="{CFAC5F7B-54A0-E24A-8B99-79F8C7A9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4EE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EE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4EE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94EE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7F1AB9"/>
    <w:pPr>
      <w:ind w:left="720"/>
      <w:contextualSpacing/>
    </w:pPr>
    <w:rPr>
      <w:kern w:val="0"/>
      <w14:ligatures w14: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988c87c71c74d82" /><Relationship Type="http://schemas.openxmlformats.org/officeDocument/2006/relationships/hyperlink" Target="https://facultycenter.openlab.oneonta.edu/" TargetMode="External" Id="R42a113dce5ec4771" /><Relationship Type="http://schemas.openxmlformats.org/officeDocument/2006/relationships/hyperlink" Target="https://www.geneseo.edu/tlc" TargetMode="External" Id="Ra7493104cbe243bd" /><Relationship Type="http://schemas.openxmlformats.org/officeDocument/2006/relationships/hyperlink" Target="https://www2.brockport.edu/academics/celt/" TargetMode="External" Id="Rb0073aabb87c4c00" /><Relationship Type="http://schemas.openxmlformats.org/officeDocument/2006/relationships/hyperlink" Target="https://suny.oneonta.edu/faculty-center/master-plan" TargetMode="External" Id="R906dd6fd522d451c" /><Relationship Type="http://schemas.openxmlformats.org/officeDocument/2006/relationships/hyperlink" Target="https://podnetwork.org/centers-programs/" TargetMode="External" Id="R8b9ab26fedb7488d" /><Relationship Type="http://schemas.openxmlformats.org/officeDocument/2006/relationships/hyperlink" Target="https://podnetwork.org/resources/center-for-teaching-and-learning-matrix/" TargetMode="External" Id="Re83c3b2e3c91438c" /><Relationship Type="http://schemas.openxmlformats.org/officeDocument/2006/relationships/hyperlink" Target="https://www.insidehighered.com/news/faculty-issues/teaching/2023/09/13/new-book-explores-rise-teaching-and-learning-centers" TargetMode="External" Id="Rbf9b2c1ec6664d90" /><Relationship Type="http://schemas.openxmlformats.org/officeDocument/2006/relationships/hyperlink" Target="https://nam12.safelinks.protection.outlook.com/?url=https%3A%2F%2Febookcentral.proquest.com%2Flib%2Foldwestbury-ebooks%2Fdetail.action%3FdocID%3D30395426&amp;data=05%7C01%7Cmorey%40oldwestbury.edu%7C720766b9597a47ae582908dbbc84b686%7Cf5089034f2334f12a71638b7f4904370%7C0%7C0%7C638311050431213493%7CUnknown%7CTWFpbGZsb3d8eyJWIjoiMC4wLjAwMDAiLCJQIjoiV2luMzIiLCJBTiI6Ik1haWwiLCJXVCI6Mn0%3D%7C3000%7C%7C%7C&amp;sdata=N1kOwTtVAWRh%2FqL1nXoigfBzcS49TuhHlLAG1niKtG0%3D&amp;reserved=0" TargetMode="External" Id="Rdfa6dd5f0c774bc0" /><Relationship Type="http://schemas.openxmlformats.org/officeDocument/2006/relationships/hyperlink" Target="https://www.chronicle.com/article/americans-value-good-teaching-do-colleges?cid=at&amp;sra=true" TargetMode="External" Id="Rfba6430781ec4e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Yogesh More</dc:creator>
  <keywords/>
  <dc:description/>
  <lastModifiedBy>Yogesh More</lastModifiedBy>
  <revision>10</revision>
  <dcterms:created xsi:type="dcterms:W3CDTF">2023-09-07T19:46:00.0000000Z</dcterms:created>
  <dcterms:modified xsi:type="dcterms:W3CDTF">2023-09-29T06:13:43.1212141Z</dcterms:modified>
</coreProperties>
</file>