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EFFE4" w14:textId="6944742B" w:rsidR="008767BE" w:rsidRPr="008767BE" w:rsidRDefault="008767BE" w:rsidP="008767BE">
      <w:pPr>
        <w:jc w:val="center"/>
        <w:rPr>
          <w:b/>
          <w:bCs/>
          <w:sz w:val="28"/>
          <w:szCs w:val="28"/>
        </w:rPr>
      </w:pPr>
      <w:r w:rsidRPr="008767BE">
        <w:rPr>
          <w:b/>
          <w:bCs/>
          <w:sz w:val="28"/>
          <w:szCs w:val="28"/>
        </w:rPr>
        <w:t>TLRC (2023-2024)</w:t>
      </w:r>
    </w:p>
    <w:p w14:paraId="0FF8563E" w14:textId="3CD6C13F" w:rsidR="008767BE" w:rsidRDefault="008767BE">
      <w:pPr>
        <w:rPr>
          <w:b/>
          <w:bCs/>
        </w:rPr>
      </w:pPr>
      <w:r>
        <w:rPr>
          <w:b/>
          <w:bCs/>
        </w:rPr>
        <w:t xml:space="preserve">Date: </w:t>
      </w:r>
      <w:r w:rsidR="003E77DC">
        <w:rPr>
          <w:b/>
          <w:bCs/>
        </w:rPr>
        <w:t>15 September</w:t>
      </w:r>
      <w:r>
        <w:rPr>
          <w:b/>
          <w:bCs/>
        </w:rPr>
        <w:t>, 2023</w:t>
      </w:r>
    </w:p>
    <w:p w14:paraId="224BC8EA" w14:textId="022992FB" w:rsidR="00CB7AAA" w:rsidRDefault="00CB7AAA">
      <w:r w:rsidRPr="00CB7AAA">
        <w:rPr>
          <w:b/>
          <w:bCs/>
        </w:rPr>
        <w:t>Facilitator</w:t>
      </w:r>
      <w:r>
        <w:t>: Yogesh More</w:t>
      </w:r>
      <w:r w:rsidR="00712919">
        <w:t xml:space="preserve"> </w:t>
      </w:r>
    </w:p>
    <w:p w14:paraId="211E4369" w14:textId="67902F08" w:rsidR="00CB7AAA" w:rsidRDefault="00CB7AAA">
      <w:r w:rsidRPr="00CB7AAA">
        <w:rPr>
          <w:b/>
          <w:bCs/>
        </w:rPr>
        <w:t>Note taker</w:t>
      </w:r>
      <w:r>
        <w:t>: Renu Balyan</w:t>
      </w:r>
    </w:p>
    <w:p w14:paraId="195E28C7" w14:textId="5613947F" w:rsidR="00C74D16" w:rsidRDefault="00C11BD0">
      <w:r w:rsidRPr="00CB7AAA">
        <w:rPr>
          <w:b/>
          <w:bCs/>
        </w:rPr>
        <w:t>Attendees</w:t>
      </w:r>
      <w:r>
        <w:t xml:space="preserve">: Yogesh More, Shebuti Rayana, Renu Balyan, Katarzyna (Kasia) </w:t>
      </w:r>
      <w:r w:rsidRPr="00EF01D8">
        <w:t xml:space="preserve">Platt, </w:t>
      </w:r>
      <w:r>
        <w:t>Svetlana Jovic</w:t>
      </w:r>
      <w:r w:rsidR="00881491">
        <w:t>, Ed Bever</w:t>
      </w:r>
      <w:r w:rsidR="00B95456">
        <w:t xml:space="preserve">, Chandra </w:t>
      </w:r>
      <w:proofErr w:type="spellStart"/>
      <w:r w:rsidR="00B95456">
        <w:t>Shehigian</w:t>
      </w:r>
      <w:proofErr w:type="spellEnd"/>
      <w:r w:rsidR="006C2430">
        <w:t>, Fernando Espinoza</w:t>
      </w:r>
    </w:p>
    <w:p w14:paraId="5A4F4439" w14:textId="4056D448" w:rsidR="00BE16EF" w:rsidRPr="003E77DC" w:rsidRDefault="00BE16EF" w:rsidP="00BE16EF">
      <w:pPr>
        <w:spacing w:after="0"/>
        <w:rPr>
          <w:b/>
          <w:bCs/>
        </w:rPr>
      </w:pPr>
      <w:r w:rsidRPr="003E77DC">
        <w:rPr>
          <w:b/>
          <w:bCs/>
        </w:rPr>
        <w:t>Agenda link:</w:t>
      </w:r>
    </w:p>
    <w:p w14:paraId="18DA34B2" w14:textId="67C18728" w:rsidR="003E77DC" w:rsidRDefault="00000000" w:rsidP="003E77DC">
      <w:pPr>
        <w:shd w:val="clear" w:color="auto" w:fill="FFFFFF"/>
        <w:textAlignment w:val="baseline"/>
      </w:pPr>
      <w:hyperlink r:id="rId5" w:history="1">
        <w:r w:rsidR="003E77DC" w:rsidRPr="00243B75">
          <w:rPr>
            <w:rStyle w:val="Hyperlink"/>
          </w:rPr>
          <w:t>https://github.com/morey-ow/tlrc23-24/blob/master/2023-2024%20Records/meetings/2023-09-15/agenda.md</w:t>
        </w:r>
      </w:hyperlink>
    </w:p>
    <w:p w14:paraId="71230B30" w14:textId="5CF75DE6" w:rsidR="003E77DC" w:rsidRPr="003E77DC" w:rsidRDefault="003E77DC" w:rsidP="003E77DC">
      <w:pPr>
        <w:shd w:val="clear" w:color="auto" w:fill="FFFFFF"/>
        <w:textAlignment w:val="baseline"/>
        <w:rPr>
          <w:rFonts w:ascii="Aptos" w:hAnsi="Aptos"/>
          <w:b/>
          <w:bCs/>
          <w:color w:val="000000"/>
        </w:rPr>
      </w:pPr>
      <w:r w:rsidRPr="003E77DC">
        <w:rPr>
          <w:rFonts w:ascii="Aptos" w:hAnsi="Aptos"/>
          <w:b/>
          <w:bCs/>
          <w:color w:val="000000"/>
        </w:rPr>
        <w:t>The agenda:</w:t>
      </w:r>
    </w:p>
    <w:p w14:paraId="68711F54" w14:textId="066B07A4" w:rsidR="003E77DC" w:rsidRDefault="003E77DC" w:rsidP="003E77DC">
      <w:pPr>
        <w:numPr>
          <w:ilvl w:val="0"/>
          <w:numId w:val="3"/>
        </w:numPr>
        <w:shd w:val="clear" w:color="auto" w:fill="FFFFFF"/>
        <w:spacing w:beforeAutospacing="1" w:after="0" w:afterAutospacing="1" w:line="240" w:lineRule="auto"/>
        <w:textAlignment w:val="baseline"/>
        <w:rPr>
          <w:rFonts w:ascii="Aptos" w:hAnsi="Aptos"/>
          <w:color w:val="000000"/>
        </w:rPr>
      </w:pPr>
      <w:r>
        <w:rPr>
          <w:rFonts w:ascii="Aptos" w:hAnsi="Aptos"/>
          <w:b/>
          <w:bCs/>
          <w:color w:val="000000"/>
          <w:bdr w:val="none" w:sz="0" w:space="0" w:color="auto" w:frame="1"/>
        </w:rPr>
        <w:t>Events:</w:t>
      </w:r>
    </w:p>
    <w:p w14:paraId="38210F72" w14:textId="77777777" w:rsidR="00B95456" w:rsidRPr="00B95456" w:rsidRDefault="003E77DC" w:rsidP="003E77DC">
      <w:pPr>
        <w:pStyle w:val="ListParagraph"/>
        <w:numPr>
          <w:ilvl w:val="0"/>
          <w:numId w:val="6"/>
        </w:numPr>
        <w:shd w:val="clear" w:color="auto" w:fill="FFFFFF"/>
        <w:spacing w:beforeAutospacing="1" w:after="0" w:afterAutospacing="1" w:line="240" w:lineRule="auto"/>
        <w:textAlignment w:val="baseline"/>
        <w:rPr>
          <w:rFonts w:ascii="Aptos" w:hAnsi="Aptos"/>
          <w:color w:val="000000"/>
        </w:rPr>
      </w:pPr>
      <w:r w:rsidRPr="003E77DC">
        <w:rPr>
          <w:rFonts w:ascii="Aptos" w:hAnsi="Aptos"/>
          <w:color w:val="000000"/>
          <w:bdr w:val="none" w:sz="0" w:space="0" w:color="auto" w:frame="1"/>
        </w:rPr>
        <w:t xml:space="preserve">Based on some points raised at the last meeting, </w:t>
      </w:r>
      <w:r w:rsidR="00B95456">
        <w:rPr>
          <w:rFonts w:ascii="Aptos" w:hAnsi="Aptos"/>
          <w:color w:val="000000"/>
          <w:bdr w:val="none" w:sz="0" w:space="0" w:color="auto" w:frame="1"/>
        </w:rPr>
        <w:t>Yogesh</w:t>
      </w:r>
      <w:r w:rsidRPr="003E77DC">
        <w:rPr>
          <w:rFonts w:ascii="Aptos" w:hAnsi="Aptos"/>
          <w:color w:val="000000"/>
          <w:bdr w:val="none" w:sz="0" w:space="0" w:color="auto" w:frame="1"/>
        </w:rPr>
        <w:t xml:space="preserve"> reached out to Prof. Jessica Williams if she would be interested in giving a talk on AI, and she</w:t>
      </w:r>
      <w:r w:rsidR="00B95456">
        <w:rPr>
          <w:rFonts w:ascii="Aptos" w:hAnsi="Aptos"/>
          <w:color w:val="000000"/>
          <w:bdr w:val="none" w:sz="0" w:space="0" w:color="auto" w:frame="1"/>
        </w:rPr>
        <w:t xml:space="preserve"> agreed as she has s</w:t>
      </w:r>
      <w:r w:rsidRPr="003E77DC">
        <w:rPr>
          <w:rFonts w:ascii="Aptos" w:hAnsi="Aptos"/>
          <w:color w:val="000000"/>
          <w:bdr w:val="none" w:sz="0" w:space="0" w:color="auto" w:frame="1"/>
        </w:rPr>
        <w:t xml:space="preserve">ome experiences using it in the classroom. </w:t>
      </w:r>
    </w:p>
    <w:p w14:paraId="56CBD320" w14:textId="533C12A3" w:rsidR="003E77DC" w:rsidRPr="00B95456" w:rsidRDefault="00B95456" w:rsidP="00B95456">
      <w:pPr>
        <w:pStyle w:val="ListParagraph"/>
        <w:numPr>
          <w:ilvl w:val="1"/>
          <w:numId w:val="6"/>
        </w:numPr>
        <w:shd w:val="clear" w:color="auto" w:fill="FFFFFF"/>
        <w:spacing w:beforeAutospacing="1" w:after="0" w:afterAutospacing="1" w:line="240" w:lineRule="auto"/>
        <w:textAlignment w:val="baseline"/>
        <w:rPr>
          <w:rFonts w:ascii="Aptos" w:hAnsi="Aptos"/>
          <w:color w:val="000000"/>
          <w:sz w:val="20"/>
          <w:szCs w:val="20"/>
        </w:rPr>
      </w:pPr>
      <w:r w:rsidRPr="00B95456">
        <w:rPr>
          <w:rFonts w:ascii="Aptos" w:hAnsi="Aptos"/>
          <w:color w:val="000000"/>
          <w:sz w:val="20"/>
          <w:szCs w:val="20"/>
          <w:bdr w:val="none" w:sz="0" w:space="0" w:color="auto" w:frame="1"/>
        </w:rPr>
        <w:t>Sometime in November (15</w:t>
      </w:r>
      <w:r w:rsidRPr="00B95456">
        <w:rPr>
          <w:rFonts w:ascii="Aptos" w:hAnsi="Aptos"/>
          <w:color w:val="000000"/>
          <w:sz w:val="20"/>
          <w:szCs w:val="20"/>
          <w:bdr w:val="none" w:sz="0" w:space="0" w:color="auto" w:frame="1"/>
          <w:vertAlign w:val="superscript"/>
        </w:rPr>
        <w:t>th</w:t>
      </w:r>
      <w:r w:rsidRPr="00B95456">
        <w:rPr>
          <w:rFonts w:ascii="Aptos" w:hAnsi="Aptos"/>
          <w:color w:val="000000"/>
          <w:sz w:val="20"/>
          <w:szCs w:val="20"/>
          <w:bdr w:val="none" w:sz="0" w:space="0" w:color="auto" w:frame="1"/>
        </w:rPr>
        <w:t xml:space="preserve"> Nov) works for her and Hybrid, in-person would be a possibility. </w:t>
      </w:r>
      <w:r w:rsidR="003E77DC" w:rsidRPr="00B95456">
        <w:rPr>
          <w:rFonts w:ascii="Aptos" w:hAnsi="Aptos"/>
          <w:color w:val="000000"/>
          <w:sz w:val="20"/>
          <w:szCs w:val="20"/>
          <w:bdr w:val="none" w:sz="0" w:space="0" w:color="auto" w:frame="1"/>
        </w:rPr>
        <w:t>I may try to find a student to join me and give their perspective on using AI in the classroom"</w:t>
      </w:r>
    </w:p>
    <w:p w14:paraId="4BA03E51" w14:textId="11FEB0CE" w:rsidR="00B95456" w:rsidRPr="00B95456" w:rsidRDefault="00B95456" w:rsidP="00B95456">
      <w:pPr>
        <w:pStyle w:val="ListParagraph"/>
        <w:numPr>
          <w:ilvl w:val="1"/>
          <w:numId w:val="6"/>
        </w:numPr>
        <w:shd w:val="clear" w:color="auto" w:fill="FFFFFF"/>
        <w:spacing w:beforeAutospacing="1" w:after="0" w:afterAutospacing="1" w:line="240" w:lineRule="auto"/>
        <w:textAlignment w:val="baseline"/>
        <w:rPr>
          <w:rFonts w:ascii="Aptos" w:hAnsi="Aptos"/>
          <w:color w:val="000000"/>
          <w:sz w:val="20"/>
          <w:szCs w:val="20"/>
        </w:rPr>
      </w:pPr>
      <w:r>
        <w:rPr>
          <w:rFonts w:ascii="Aptos" w:hAnsi="Aptos"/>
          <w:color w:val="000000"/>
          <w:sz w:val="20"/>
          <w:szCs w:val="20"/>
          <w:bdr w:val="none" w:sz="0" w:space="0" w:color="auto" w:frame="1"/>
        </w:rPr>
        <w:t>Barbara also asked for sometime in November, but it may be a little tight due to Thanksgiving holidays.</w:t>
      </w:r>
    </w:p>
    <w:p w14:paraId="61FE7A5E" w14:textId="77777777" w:rsidR="00B95456" w:rsidRPr="00B95456" w:rsidRDefault="00B95456" w:rsidP="00B95456">
      <w:pPr>
        <w:pStyle w:val="ListParagraph"/>
        <w:shd w:val="clear" w:color="auto" w:fill="FFFFFF"/>
        <w:spacing w:beforeAutospacing="1" w:after="0" w:afterAutospacing="1" w:line="240" w:lineRule="auto"/>
        <w:ind w:left="1800"/>
        <w:textAlignment w:val="baseline"/>
        <w:rPr>
          <w:rFonts w:ascii="Aptos" w:hAnsi="Aptos"/>
          <w:color w:val="000000"/>
          <w:sz w:val="20"/>
          <w:szCs w:val="20"/>
        </w:rPr>
      </w:pPr>
    </w:p>
    <w:p w14:paraId="646F44E5" w14:textId="0D7A38A3" w:rsidR="003E77DC" w:rsidRPr="00391EF5" w:rsidRDefault="003E77DC" w:rsidP="003E77DC">
      <w:pPr>
        <w:pStyle w:val="ListParagraph"/>
        <w:numPr>
          <w:ilvl w:val="0"/>
          <w:numId w:val="6"/>
        </w:numPr>
        <w:shd w:val="clear" w:color="auto" w:fill="FFFFFF"/>
        <w:spacing w:beforeAutospacing="1" w:after="0" w:afterAutospacing="1" w:line="240" w:lineRule="auto"/>
        <w:textAlignment w:val="baseline"/>
        <w:rPr>
          <w:rFonts w:ascii="Aptos" w:hAnsi="Aptos"/>
          <w:color w:val="000000"/>
        </w:rPr>
      </w:pPr>
      <w:r w:rsidRPr="003E77DC">
        <w:rPr>
          <w:rFonts w:ascii="Aptos" w:hAnsi="Aptos"/>
          <w:color w:val="000000"/>
          <w:bdr w:val="none" w:sz="0" w:space="0" w:color="auto" w:frame="1"/>
        </w:rPr>
        <w:t>see email from Barb</w:t>
      </w:r>
      <w:r w:rsidR="00B95456">
        <w:rPr>
          <w:rFonts w:ascii="Aptos" w:hAnsi="Aptos"/>
          <w:color w:val="000000"/>
          <w:bdr w:val="none" w:sz="0" w:space="0" w:color="auto" w:frame="1"/>
        </w:rPr>
        <w:t xml:space="preserve"> about an event</w:t>
      </w:r>
      <w:r w:rsidR="007F0F88">
        <w:rPr>
          <w:rFonts w:ascii="Aptos" w:hAnsi="Aptos"/>
          <w:color w:val="000000"/>
          <w:bdr w:val="none" w:sz="0" w:space="0" w:color="auto" w:frame="1"/>
        </w:rPr>
        <w:t xml:space="preserve"> (New Faculty Orientation) </w:t>
      </w:r>
    </w:p>
    <w:p w14:paraId="5448CC90" w14:textId="539C99A4" w:rsidR="00391EF5" w:rsidRDefault="00391EF5" w:rsidP="00391EF5">
      <w:pPr>
        <w:pStyle w:val="ListParagraph"/>
        <w:shd w:val="clear" w:color="auto" w:fill="FFFFFF"/>
        <w:spacing w:beforeAutospacing="1" w:after="0" w:afterAutospacing="1" w:line="240" w:lineRule="auto"/>
        <w:ind w:left="1080"/>
        <w:textAlignment w:val="baseline"/>
        <w:rPr>
          <w:rFonts w:ascii="Aptos" w:hAnsi="Aptos"/>
          <w:i/>
          <w:iCs/>
          <w:color w:val="000000"/>
          <w:sz w:val="20"/>
          <w:szCs w:val="20"/>
          <w:bdr w:val="none" w:sz="0" w:space="0" w:color="auto" w:frame="1"/>
        </w:rPr>
      </w:pPr>
      <w:r w:rsidRPr="00391EF5">
        <w:rPr>
          <w:rFonts w:ascii="Aptos" w:hAnsi="Aptos"/>
          <w:i/>
          <w:iCs/>
          <w:color w:val="000000"/>
          <w:sz w:val="20"/>
          <w:szCs w:val="20"/>
          <w:bdr w:val="none" w:sz="0" w:space="0" w:color="auto" w:frame="1"/>
        </w:rPr>
        <w:t xml:space="preserve">“I am following up on items related to the ongoing New Faculty Orientation. Below is the schedule that was distributed at the initial orientation event on August 15. Was the November event something that TLRC and ARPT wanted to hold? This was not envisioned as the full fledge ‘getting to tenure’ workshop that was (pre-COVID at least) routinely held for all faculty in Feb by TLRC, ARPT, UUP. Hopefully that is still occurring, and we can add it to a spring list of events. The idea for this November event was a short introduction to the reappointment process, with a focus on the first reappointment. It would be an opportunity to provide new faculty with information on the types of materials they should be collecting for their file, the types of activities ARPT looks add, an intro to the timeline, since they will need to start their file in Spring 2024 to be ready for a Fall 2024 first reappointment. If it is appropriate, I would be happy to give a brief introduction to </w:t>
      </w:r>
      <w:proofErr w:type="spellStart"/>
      <w:r w:rsidRPr="00391EF5">
        <w:rPr>
          <w:rFonts w:ascii="Aptos" w:hAnsi="Aptos"/>
          <w:i/>
          <w:iCs/>
          <w:color w:val="000000"/>
          <w:sz w:val="20"/>
          <w:szCs w:val="20"/>
          <w:bdr w:val="none" w:sz="0" w:space="0" w:color="auto" w:frame="1"/>
        </w:rPr>
        <w:t>Interfolio</w:t>
      </w:r>
      <w:proofErr w:type="spellEnd"/>
      <w:r w:rsidRPr="00391EF5">
        <w:rPr>
          <w:rFonts w:ascii="Aptos" w:hAnsi="Aptos"/>
          <w:i/>
          <w:iCs/>
          <w:color w:val="000000"/>
          <w:sz w:val="20"/>
          <w:szCs w:val="20"/>
          <w:bdr w:val="none" w:sz="0" w:space="0" w:color="auto" w:frame="1"/>
        </w:rPr>
        <w:t>. Let me know if you would like to discuss further. I am hopi</w:t>
      </w:r>
      <w:r w:rsidR="00085D41">
        <w:rPr>
          <w:rFonts w:ascii="Aptos" w:hAnsi="Aptos"/>
          <w:i/>
          <w:iCs/>
          <w:color w:val="000000"/>
          <w:sz w:val="20"/>
          <w:szCs w:val="20"/>
          <w:bdr w:val="none" w:sz="0" w:space="0" w:color="auto" w:frame="1"/>
        </w:rPr>
        <w:t>n</w:t>
      </w:r>
      <w:r w:rsidRPr="00391EF5">
        <w:rPr>
          <w:rFonts w:ascii="Aptos" w:hAnsi="Aptos"/>
          <w:i/>
          <w:iCs/>
          <w:color w:val="000000"/>
          <w:sz w:val="20"/>
          <w:szCs w:val="20"/>
          <w:bdr w:val="none" w:sz="0" w:space="0" w:color="auto" w:frame="1"/>
        </w:rPr>
        <w:t>g to get a date on the schedule asap, so we can publicize and new faculty can plan. Thanks, Barb”</w:t>
      </w:r>
    </w:p>
    <w:p w14:paraId="11927CE9" w14:textId="77777777" w:rsidR="007F0F88" w:rsidRDefault="007F0F88" w:rsidP="00391EF5">
      <w:pPr>
        <w:pStyle w:val="ListParagraph"/>
        <w:shd w:val="clear" w:color="auto" w:fill="FFFFFF"/>
        <w:spacing w:beforeAutospacing="1" w:after="0" w:afterAutospacing="1" w:line="240" w:lineRule="auto"/>
        <w:ind w:left="1080"/>
        <w:textAlignment w:val="baseline"/>
        <w:rPr>
          <w:rFonts w:ascii="Aptos" w:hAnsi="Aptos"/>
          <w:i/>
          <w:iCs/>
          <w:color w:val="000000"/>
          <w:sz w:val="20"/>
          <w:szCs w:val="20"/>
          <w:bdr w:val="none" w:sz="0" w:space="0" w:color="auto" w:frame="1"/>
        </w:rPr>
      </w:pPr>
    </w:p>
    <w:p w14:paraId="00D48AC9" w14:textId="20BF283D" w:rsidR="007F0F88" w:rsidRDefault="007F0F88" w:rsidP="00391EF5">
      <w:pPr>
        <w:pStyle w:val="ListParagraph"/>
        <w:shd w:val="clear" w:color="auto" w:fill="FFFFFF"/>
        <w:spacing w:beforeAutospacing="1" w:after="0" w:afterAutospacing="1" w:line="240" w:lineRule="auto"/>
        <w:ind w:left="1080"/>
        <w:textAlignment w:val="baseline"/>
        <w:rPr>
          <w:rFonts w:ascii="Aptos" w:hAnsi="Aptos"/>
          <w:i/>
          <w:iCs/>
          <w:color w:val="000000"/>
          <w:sz w:val="20"/>
          <w:szCs w:val="20"/>
          <w:bdr w:val="none" w:sz="0" w:space="0" w:color="auto" w:frame="1"/>
        </w:rPr>
      </w:pPr>
      <w:r>
        <w:rPr>
          <w:rFonts w:ascii="Aptos" w:hAnsi="Aptos"/>
          <w:color w:val="000000"/>
          <w:bdr w:val="none" w:sz="0" w:space="0" w:color="auto" w:frame="1"/>
        </w:rPr>
        <w:t>The committee suggested that the event could be held on 01 Nov, 2023 (probably an in-person or a hybrid event)</w:t>
      </w:r>
      <w:r w:rsidR="006D2861">
        <w:rPr>
          <w:rFonts w:ascii="Aptos" w:hAnsi="Aptos"/>
          <w:color w:val="000000"/>
          <w:bdr w:val="none" w:sz="0" w:space="0" w:color="auto" w:frame="1"/>
        </w:rPr>
        <w:t>. The event can be introducing TLRC to the faculty.</w:t>
      </w:r>
    </w:p>
    <w:p w14:paraId="6F562C96" w14:textId="77777777" w:rsidR="00B95456" w:rsidRDefault="00B95456" w:rsidP="00391EF5">
      <w:pPr>
        <w:pStyle w:val="ListParagraph"/>
        <w:shd w:val="clear" w:color="auto" w:fill="FFFFFF"/>
        <w:spacing w:beforeAutospacing="1" w:after="0" w:afterAutospacing="1" w:line="240" w:lineRule="auto"/>
        <w:ind w:left="1080"/>
        <w:textAlignment w:val="baseline"/>
        <w:rPr>
          <w:rFonts w:ascii="Aptos" w:hAnsi="Aptos"/>
          <w:i/>
          <w:iCs/>
          <w:color w:val="000000"/>
          <w:sz w:val="20"/>
          <w:szCs w:val="20"/>
          <w:bdr w:val="none" w:sz="0" w:space="0" w:color="auto" w:frame="1"/>
        </w:rPr>
      </w:pPr>
    </w:p>
    <w:p w14:paraId="163A7436" w14:textId="1361A650" w:rsidR="00B95456" w:rsidRPr="00085D41" w:rsidRDefault="00B95456" w:rsidP="00B95456">
      <w:pPr>
        <w:pStyle w:val="ListParagraph"/>
        <w:numPr>
          <w:ilvl w:val="0"/>
          <w:numId w:val="6"/>
        </w:numPr>
        <w:shd w:val="clear" w:color="auto" w:fill="FFFFFF"/>
        <w:spacing w:beforeAutospacing="1" w:after="0" w:afterAutospacing="1" w:line="240" w:lineRule="auto"/>
        <w:textAlignment w:val="baseline"/>
        <w:rPr>
          <w:rFonts w:ascii="Aptos" w:hAnsi="Aptos"/>
          <w:i/>
          <w:iCs/>
          <w:color w:val="000000"/>
          <w:sz w:val="20"/>
          <w:szCs w:val="20"/>
          <w:bdr w:val="none" w:sz="0" w:space="0" w:color="auto" w:frame="1"/>
        </w:rPr>
      </w:pPr>
      <w:r>
        <w:rPr>
          <w:rFonts w:ascii="Aptos" w:hAnsi="Aptos"/>
          <w:color w:val="000000"/>
          <w:bdr w:val="none" w:sz="0" w:space="0" w:color="auto" w:frame="1"/>
        </w:rPr>
        <w:t>E</w:t>
      </w:r>
      <w:r w:rsidRPr="003E77DC">
        <w:rPr>
          <w:rFonts w:ascii="Aptos" w:hAnsi="Aptos"/>
          <w:color w:val="000000"/>
          <w:bdr w:val="none" w:sz="0" w:space="0" w:color="auto" w:frame="1"/>
        </w:rPr>
        <w:t>vent on Student Evaluation of Teaching</w:t>
      </w:r>
      <w:r>
        <w:rPr>
          <w:rFonts w:ascii="Aptos" w:hAnsi="Aptos"/>
          <w:color w:val="000000"/>
          <w:bdr w:val="none" w:sz="0" w:space="0" w:color="auto" w:frame="1"/>
        </w:rPr>
        <w:t xml:space="preserve"> – Yogesh suggested an event about this as there was a resolution that didn’t move forward. ARPT is revising but that couldn’t be done either. There were some questions during the senate meeting about the </w:t>
      </w:r>
      <w:r w:rsidR="00085D41">
        <w:rPr>
          <w:rFonts w:ascii="Aptos" w:hAnsi="Aptos"/>
          <w:color w:val="000000"/>
          <w:bdr w:val="none" w:sz="0" w:space="0" w:color="auto" w:frame="1"/>
        </w:rPr>
        <w:t>ARPT working on Student Teaching Evaluations. Yogesh reached out to ARPT and they maybe interested in arranging an event regarding this.</w:t>
      </w:r>
      <w:r w:rsidR="00AF7AC4">
        <w:rPr>
          <w:rFonts w:ascii="Aptos" w:hAnsi="Aptos"/>
          <w:color w:val="000000"/>
          <w:bdr w:val="none" w:sz="0" w:space="0" w:color="auto" w:frame="1"/>
        </w:rPr>
        <w:t xml:space="preserve"> </w:t>
      </w:r>
    </w:p>
    <w:p w14:paraId="18CC1937" w14:textId="46FC5A25" w:rsidR="00085D41" w:rsidRPr="00AF7AC4" w:rsidRDefault="00085D41" w:rsidP="00085D41">
      <w:pPr>
        <w:pStyle w:val="ListParagraph"/>
        <w:numPr>
          <w:ilvl w:val="1"/>
          <w:numId w:val="6"/>
        </w:numPr>
        <w:shd w:val="clear" w:color="auto" w:fill="FFFFFF"/>
        <w:spacing w:beforeAutospacing="1" w:after="0" w:afterAutospacing="1" w:line="240" w:lineRule="auto"/>
        <w:textAlignment w:val="baseline"/>
        <w:rPr>
          <w:rFonts w:ascii="Aptos" w:hAnsi="Aptos"/>
          <w:i/>
          <w:iCs/>
          <w:color w:val="000000"/>
          <w:sz w:val="20"/>
          <w:szCs w:val="20"/>
          <w:bdr w:val="none" w:sz="0" w:space="0" w:color="auto" w:frame="1"/>
        </w:rPr>
      </w:pPr>
      <w:r>
        <w:rPr>
          <w:rFonts w:ascii="Aptos" w:hAnsi="Aptos"/>
          <w:color w:val="000000"/>
          <w:bdr w:val="none" w:sz="0" w:space="0" w:color="auto" w:frame="1"/>
        </w:rPr>
        <w:lastRenderedPageBreak/>
        <w:t>Svetlana asked if we are going to work with ARPT on this. In case then there need to be discussions on various topics with them. There are concerns about the low response rate. She thinks that we should have some Thresholds and look for some red flags. The discussions can be based off data and provide an overview of the data based on studies.</w:t>
      </w:r>
    </w:p>
    <w:p w14:paraId="4952A4B2" w14:textId="21C45153" w:rsidR="00AF7AC4" w:rsidRPr="00085D41" w:rsidRDefault="00AF7AC4" w:rsidP="00085D41">
      <w:pPr>
        <w:pStyle w:val="ListParagraph"/>
        <w:numPr>
          <w:ilvl w:val="1"/>
          <w:numId w:val="6"/>
        </w:numPr>
        <w:shd w:val="clear" w:color="auto" w:fill="FFFFFF"/>
        <w:spacing w:beforeAutospacing="1" w:after="0" w:afterAutospacing="1" w:line="240" w:lineRule="auto"/>
        <w:textAlignment w:val="baseline"/>
        <w:rPr>
          <w:rFonts w:ascii="Aptos" w:hAnsi="Aptos"/>
          <w:i/>
          <w:iCs/>
          <w:color w:val="000000"/>
          <w:sz w:val="20"/>
          <w:szCs w:val="20"/>
          <w:bdr w:val="none" w:sz="0" w:space="0" w:color="auto" w:frame="1"/>
        </w:rPr>
      </w:pPr>
      <w:r>
        <w:rPr>
          <w:rFonts w:ascii="Aptos" w:hAnsi="Aptos"/>
          <w:color w:val="000000"/>
          <w:bdr w:val="none" w:sz="0" w:space="0" w:color="auto" w:frame="1"/>
        </w:rPr>
        <w:t>How we want to run this event: it could be the literature and see how evaluations can be useful and maybe used by the faculty usefully. Yogesh suggested maybe ARPT can talk about it, how they use. How are evaluations used or weighted by the ARPT. Kasia added that we can have other ways of taking feedback.</w:t>
      </w:r>
      <w:r w:rsidR="00C76789">
        <w:rPr>
          <w:rFonts w:ascii="Aptos" w:hAnsi="Aptos"/>
          <w:color w:val="000000"/>
          <w:bdr w:val="none" w:sz="0" w:space="0" w:color="auto" w:frame="1"/>
        </w:rPr>
        <w:t xml:space="preserve"> Take feedback mid-semester and use those.</w:t>
      </w:r>
      <w:r>
        <w:rPr>
          <w:rFonts w:ascii="Aptos" w:hAnsi="Aptos"/>
          <w:color w:val="000000"/>
          <w:bdr w:val="none" w:sz="0" w:space="0" w:color="auto" w:frame="1"/>
        </w:rPr>
        <w:t xml:space="preserve"> </w:t>
      </w:r>
    </w:p>
    <w:p w14:paraId="5AC0C931" w14:textId="513489A0" w:rsidR="00085D41" w:rsidRPr="00085D41" w:rsidRDefault="00085D41" w:rsidP="00085D41">
      <w:pPr>
        <w:pStyle w:val="ListParagraph"/>
        <w:numPr>
          <w:ilvl w:val="1"/>
          <w:numId w:val="6"/>
        </w:numPr>
        <w:shd w:val="clear" w:color="auto" w:fill="FFFFFF"/>
        <w:spacing w:beforeAutospacing="1" w:after="0" w:afterAutospacing="1" w:line="240" w:lineRule="auto"/>
        <w:textAlignment w:val="baseline"/>
        <w:rPr>
          <w:rFonts w:ascii="Aptos" w:hAnsi="Aptos"/>
          <w:i/>
          <w:iCs/>
          <w:color w:val="000000"/>
          <w:sz w:val="20"/>
          <w:szCs w:val="20"/>
          <w:bdr w:val="none" w:sz="0" w:space="0" w:color="auto" w:frame="1"/>
        </w:rPr>
      </w:pPr>
      <w:r>
        <w:rPr>
          <w:rFonts w:ascii="Aptos" w:hAnsi="Aptos"/>
          <w:color w:val="000000"/>
          <w:bdr w:val="none" w:sz="0" w:space="0" w:color="auto" w:frame="1"/>
        </w:rPr>
        <w:t>Ed had suggested to categorize the feedback based on the grades as well. As the faculty would be a hard or a lenient grader.</w:t>
      </w:r>
    </w:p>
    <w:p w14:paraId="32F27A43" w14:textId="1F1E2714" w:rsidR="00085D41" w:rsidRPr="00085D41" w:rsidRDefault="00085D41" w:rsidP="00085D41">
      <w:pPr>
        <w:pStyle w:val="ListParagraph"/>
        <w:numPr>
          <w:ilvl w:val="1"/>
          <w:numId w:val="6"/>
        </w:numPr>
        <w:shd w:val="clear" w:color="auto" w:fill="FFFFFF"/>
        <w:spacing w:beforeAutospacing="1" w:after="0" w:afterAutospacing="1" w:line="240" w:lineRule="auto"/>
        <w:textAlignment w:val="baseline"/>
        <w:rPr>
          <w:rFonts w:ascii="Aptos" w:hAnsi="Aptos"/>
          <w:i/>
          <w:iCs/>
          <w:color w:val="000000"/>
          <w:sz w:val="20"/>
          <w:szCs w:val="20"/>
          <w:bdr w:val="none" w:sz="0" w:space="0" w:color="auto" w:frame="1"/>
        </w:rPr>
      </w:pPr>
      <w:r>
        <w:rPr>
          <w:rFonts w:ascii="Aptos" w:hAnsi="Aptos"/>
          <w:color w:val="000000"/>
          <w:bdr w:val="none" w:sz="0" w:space="0" w:color="auto" w:frame="1"/>
        </w:rPr>
        <w:t>Shebuti asked how we plan to organize the event: as a panel? Ed suggested we could have limitations. Weaknesses discussed and also how this can me useful and how teaching can be improved by taking the feedback into account.</w:t>
      </w:r>
    </w:p>
    <w:p w14:paraId="0E6497D6" w14:textId="0274847F" w:rsidR="00085D41" w:rsidRPr="00085D41" w:rsidRDefault="00085D41" w:rsidP="00085D41">
      <w:pPr>
        <w:pStyle w:val="ListParagraph"/>
        <w:numPr>
          <w:ilvl w:val="1"/>
          <w:numId w:val="6"/>
        </w:numPr>
        <w:shd w:val="clear" w:color="auto" w:fill="FFFFFF"/>
        <w:spacing w:beforeAutospacing="1" w:after="0" w:afterAutospacing="1" w:line="240" w:lineRule="auto"/>
        <w:textAlignment w:val="baseline"/>
        <w:rPr>
          <w:rFonts w:ascii="Aptos" w:hAnsi="Aptos"/>
          <w:i/>
          <w:iCs/>
          <w:color w:val="000000"/>
          <w:sz w:val="20"/>
          <w:szCs w:val="20"/>
          <w:bdr w:val="none" w:sz="0" w:space="0" w:color="auto" w:frame="1"/>
        </w:rPr>
      </w:pPr>
      <w:r>
        <w:rPr>
          <w:rFonts w:ascii="Aptos" w:hAnsi="Aptos"/>
          <w:color w:val="000000"/>
          <w:bdr w:val="none" w:sz="0" w:space="0" w:color="auto" w:frame="1"/>
        </w:rPr>
        <w:t>In total TLRC is expecting 3 events discussed above and TLRC can also support the OER event being held on Sept 26. TLRC will not need to do anything as such for the OER event</w:t>
      </w:r>
    </w:p>
    <w:p w14:paraId="199694A3" w14:textId="259D94AF" w:rsidR="00085D41" w:rsidRPr="00923EC5" w:rsidRDefault="00085D41" w:rsidP="00085D41">
      <w:pPr>
        <w:pStyle w:val="ListParagraph"/>
        <w:numPr>
          <w:ilvl w:val="1"/>
          <w:numId w:val="6"/>
        </w:numPr>
        <w:shd w:val="clear" w:color="auto" w:fill="FFFFFF"/>
        <w:spacing w:beforeAutospacing="1" w:after="0" w:afterAutospacing="1" w:line="240" w:lineRule="auto"/>
        <w:textAlignment w:val="baseline"/>
        <w:rPr>
          <w:rFonts w:ascii="Aptos" w:hAnsi="Aptos"/>
          <w:i/>
          <w:iCs/>
          <w:color w:val="000000"/>
          <w:sz w:val="20"/>
          <w:szCs w:val="20"/>
          <w:bdr w:val="none" w:sz="0" w:space="0" w:color="auto" w:frame="1"/>
        </w:rPr>
      </w:pPr>
      <w:r>
        <w:rPr>
          <w:rFonts w:ascii="Aptos" w:hAnsi="Aptos"/>
          <w:color w:val="000000"/>
          <w:bdr w:val="none" w:sz="0" w:space="0" w:color="auto" w:frame="1"/>
        </w:rPr>
        <w:t xml:space="preserve">Ed added that </w:t>
      </w:r>
      <w:r w:rsidR="00B56DFB">
        <w:rPr>
          <w:rFonts w:ascii="Aptos" w:hAnsi="Aptos"/>
          <w:color w:val="000000"/>
          <w:bdr w:val="none" w:sz="0" w:space="0" w:color="auto" w:frame="1"/>
        </w:rPr>
        <w:t>some discussions need to happen regarding the Online Teaching interactions. This event can be planned for Spring 2024.</w:t>
      </w:r>
    </w:p>
    <w:p w14:paraId="448BCDB8" w14:textId="2B6B729A" w:rsidR="00923EC5" w:rsidRPr="006C2430" w:rsidRDefault="00923EC5" w:rsidP="00085D41">
      <w:pPr>
        <w:pStyle w:val="ListParagraph"/>
        <w:numPr>
          <w:ilvl w:val="1"/>
          <w:numId w:val="6"/>
        </w:numPr>
        <w:shd w:val="clear" w:color="auto" w:fill="FFFFFF"/>
        <w:spacing w:beforeAutospacing="1" w:after="0" w:afterAutospacing="1" w:line="240" w:lineRule="auto"/>
        <w:textAlignment w:val="baseline"/>
        <w:rPr>
          <w:rFonts w:ascii="Aptos" w:hAnsi="Aptos"/>
          <w:i/>
          <w:iCs/>
          <w:color w:val="000000"/>
          <w:sz w:val="20"/>
          <w:szCs w:val="20"/>
          <w:bdr w:val="none" w:sz="0" w:space="0" w:color="auto" w:frame="1"/>
        </w:rPr>
      </w:pPr>
      <w:r>
        <w:rPr>
          <w:rFonts w:ascii="Aptos" w:hAnsi="Aptos"/>
          <w:color w:val="000000"/>
          <w:bdr w:val="none" w:sz="0" w:space="0" w:color="auto" w:frame="1"/>
        </w:rPr>
        <w:t xml:space="preserve">There are different strategies faculty across universities apply to increase the response rate for evaluations. </w:t>
      </w:r>
      <w:r w:rsidR="00386136">
        <w:rPr>
          <w:rFonts w:ascii="Aptos" w:hAnsi="Aptos"/>
          <w:color w:val="000000"/>
          <w:bdr w:val="none" w:sz="0" w:space="0" w:color="auto" w:frame="1"/>
        </w:rPr>
        <w:t>Some are questionable.</w:t>
      </w:r>
    </w:p>
    <w:p w14:paraId="581132CE" w14:textId="58F5D46D" w:rsidR="006C2430" w:rsidRDefault="006C2430" w:rsidP="00085D41">
      <w:pPr>
        <w:pStyle w:val="ListParagraph"/>
        <w:numPr>
          <w:ilvl w:val="1"/>
          <w:numId w:val="6"/>
        </w:numPr>
        <w:shd w:val="clear" w:color="auto" w:fill="FFFFFF"/>
        <w:spacing w:beforeAutospacing="1" w:after="0" w:afterAutospacing="1" w:line="240" w:lineRule="auto"/>
        <w:textAlignment w:val="baseline"/>
        <w:rPr>
          <w:rFonts w:ascii="Aptos" w:hAnsi="Aptos"/>
          <w:i/>
          <w:iCs/>
          <w:color w:val="000000"/>
          <w:sz w:val="20"/>
          <w:szCs w:val="20"/>
          <w:bdr w:val="none" w:sz="0" w:space="0" w:color="auto" w:frame="1"/>
        </w:rPr>
      </w:pPr>
      <w:r>
        <w:rPr>
          <w:rFonts w:ascii="Aptos" w:hAnsi="Aptos"/>
          <w:color w:val="000000"/>
          <w:bdr w:val="none" w:sz="0" w:space="0" w:color="auto" w:frame="1"/>
        </w:rPr>
        <w:t>This event could be planned</w:t>
      </w:r>
      <w:r w:rsidR="00397D04">
        <w:rPr>
          <w:rFonts w:ascii="Aptos" w:hAnsi="Aptos"/>
          <w:color w:val="000000"/>
          <w:bdr w:val="none" w:sz="0" w:space="0" w:color="auto" w:frame="1"/>
        </w:rPr>
        <w:t xml:space="preserve"> for Oct 26, 2023. Maybe a panel discussion with Jillian C, Cris Hobson, Margret T.</w:t>
      </w:r>
      <w:r w:rsidR="006D2861">
        <w:rPr>
          <w:rFonts w:ascii="Aptos" w:hAnsi="Aptos"/>
          <w:color w:val="000000"/>
          <w:bdr w:val="none" w:sz="0" w:space="0" w:color="auto" w:frame="1"/>
        </w:rPr>
        <w:t xml:space="preserve"> and maybe one from Bio </w:t>
      </w:r>
      <w:proofErr w:type="gramStart"/>
      <w:r w:rsidR="006D2861">
        <w:rPr>
          <w:rFonts w:ascii="Aptos" w:hAnsi="Aptos"/>
          <w:color w:val="000000"/>
          <w:bdr w:val="none" w:sz="0" w:space="0" w:color="auto" w:frame="1"/>
        </w:rPr>
        <w:t>department</w:t>
      </w:r>
      <w:r w:rsidR="00397D04">
        <w:rPr>
          <w:rFonts w:ascii="Aptos" w:hAnsi="Aptos"/>
          <w:color w:val="000000"/>
          <w:bdr w:val="none" w:sz="0" w:space="0" w:color="auto" w:frame="1"/>
        </w:rPr>
        <w:t xml:space="preserve">  can</w:t>
      </w:r>
      <w:proofErr w:type="gramEnd"/>
      <w:r w:rsidR="00397D04">
        <w:rPr>
          <w:rFonts w:ascii="Aptos" w:hAnsi="Aptos"/>
          <w:color w:val="000000"/>
          <w:bdr w:val="none" w:sz="0" w:space="0" w:color="auto" w:frame="1"/>
        </w:rPr>
        <w:t xml:space="preserve"> be reached out as the panelist.</w:t>
      </w:r>
    </w:p>
    <w:p w14:paraId="548F91B2" w14:textId="77777777" w:rsidR="00B95456" w:rsidRPr="00391EF5" w:rsidRDefault="00B95456" w:rsidP="00391EF5">
      <w:pPr>
        <w:pStyle w:val="ListParagraph"/>
        <w:shd w:val="clear" w:color="auto" w:fill="FFFFFF"/>
        <w:spacing w:beforeAutospacing="1" w:after="0" w:afterAutospacing="1" w:line="240" w:lineRule="auto"/>
        <w:ind w:left="1080"/>
        <w:textAlignment w:val="baseline"/>
        <w:rPr>
          <w:rFonts w:ascii="Aptos" w:hAnsi="Aptos"/>
          <w:i/>
          <w:iCs/>
          <w:color w:val="000000"/>
          <w:sz w:val="20"/>
          <w:szCs w:val="20"/>
        </w:rPr>
      </w:pPr>
    </w:p>
    <w:p w14:paraId="43D02B1A" w14:textId="77777777" w:rsidR="00B95456" w:rsidRPr="007F0F88" w:rsidRDefault="00B95456" w:rsidP="003E77DC">
      <w:pPr>
        <w:pStyle w:val="ListParagraph"/>
        <w:numPr>
          <w:ilvl w:val="0"/>
          <w:numId w:val="6"/>
        </w:numPr>
        <w:shd w:val="clear" w:color="auto" w:fill="FFFFFF"/>
        <w:spacing w:beforeAutospacing="1" w:after="0" w:afterAutospacing="1" w:line="240" w:lineRule="auto"/>
        <w:textAlignment w:val="baseline"/>
        <w:rPr>
          <w:rFonts w:ascii="Aptos" w:hAnsi="Aptos"/>
          <w:color w:val="000000"/>
        </w:rPr>
      </w:pPr>
      <w:r>
        <w:rPr>
          <w:rFonts w:ascii="Aptos" w:hAnsi="Aptos"/>
          <w:color w:val="000000"/>
          <w:bdr w:val="none" w:sz="0" w:space="0" w:color="auto" w:frame="1"/>
        </w:rPr>
        <w:t>TLRC has a budget from last year and what no used.</w:t>
      </w:r>
    </w:p>
    <w:p w14:paraId="6FA19E89" w14:textId="1E3FAF50" w:rsidR="007F0F88" w:rsidRPr="006D2861" w:rsidRDefault="007F0F88" w:rsidP="003E77DC">
      <w:pPr>
        <w:pStyle w:val="ListParagraph"/>
        <w:numPr>
          <w:ilvl w:val="0"/>
          <w:numId w:val="6"/>
        </w:numPr>
        <w:shd w:val="clear" w:color="auto" w:fill="FFFFFF"/>
        <w:spacing w:beforeAutospacing="1" w:after="0" w:afterAutospacing="1" w:line="240" w:lineRule="auto"/>
        <w:textAlignment w:val="baseline"/>
        <w:rPr>
          <w:rFonts w:ascii="Aptos" w:hAnsi="Aptos"/>
          <w:color w:val="000000"/>
        </w:rPr>
      </w:pPr>
      <w:r>
        <w:rPr>
          <w:rFonts w:ascii="Aptos" w:hAnsi="Aptos"/>
          <w:color w:val="000000"/>
          <w:bdr w:val="none" w:sz="0" w:space="0" w:color="auto" w:frame="1"/>
        </w:rPr>
        <w:t>Svetlana talked about an expert who talks &amp; writes about how AI can be used in classrooms. It might be interesting to have a talk about that. This event could be planned for Spring 2024. Svetlana suggested that she could propose a workshop based on writing or assignments that can be given in class.</w:t>
      </w:r>
    </w:p>
    <w:p w14:paraId="61882043" w14:textId="281BC1F4" w:rsidR="006D2861" w:rsidRPr="006D2861" w:rsidRDefault="006D2861" w:rsidP="003E77DC">
      <w:pPr>
        <w:pStyle w:val="ListParagraph"/>
        <w:numPr>
          <w:ilvl w:val="0"/>
          <w:numId w:val="6"/>
        </w:numPr>
        <w:shd w:val="clear" w:color="auto" w:fill="FFFFFF"/>
        <w:spacing w:beforeAutospacing="1" w:after="0" w:afterAutospacing="1" w:line="240" w:lineRule="auto"/>
        <w:textAlignment w:val="baseline"/>
        <w:rPr>
          <w:rFonts w:ascii="Aptos" w:hAnsi="Aptos"/>
          <w:color w:val="000000"/>
        </w:rPr>
      </w:pPr>
      <w:r>
        <w:rPr>
          <w:rFonts w:ascii="Aptos" w:hAnsi="Aptos"/>
          <w:color w:val="000000"/>
          <w:bdr w:val="none" w:sz="0" w:space="0" w:color="auto" w:frame="1"/>
        </w:rPr>
        <w:t>There may be a student panel on using AI in classroom in spring.</w:t>
      </w:r>
    </w:p>
    <w:p w14:paraId="4B4474CC" w14:textId="6A9A2DA6" w:rsidR="006D2861" w:rsidRPr="00B95456" w:rsidRDefault="006D2861" w:rsidP="003E77DC">
      <w:pPr>
        <w:pStyle w:val="ListParagraph"/>
        <w:numPr>
          <w:ilvl w:val="0"/>
          <w:numId w:val="6"/>
        </w:numPr>
        <w:shd w:val="clear" w:color="auto" w:fill="FFFFFF"/>
        <w:spacing w:beforeAutospacing="1" w:after="0" w:afterAutospacing="1" w:line="240" w:lineRule="auto"/>
        <w:textAlignment w:val="baseline"/>
        <w:rPr>
          <w:rFonts w:ascii="Aptos" w:hAnsi="Aptos"/>
          <w:color w:val="000000"/>
        </w:rPr>
      </w:pPr>
      <w:r>
        <w:rPr>
          <w:rFonts w:ascii="Aptos" w:hAnsi="Aptos"/>
          <w:color w:val="000000"/>
          <w:bdr w:val="none" w:sz="0" w:space="0" w:color="auto" w:frame="1"/>
        </w:rPr>
        <w:t>Kasia asked if there is a formal policy on use of AI in the classroom at the college level. There is none as of now. Some work is being done by the APPC on the resolution that was presented in the Senate last semester (Spring 2023).</w:t>
      </w:r>
    </w:p>
    <w:p w14:paraId="1BB2EFF7" w14:textId="6F164133" w:rsidR="003E77DC" w:rsidRPr="003E77DC" w:rsidRDefault="003E77DC" w:rsidP="00B95456">
      <w:pPr>
        <w:pStyle w:val="ListParagraph"/>
        <w:shd w:val="clear" w:color="auto" w:fill="FFFFFF"/>
        <w:spacing w:beforeAutospacing="1" w:after="0" w:afterAutospacing="1" w:line="240" w:lineRule="auto"/>
        <w:ind w:left="1080"/>
        <w:textAlignment w:val="baseline"/>
        <w:rPr>
          <w:rFonts w:ascii="Aptos" w:hAnsi="Aptos"/>
          <w:color w:val="000000"/>
        </w:rPr>
      </w:pPr>
      <w:r w:rsidRPr="003E77DC">
        <w:rPr>
          <w:rFonts w:ascii="Aptos" w:hAnsi="Aptos"/>
          <w:color w:val="000000"/>
          <w:bdr w:val="none" w:sz="0" w:space="0" w:color="auto" w:frame="1"/>
        </w:rPr>
        <w:br/>
      </w:r>
    </w:p>
    <w:p w14:paraId="3AACAA5A" w14:textId="77777777" w:rsidR="003E77DC" w:rsidRDefault="003E77DC" w:rsidP="003E77DC">
      <w:pPr>
        <w:shd w:val="clear" w:color="auto" w:fill="FFFFFF"/>
        <w:textAlignment w:val="baseline"/>
        <w:rPr>
          <w:rFonts w:ascii="Aptos" w:hAnsi="Aptos"/>
          <w:color w:val="000000"/>
        </w:rPr>
      </w:pPr>
      <w:r>
        <w:rPr>
          <w:rStyle w:val="xcontentpasted2"/>
          <w:rFonts w:ascii="Aptos" w:hAnsi="Aptos"/>
          <w:b/>
          <w:bCs/>
          <w:color w:val="000000"/>
          <w:bdr w:val="none" w:sz="0" w:space="0" w:color="auto" w:frame="1"/>
        </w:rPr>
        <w:t>2. teaching and learning center vision</w:t>
      </w:r>
    </w:p>
    <w:p w14:paraId="0D100D73" w14:textId="1E47AEEB" w:rsidR="003E77DC" w:rsidRDefault="00B76EAD" w:rsidP="003E77DC">
      <w:pPr>
        <w:pStyle w:val="xcontentpasted3"/>
        <w:numPr>
          <w:ilvl w:val="0"/>
          <w:numId w:val="7"/>
        </w:numPr>
        <w:shd w:val="clear" w:color="auto" w:fill="FFFFFF"/>
        <w:spacing w:before="0" w:after="0"/>
        <w:textAlignment w:val="baseline"/>
        <w:rPr>
          <w:rFonts w:ascii="inherit" w:hAnsi="inherit"/>
          <w:color w:val="000000"/>
        </w:rPr>
      </w:pPr>
      <w:r>
        <w:rPr>
          <w:rFonts w:ascii="inherit" w:hAnsi="inherit"/>
          <w:color w:val="000000"/>
        </w:rPr>
        <w:t xml:space="preserve">Draft link for the TLC vision: </w:t>
      </w:r>
      <w:hyperlink r:id="rId6" w:history="1">
        <w:r w:rsidRPr="00243B75">
          <w:rPr>
            <w:rStyle w:val="Hyperlink"/>
            <w:rFonts w:ascii="inherit" w:hAnsi="inherit"/>
            <w:bdr w:val="none" w:sz="0" w:space="0" w:color="auto" w:frame="1"/>
          </w:rPr>
          <w:t>https://oldwestburyedu-my.sharepoint.com/:w:/g/personal/morey_oldwestbury_edu/EY_OhpsKb1hKs4fh6bAkREUBXtEJekIhvD1GSYhje4oSZA?e=n6bz4i</w:t>
        </w:r>
      </w:hyperlink>
    </w:p>
    <w:p w14:paraId="3BE0A495" w14:textId="7DDF2619" w:rsidR="003E77DC" w:rsidRDefault="003E77DC" w:rsidP="003E77DC">
      <w:pPr>
        <w:pStyle w:val="ListParagraph"/>
        <w:numPr>
          <w:ilvl w:val="0"/>
          <w:numId w:val="7"/>
        </w:numPr>
        <w:shd w:val="clear" w:color="auto" w:fill="FFFFFF"/>
        <w:textAlignment w:val="baseline"/>
        <w:rPr>
          <w:rFonts w:ascii="Aptos" w:hAnsi="Aptos"/>
          <w:color w:val="000000"/>
        </w:rPr>
      </w:pPr>
      <w:r w:rsidRPr="003E77DC">
        <w:rPr>
          <w:rFonts w:ascii="Aptos" w:hAnsi="Aptos"/>
          <w:color w:val="000000"/>
        </w:rPr>
        <w:t>Meet with Provost on Friday Sept 29</w:t>
      </w:r>
    </w:p>
    <w:p w14:paraId="523C5D9E" w14:textId="707B83B3" w:rsidR="004905E8" w:rsidRDefault="004905E8" w:rsidP="004905E8">
      <w:pPr>
        <w:pStyle w:val="ListParagraph"/>
        <w:numPr>
          <w:ilvl w:val="1"/>
          <w:numId w:val="7"/>
        </w:numPr>
        <w:shd w:val="clear" w:color="auto" w:fill="FFFFFF"/>
        <w:textAlignment w:val="baseline"/>
        <w:rPr>
          <w:rFonts w:ascii="Aptos" w:hAnsi="Aptos"/>
          <w:color w:val="000000"/>
        </w:rPr>
      </w:pPr>
      <w:r>
        <w:rPr>
          <w:rFonts w:ascii="Aptos" w:hAnsi="Aptos"/>
          <w:color w:val="000000"/>
        </w:rPr>
        <w:t>Provost wants us to draft a vision for the center and what we as a faculty would want the center to be like.</w:t>
      </w:r>
    </w:p>
    <w:p w14:paraId="1C1AD304" w14:textId="3135DD0A" w:rsidR="004905E8" w:rsidRDefault="004905E8" w:rsidP="004905E8">
      <w:pPr>
        <w:pStyle w:val="ListParagraph"/>
        <w:numPr>
          <w:ilvl w:val="1"/>
          <w:numId w:val="7"/>
        </w:numPr>
        <w:shd w:val="clear" w:color="auto" w:fill="FFFFFF"/>
        <w:textAlignment w:val="baseline"/>
        <w:rPr>
          <w:rFonts w:ascii="Aptos" w:hAnsi="Aptos"/>
          <w:color w:val="000000"/>
        </w:rPr>
      </w:pPr>
      <w:r>
        <w:rPr>
          <w:rFonts w:ascii="Aptos" w:hAnsi="Aptos"/>
          <w:color w:val="000000"/>
        </w:rPr>
        <w:lastRenderedPageBreak/>
        <w:t xml:space="preserve">Yogesh has created a draft (see link above), has some information about responsibilities from the By Laws, library resources, </w:t>
      </w:r>
      <w:r w:rsidR="00CD0A9C">
        <w:rPr>
          <w:rFonts w:ascii="Aptos" w:hAnsi="Aptos"/>
          <w:color w:val="000000"/>
        </w:rPr>
        <w:t>organization structure etc.</w:t>
      </w:r>
    </w:p>
    <w:p w14:paraId="5ABCB09A" w14:textId="55C1A557" w:rsidR="00CD0A9C" w:rsidRDefault="00CD0A9C" w:rsidP="004905E8">
      <w:pPr>
        <w:pStyle w:val="ListParagraph"/>
        <w:numPr>
          <w:ilvl w:val="1"/>
          <w:numId w:val="7"/>
        </w:numPr>
        <w:shd w:val="clear" w:color="auto" w:fill="FFFFFF"/>
        <w:textAlignment w:val="baseline"/>
        <w:rPr>
          <w:rFonts w:ascii="Aptos" w:hAnsi="Aptos"/>
          <w:color w:val="000000"/>
        </w:rPr>
      </w:pPr>
      <w:r>
        <w:rPr>
          <w:rFonts w:ascii="Aptos" w:hAnsi="Aptos"/>
          <w:color w:val="000000"/>
        </w:rPr>
        <w:t>Shebuti added that she heard from Ali that there was a physical location which has printing options &amp; some other resources.</w:t>
      </w:r>
    </w:p>
    <w:p w14:paraId="34D8EB25" w14:textId="6B001A2A" w:rsidR="00CD0A9C" w:rsidRDefault="00CD0A9C" w:rsidP="004905E8">
      <w:pPr>
        <w:pStyle w:val="ListParagraph"/>
        <w:numPr>
          <w:ilvl w:val="1"/>
          <w:numId w:val="7"/>
        </w:numPr>
        <w:shd w:val="clear" w:color="auto" w:fill="FFFFFF"/>
        <w:textAlignment w:val="baseline"/>
        <w:rPr>
          <w:rFonts w:ascii="Aptos" w:hAnsi="Aptos"/>
          <w:color w:val="000000"/>
        </w:rPr>
      </w:pPr>
      <w:r>
        <w:rPr>
          <w:rFonts w:ascii="Aptos" w:hAnsi="Aptos"/>
          <w:color w:val="000000"/>
        </w:rPr>
        <w:t>Fernando suggested talking to Joanne S. regarding the Teaching &amp; Learning Center as one my already exist.</w:t>
      </w:r>
    </w:p>
    <w:p w14:paraId="4578C3DD" w14:textId="2DDE0D58" w:rsidR="00CD0A9C" w:rsidRDefault="00CD0A9C" w:rsidP="004905E8">
      <w:pPr>
        <w:pStyle w:val="ListParagraph"/>
        <w:numPr>
          <w:ilvl w:val="1"/>
          <w:numId w:val="7"/>
        </w:numPr>
        <w:shd w:val="clear" w:color="auto" w:fill="FFFFFF"/>
        <w:textAlignment w:val="baseline"/>
        <w:rPr>
          <w:rFonts w:ascii="Aptos" w:hAnsi="Aptos"/>
          <w:color w:val="000000"/>
        </w:rPr>
      </w:pPr>
      <w:r>
        <w:rPr>
          <w:rFonts w:ascii="Aptos" w:hAnsi="Aptos"/>
          <w:color w:val="000000"/>
        </w:rPr>
        <w:t xml:space="preserve">Discussions about the </w:t>
      </w:r>
      <w:r w:rsidR="00B76EAD">
        <w:rPr>
          <w:rFonts w:ascii="Aptos" w:hAnsi="Aptos"/>
          <w:color w:val="000000"/>
        </w:rPr>
        <w:t xml:space="preserve">how the statements about the roles and requirements for a director. </w:t>
      </w:r>
    </w:p>
    <w:p w14:paraId="74D1A8EC" w14:textId="0E4631B3" w:rsidR="00B76EAD" w:rsidRDefault="00B76EAD" w:rsidP="004905E8">
      <w:pPr>
        <w:pStyle w:val="ListParagraph"/>
        <w:numPr>
          <w:ilvl w:val="1"/>
          <w:numId w:val="7"/>
        </w:numPr>
        <w:shd w:val="clear" w:color="auto" w:fill="FFFFFF"/>
        <w:textAlignment w:val="baseline"/>
        <w:rPr>
          <w:rFonts w:ascii="Aptos" w:hAnsi="Aptos"/>
          <w:color w:val="000000"/>
        </w:rPr>
      </w:pPr>
      <w:r>
        <w:rPr>
          <w:rFonts w:ascii="Aptos" w:hAnsi="Aptos"/>
          <w:color w:val="000000"/>
        </w:rPr>
        <w:t>Svetlana has prior experience with TLC and mentioned the reduction in services, or compensation for some services and the role of the TLRC can also be modified based on how the TLC comes in play.</w:t>
      </w:r>
    </w:p>
    <w:p w14:paraId="6A9B4533" w14:textId="450F9C79" w:rsidR="00B76EAD" w:rsidRDefault="00B76EAD" w:rsidP="004905E8">
      <w:pPr>
        <w:pStyle w:val="ListParagraph"/>
        <w:numPr>
          <w:ilvl w:val="1"/>
          <w:numId w:val="7"/>
        </w:numPr>
        <w:shd w:val="clear" w:color="auto" w:fill="FFFFFF"/>
        <w:textAlignment w:val="baseline"/>
        <w:rPr>
          <w:rFonts w:ascii="Aptos" w:hAnsi="Aptos"/>
          <w:color w:val="000000"/>
        </w:rPr>
      </w:pPr>
      <w:r>
        <w:rPr>
          <w:rFonts w:ascii="Aptos" w:hAnsi="Aptos"/>
          <w:color w:val="000000"/>
        </w:rPr>
        <w:t>Shebuti suggested reaching out to Cris Notaro for some related documents.</w:t>
      </w:r>
    </w:p>
    <w:p w14:paraId="61620D06" w14:textId="77777777" w:rsidR="00D15B97" w:rsidRDefault="00D15B97" w:rsidP="00D15B97">
      <w:pPr>
        <w:shd w:val="clear" w:color="auto" w:fill="FFFFFF"/>
        <w:ind w:left="1080"/>
        <w:textAlignment w:val="baseline"/>
        <w:rPr>
          <w:rFonts w:ascii="Aptos" w:hAnsi="Aptos"/>
          <w:color w:val="000000"/>
        </w:rPr>
      </w:pPr>
    </w:p>
    <w:p w14:paraId="72533C88" w14:textId="6DEB823F" w:rsidR="00D15B97" w:rsidRPr="00D15B97" w:rsidRDefault="00D15B97" w:rsidP="00D15B97">
      <w:pPr>
        <w:pStyle w:val="ListParagraph"/>
        <w:numPr>
          <w:ilvl w:val="2"/>
          <w:numId w:val="7"/>
        </w:numPr>
        <w:shd w:val="clear" w:color="auto" w:fill="FFFFFF"/>
        <w:ind w:left="360"/>
        <w:textAlignment w:val="baseline"/>
        <w:rPr>
          <w:rFonts w:ascii="Aptos" w:hAnsi="Aptos"/>
          <w:color w:val="000000"/>
        </w:rPr>
      </w:pPr>
      <w:r w:rsidRPr="00D15B97">
        <w:rPr>
          <w:rFonts w:ascii="Aptos" w:hAnsi="Aptos"/>
          <w:color w:val="000000"/>
        </w:rPr>
        <w:t xml:space="preserve">There is a guiding document from OpenAI for teachers about using ChatGPT in classroom. Here is the link for the document: </w:t>
      </w:r>
      <w:hyperlink r:id="rId7" w:history="1">
        <w:r w:rsidRPr="00D15B97">
          <w:rPr>
            <w:rStyle w:val="Hyperlink"/>
            <w:rFonts w:ascii="Aptos" w:hAnsi="Aptos"/>
          </w:rPr>
          <w:t>https://openai.com/blog/teaching-with-ai</w:t>
        </w:r>
      </w:hyperlink>
    </w:p>
    <w:p w14:paraId="1EEFC36D" w14:textId="77777777" w:rsidR="00D15B97" w:rsidRDefault="00D15B97" w:rsidP="00D15B97">
      <w:pPr>
        <w:shd w:val="clear" w:color="auto" w:fill="FFFFFF"/>
        <w:textAlignment w:val="baseline"/>
        <w:rPr>
          <w:rFonts w:ascii="Aptos" w:hAnsi="Aptos"/>
          <w:color w:val="000000"/>
        </w:rPr>
      </w:pPr>
    </w:p>
    <w:p w14:paraId="7C212A8D" w14:textId="4D0048A5" w:rsidR="00B76EAD" w:rsidRPr="00D15B97" w:rsidRDefault="00B76EAD" w:rsidP="00D15B97">
      <w:pPr>
        <w:shd w:val="clear" w:color="auto" w:fill="FFFFFF"/>
        <w:textAlignment w:val="baseline"/>
        <w:rPr>
          <w:rFonts w:ascii="Aptos" w:hAnsi="Aptos"/>
          <w:b/>
          <w:bCs/>
          <w:color w:val="000000"/>
        </w:rPr>
      </w:pPr>
      <w:r w:rsidRPr="00D15B97">
        <w:rPr>
          <w:rFonts w:ascii="Aptos" w:hAnsi="Aptos"/>
          <w:b/>
          <w:bCs/>
          <w:color w:val="000000"/>
        </w:rPr>
        <w:t>Action Items:</w:t>
      </w:r>
    </w:p>
    <w:p w14:paraId="645E1776" w14:textId="227650A6" w:rsidR="00B76EAD" w:rsidRDefault="00B76EAD" w:rsidP="00D15B97">
      <w:pPr>
        <w:pStyle w:val="ListParagraph"/>
        <w:numPr>
          <w:ilvl w:val="0"/>
          <w:numId w:val="8"/>
        </w:numPr>
        <w:shd w:val="clear" w:color="auto" w:fill="FFFFFF"/>
        <w:ind w:left="540" w:hanging="270"/>
        <w:textAlignment w:val="baseline"/>
        <w:rPr>
          <w:rFonts w:ascii="Aptos" w:hAnsi="Aptos"/>
          <w:color w:val="000000"/>
        </w:rPr>
      </w:pPr>
      <w:r>
        <w:rPr>
          <w:rFonts w:ascii="Aptos" w:hAnsi="Aptos"/>
          <w:color w:val="000000"/>
        </w:rPr>
        <w:t xml:space="preserve">The TLC </w:t>
      </w:r>
      <w:r w:rsidR="00D15B97">
        <w:rPr>
          <w:rFonts w:ascii="Aptos" w:hAnsi="Aptos"/>
          <w:color w:val="000000"/>
        </w:rPr>
        <w:t xml:space="preserve">vision </w:t>
      </w:r>
      <w:r>
        <w:rPr>
          <w:rFonts w:ascii="Aptos" w:hAnsi="Aptos"/>
          <w:color w:val="000000"/>
        </w:rPr>
        <w:t xml:space="preserve">document will be sent </w:t>
      </w:r>
      <w:r w:rsidR="00D15B97">
        <w:rPr>
          <w:rFonts w:ascii="Aptos" w:hAnsi="Aptos"/>
          <w:color w:val="000000"/>
        </w:rPr>
        <w:t xml:space="preserve">by Yogesh </w:t>
      </w:r>
      <w:r>
        <w:rPr>
          <w:rFonts w:ascii="Aptos" w:hAnsi="Aptos"/>
          <w:color w:val="000000"/>
        </w:rPr>
        <w:t>to Kyle for feedback</w:t>
      </w:r>
    </w:p>
    <w:p w14:paraId="153A4A32" w14:textId="78D8AE63" w:rsidR="00B76EAD" w:rsidRDefault="00B76EAD" w:rsidP="00D15B97">
      <w:pPr>
        <w:pStyle w:val="ListParagraph"/>
        <w:numPr>
          <w:ilvl w:val="0"/>
          <w:numId w:val="8"/>
        </w:numPr>
        <w:shd w:val="clear" w:color="auto" w:fill="FFFFFF"/>
        <w:ind w:left="540" w:hanging="270"/>
        <w:textAlignment w:val="baseline"/>
        <w:rPr>
          <w:rFonts w:ascii="Aptos" w:hAnsi="Aptos"/>
          <w:color w:val="000000"/>
        </w:rPr>
      </w:pPr>
      <w:r>
        <w:rPr>
          <w:rFonts w:ascii="Aptos" w:hAnsi="Aptos"/>
          <w:color w:val="000000"/>
        </w:rPr>
        <w:t xml:space="preserve">Yogesh </w:t>
      </w:r>
      <w:r w:rsidR="00D15B97">
        <w:rPr>
          <w:rFonts w:ascii="Aptos" w:hAnsi="Aptos"/>
          <w:color w:val="000000"/>
        </w:rPr>
        <w:t xml:space="preserve">will </w:t>
      </w:r>
      <w:r>
        <w:rPr>
          <w:rFonts w:ascii="Aptos" w:hAnsi="Aptos"/>
          <w:color w:val="000000"/>
        </w:rPr>
        <w:t xml:space="preserve">contact Barb, Jessica, and Panelists for the Teaching evaluations to find out more details about the </w:t>
      </w:r>
      <w:r w:rsidR="00D15B97">
        <w:rPr>
          <w:rFonts w:ascii="Aptos" w:hAnsi="Aptos"/>
          <w:color w:val="000000"/>
        </w:rPr>
        <w:t>events and discuss/share the dates finalized for the events in the Fall 2023 semester (Oct 26, Nov 01 and Nov 15).</w:t>
      </w:r>
    </w:p>
    <w:p w14:paraId="4131AEE3" w14:textId="4B2595AB" w:rsidR="00D15B97" w:rsidRPr="00B76EAD" w:rsidRDefault="00D15B97" w:rsidP="00D15B97">
      <w:pPr>
        <w:pStyle w:val="ListParagraph"/>
        <w:numPr>
          <w:ilvl w:val="0"/>
          <w:numId w:val="8"/>
        </w:numPr>
        <w:shd w:val="clear" w:color="auto" w:fill="FFFFFF"/>
        <w:ind w:left="540" w:hanging="270"/>
        <w:textAlignment w:val="baseline"/>
        <w:rPr>
          <w:rFonts w:ascii="Aptos" w:hAnsi="Aptos"/>
          <w:color w:val="000000"/>
        </w:rPr>
      </w:pPr>
      <w:r>
        <w:rPr>
          <w:rFonts w:ascii="Aptos" w:hAnsi="Aptos"/>
          <w:color w:val="000000"/>
        </w:rPr>
        <w:t>The committee meets the Provost regarding the TLC on Sept 29, 2023.</w:t>
      </w:r>
    </w:p>
    <w:p w14:paraId="0F5E3302" w14:textId="77777777" w:rsidR="003E77DC" w:rsidRDefault="003E77DC"/>
    <w:sectPr w:rsidR="003E7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25B0"/>
    <w:multiLevelType w:val="hybridMultilevel"/>
    <w:tmpl w:val="0360E410"/>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7B32CF"/>
    <w:multiLevelType w:val="hybridMultilevel"/>
    <w:tmpl w:val="4118800E"/>
    <w:lvl w:ilvl="0" w:tplc="FFFFFFFF">
      <w:start w:val="1"/>
      <w:numFmt w:val="lowerLetter"/>
      <w:lvlText w:val="%1."/>
      <w:lvlJc w:val="left"/>
      <w:pPr>
        <w:ind w:left="720" w:hanging="360"/>
      </w:pPr>
    </w:lvl>
    <w:lvl w:ilvl="1" w:tplc="04090019">
      <w:start w:val="1"/>
      <w:numFmt w:val="lowerLetter"/>
      <w:lvlText w:val="%2."/>
      <w:lvlJc w:val="left"/>
      <w:pPr>
        <w:ind w:left="1440" w:hanging="360"/>
      </w:pPr>
    </w:lvl>
    <w:lvl w:ilvl="2" w:tplc="132E1568">
      <w:start w:val="3"/>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33DA4"/>
    <w:multiLevelType w:val="multilevel"/>
    <w:tmpl w:val="026A0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9437F4"/>
    <w:multiLevelType w:val="multilevel"/>
    <w:tmpl w:val="A1EE9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F37DD1"/>
    <w:multiLevelType w:val="hybridMultilevel"/>
    <w:tmpl w:val="82545398"/>
    <w:lvl w:ilvl="0" w:tplc="FFFFFFFF">
      <w:start w:val="1"/>
      <w:numFmt w:val="low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CCE4C79"/>
    <w:multiLevelType w:val="multilevel"/>
    <w:tmpl w:val="E746FAF6"/>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52D74C39"/>
    <w:multiLevelType w:val="hybridMultilevel"/>
    <w:tmpl w:val="0E2AC6D2"/>
    <w:lvl w:ilvl="0" w:tplc="0409000F">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6D2F732C"/>
    <w:multiLevelType w:val="hybridMultilevel"/>
    <w:tmpl w:val="B2608BFA"/>
    <w:lvl w:ilvl="0" w:tplc="DEA8839E">
      <w:start w:val="2"/>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61128595">
    <w:abstractNumId w:val="6"/>
  </w:num>
  <w:num w:numId="2" w16cid:durableId="446968634">
    <w:abstractNumId w:val="0"/>
  </w:num>
  <w:num w:numId="3" w16cid:durableId="1431121465">
    <w:abstractNumId w:val="5"/>
  </w:num>
  <w:num w:numId="4" w16cid:durableId="1917741655">
    <w:abstractNumId w:val="2"/>
  </w:num>
  <w:num w:numId="5" w16cid:durableId="1556162159">
    <w:abstractNumId w:val="3"/>
  </w:num>
  <w:num w:numId="6" w16cid:durableId="724909261">
    <w:abstractNumId w:val="4"/>
  </w:num>
  <w:num w:numId="7" w16cid:durableId="826213532">
    <w:abstractNumId w:val="1"/>
  </w:num>
  <w:num w:numId="8" w16cid:durableId="3605964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25F"/>
    <w:rsid w:val="00021B69"/>
    <w:rsid w:val="00085D41"/>
    <w:rsid w:val="002C275A"/>
    <w:rsid w:val="002F3441"/>
    <w:rsid w:val="00386136"/>
    <w:rsid w:val="00391EF5"/>
    <w:rsid w:val="00397D04"/>
    <w:rsid w:val="003C4E18"/>
    <w:rsid w:val="003E77DC"/>
    <w:rsid w:val="00475EC9"/>
    <w:rsid w:val="004905E8"/>
    <w:rsid w:val="004D7799"/>
    <w:rsid w:val="004E125F"/>
    <w:rsid w:val="006053EF"/>
    <w:rsid w:val="0065296C"/>
    <w:rsid w:val="006C2430"/>
    <w:rsid w:val="006D2861"/>
    <w:rsid w:val="006D4B35"/>
    <w:rsid w:val="00712919"/>
    <w:rsid w:val="007F0F88"/>
    <w:rsid w:val="008767BE"/>
    <w:rsid w:val="00881491"/>
    <w:rsid w:val="00923EC5"/>
    <w:rsid w:val="00AF7AC4"/>
    <w:rsid w:val="00B4353B"/>
    <w:rsid w:val="00B56DFB"/>
    <w:rsid w:val="00B74165"/>
    <w:rsid w:val="00B76EAD"/>
    <w:rsid w:val="00B95456"/>
    <w:rsid w:val="00BE16EF"/>
    <w:rsid w:val="00C11BD0"/>
    <w:rsid w:val="00C74D16"/>
    <w:rsid w:val="00C76789"/>
    <w:rsid w:val="00CB7AAA"/>
    <w:rsid w:val="00CD0A9C"/>
    <w:rsid w:val="00D15B97"/>
    <w:rsid w:val="00D8267C"/>
    <w:rsid w:val="00EF01D8"/>
    <w:rsid w:val="00FB3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89FA9"/>
  <w15:chartTrackingRefBased/>
  <w15:docId w15:val="{1BC03BBA-E61C-46D2-B66C-9C6A5A748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BD0"/>
    <w:pPr>
      <w:ind w:left="720"/>
      <w:contextualSpacing/>
    </w:pPr>
  </w:style>
  <w:style w:type="character" w:styleId="Hyperlink">
    <w:name w:val="Hyperlink"/>
    <w:basedOn w:val="DefaultParagraphFont"/>
    <w:uiPriority w:val="99"/>
    <w:unhideWhenUsed/>
    <w:rsid w:val="00BE16EF"/>
    <w:rPr>
      <w:color w:val="0563C1" w:themeColor="hyperlink"/>
      <w:u w:val="single"/>
    </w:rPr>
  </w:style>
  <w:style w:type="character" w:styleId="UnresolvedMention">
    <w:name w:val="Unresolved Mention"/>
    <w:basedOn w:val="DefaultParagraphFont"/>
    <w:uiPriority w:val="99"/>
    <w:semiHidden/>
    <w:unhideWhenUsed/>
    <w:rsid w:val="00BE16EF"/>
    <w:rPr>
      <w:color w:val="605E5C"/>
      <w:shd w:val="clear" w:color="auto" w:fill="E1DFDD"/>
    </w:rPr>
  </w:style>
  <w:style w:type="character" w:styleId="FollowedHyperlink">
    <w:name w:val="FollowedHyperlink"/>
    <w:basedOn w:val="DefaultParagraphFont"/>
    <w:uiPriority w:val="99"/>
    <w:semiHidden/>
    <w:unhideWhenUsed/>
    <w:rsid w:val="008767BE"/>
    <w:rPr>
      <w:color w:val="954F72" w:themeColor="followedHyperlink"/>
      <w:u w:val="single"/>
    </w:rPr>
  </w:style>
  <w:style w:type="character" w:customStyle="1" w:styleId="xcontentpasted2">
    <w:name w:val="x_contentpasted2"/>
    <w:basedOn w:val="DefaultParagraphFont"/>
    <w:rsid w:val="003E77DC"/>
  </w:style>
  <w:style w:type="paragraph" w:customStyle="1" w:styleId="xcontentpasted3">
    <w:name w:val="x_contentpasted3"/>
    <w:basedOn w:val="Normal"/>
    <w:rsid w:val="003E77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99050">
      <w:bodyDiv w:val="1"/>
      <w:marLeft w:val="0"/>
      <w:marRight w:val="0"/>
      <w:marTop w:val="0"/>
      <w:marBottom w:val="0"/>
      <w:divBdr>
        <w:top w:val="none" w:sz="0" w:space="0" w:color="auto"/>
        <w:left w:val="none" w:sz="0" w:space="0" w:color="auto"/>
        <w:bottom w:val="none" w:sz="0" w:space="0" w:color="auto"/>
        <w:right w:val="none" w:sz="0" w:space="0" w:color="auto"/>
      </w:divBdr>
    </w:div>
    <w:div w:id="227041189">
      <w:bodyDiv w:val="1"/>
      <w:marLeft w:val="0"/>
      <w:marRight w:val="0"/>
      <w:marTop w:val="0"/>
      <w:marBottom w:val="0"/>
      <w:divBdr>
        <w:top w:val="none" w:sz="0" w:space="0" w:color="auto"/>
        <w:left w:val="none" w:sz="0" w:space="0" w:color="auto"/>
        <w:bottom w:val="none" w:sz="0" w:space="0" w:color="auto"/>
        <w:right w:val="none" w:sz="0" w:space="0" w:color="auto"/>
      </w:divBdr>
    </w:div>
    <w:div w:id="586497996">
      <w:bodyDiv w:val="1"/>
      <w:marLeft w:val="0"/>
      <w:marRight w:val="0"/>
      <w:marTop w:val="0"/>
      <w:marBottom w:val="0"/>
      <w:divBdr>
        <w:top w:val="none" w:sz="0" w:space="0" w:color="auto"/>
        <w:left w:val="none" w:sz="0" w:space="0" w:color="auto"/>
        <w:bottom w:val="none" w:sz="0" w:space="0" w:color="auto"/>
        <w:right w:val="none" w:sz="0" w:space="0" w:color="auto"/>
      </w:divBdr>
    </w:div>
    <w:div w:id="1275477844">
      <w:bodyDiv w:val="1"/>
      <w:marLeft w:val="0"/>
      <w:marRight w:val="0"/>
      <w:marTop w:val="0"/>
      <w:marBottom w:val="0"/>
      <w:divBdr>
        <w:top w:val="none" w:sz="0" w:space="0" w:color="auto"/>
        <w:left w:val="none" w:sz="0" w:space="0" w:color="auto"/>
        <w:bottom w:val="none" w:sz="0" w:space="0" w:color="auto"/>
        <w:right w:val="none" w:sz="0" w:space="0" w:color="auto"/>
      </w:divBdr>
      <w:divsChild>
        <w:div w:id="490802933">
          <w:marLeft w:val="0"/>
          <w:marRight w:val="0"/>
          <w:marTop w:val="0"/>
          <w:marBottom w:val="0"/>
          <w:divBdr>
            <w:top w:val="none" w:sz="0" w:space="0" w:color="auto"/>
            <w:left w:val="none" w:sz="0" w:space="0" w:color="auto"/>
            <w:bottom w:val="none" w:sz="0" w:space="0" w:color="auto"/>
            <w:right w:val="none" w:sz="0" w:space="0" w:color="auto"/>
          </w:divBdr>
        </w:div>
        <w:div w:id="56558783">
          <w:marLeft w:val="0"/>
          <w:marRight w:val="0"/>
          <w:marTop w:val="0"/>
          <w:marBottom w:val="0"/>
          <w:divBdr>
            <w:top w:val="none" w:sz="0" w:space="0" w:color="auto"/>
            <w:left w:val="none" w:sz="0" w:space="0" w:color="auto"/>
            <w:bottom w:val="none" w:sz="0" w:space="0" w:color="auto"/>
            <w:right w:val="none" w:sz="0" w:space="0" w:color="auto"/>
          </w:divBdr>
        </w:div>
        <w:div w:id="947809196">
          <w:marLeft w:val="0"/>
          <w:marRight w:val="0"/>
          <w:marTop w:val="0"/>
          <w:marBottom w:val="0"/>
          <w:divBdr>
            <w:top w:val="none" w:sz="0" w:space="0" w:color="auto"/>
            <w:left w:val="none" w:sz="0" w:space="0" w:color="auto"/>
            <w:bottom w:val="none" w:sz="0" w:space="0" w:color="auto"/>
            <w:right w:val="none" w:sz="0" w:space="0" w:color="auto"/>
          </w:divBdr>
          <w:divsChild>
            <w:div w:id="1116486108">
              <w:marLeft w:val="0"/>
              <w:marRight w:val="0"/>
              <w:marTop w:val="0"/>
              <w:marBottom w:val="0"/>
              <w:divBdr>
                <w:top w:val="none" w:sz="0" w:space="0" w:color="auto"/>
                <w:left w:val="none" w:sz="0" w:space="0" w:color="auto"/>
                <w:bottom w:val="none" w:sz="0" w:space="0" w:color="auto"/>
                <w:right w:val="none" w:sz="0" w:space="0" w:color="auto"/>
              </w:divBdr>
            </w:div>
          </w:divsChild>
        </w:div>
        <w:div w:id="1077702923">
          <w:marLeft w:val="0"/>
          <w:marRight w:val="0"/>
          <w:marTop w:val="0"/>
          <w:marBottom w:val="0"/>
          <w:divBdr>
            <w:top w:val="none" w:sz="0" w:space="0" w:color="auto"/>
            <w:left w:val="none" w:sz="0" w:space="0" w:color="auto"/>
            <w:bottom w:val="none" w:sz="0" w:space="0" w:color="auto"/>
            <w:right w:val="none" w:sz="0" w:space="0" w:color="auto"/>
          </w:divBdr>
          <w:divsChild>
            <w:div w:id="134428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ai.com/blog/teaching-with-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ldwestburyedu-my.sharepoint.com/:w:/g/personal/morey_oldwestbury_edu/EY_OhpsKb1hKs4fh6bAkREUBXtEJekIhvD1GSYhje4oSZA?e=n6bz4i" TargetMode="External"/><Relationship Id="rId5" Type="http://schemas.openxmlformats.org/officeDocument/2006/relationships/hyperlink" Target="https://github.com/morey-ow/tlrc23-24/blob/master/2023-2024%20Records/meetings/2023-09-15/agenda.m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3</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 Balyan</dc:creator>
  <cp:keywords/>
  <dc:description/>
  <cp:lastModifiedBy>Renu Balyan</cp:lastModifiedBy>
  <cp:revision>16</cp:revision>
  <dcterms:created xsi:type="dcterms:W3CDTF">2023-09-15T17:52:00Z</dcterms:created>
  <dcterms:modified xsi:type="dcterms:W3CDTF">2023-10-20T19:00:00Z</dcterms:modified>
</cp:coreProperties>
</file>