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F88E6" w14:textId="25B86837" w:rsidR="0068055E" w:rsidRDefault="003F48AE" w:rsidP="003964D2">
      <w:pPr>
        <w:jc w:val="center"/>
      </w:pPr>
      <w:r>
        <w:t xml:space="preserve">TLRC Chair </w:t>
      </w:r>
      <w:r w:rsidR="003964D2">
        <w:t>Responsibilities</w:t>
      </w:r>
    </w:p>
    <w:p w14:paraId="1B78C5EE" w14:textId="034DEC78" w:rsidR="003F48AE" w:rsidRDefault="003F48AE"/>
    <w:p w14:paraId="2F5F2188" w14:textId="4EF9A481" w:rsidR="00D0744A" w:rsidRDefault="003F48AE" w:rsidP="00D0744A">
      <w:pPr>
        <w:pStyle w:val="ListParagraph"/>
        <w:numPr>
          <w:ilvl w:val="0"/>
          <w:numId w:val="1"/>
        </w:numPr>
      </w:pPr>
      <w:r>
        <w:t>Plan</w:t>
      </w:r>
      <w:r w:rsidR="00D0744A">
        <w:t>s</w:t>
      </w:r>
      <w:r>
        <w:t xml:space="preserve"> and organiz</w:t>
      </w:r>
      <w:r w:rsidR="00D0744A">
        <w:t>es</w:t>
      </w:r>
      <w:r>
        <w:t xml:space="preserve"> committee meetings and initiatives</w:t>
      </w:r>
    </w:p>
    <w:p w14:paraId="5CF882DE" w14:textId="5A28D608" w:rsidR="00D0744A" w:rsidRDefault="003F48AE" w:rsidP="00D0744A">
      <w:pPr>
        <w:pStyle w:val="ListParagraph"/>
        <w:numPr>
          <w:ilvl w:val="0"/>
          <w:numId w:val="1"/>
        </w:numPr>
      </w:pPr>
      <w:r>
        <w:t>Conducts research on what Teaching and Learning Resources Committees are doing at other institutions</w:t>
      </w:r>
    </w:p>
    <w:p w14:paraId="0416F107" w14:textId="34B9506A" w:rsidR="00D0744A" w:rsidRDefault="003F48AE" w:rsidP="00D0744A">
      <w:pPr>
        <w:pStyle w:val="ListParagraph"/>
        <w:numPr>
          <w:ilvl w:val="0"/>
          <w:numId w:val="1"/>
        </w:numPr>
      </w:pPr>
      <w:r>
        <w:t>Conducts research to stay up</w:t>
      </w:r>
      <w:r w:rsidR="00E76E56">
        <w:t xml:space="preserve"> to </w:t>
      </w:r>
      <w:r>
        <w:t>date with educational trends and best practices so that relevant workshops can be facilitated on our campus</w:t>
      </w:r>
    </w:p>
    <w:p w14:paraId="3DB8FD70" w14:textId="5DCBA7B8" w:rsidR="00D0744A" w:rsidRDefault="003F48AE" w:rsidP="00D0744A">
      <w:pPr>
        <w:pStyle w:val="ListParagraph"/>
        <w:numPr>
          <w:ilvl w:val="0"/>
          <w:numId w:val="1"/>
        </w:numPr>
      </w:pPr>
      <w:r>
        <w:t xml:space="preserve">Serves as point person for collaboration with individual faculty members, departments, </w:t>
      </w:r>
      <w:r w:rsidR="00E76E56">
        <w:t xml:space="preserve">and </w:t>
      </w:r>
      <w:r>
        <w:t>other college-wide committees who are interested in having TLRC sponsor or co-sponsor, roundtables, workshops, and/or events</w:t>
      </w:r>
    </w:p>
    <w:p w14:paraId="593BD715" w14:textId="664011E1" w:rsidR="00D0744A" w:rsidRDefault="003F48AE" w:rsidP="00D0744A">
      <w:pPr>
        <w:pStyle w:val="ListParagraph"/>
        <w:numPr>
          <w:ilvl w:val="0"/>
          <w:numId w:val="1"/>
        </w:numPr>
      </w:pPr>
      <w:r>
        <w:t xml:space="preserve">Attends faculty senate meetings, </w:t>
      </w:r>
      <w:r w:rsidR="00EB54F4">
        <w:t xml:space="preserve">expanded </w:t>
      </w:r>
      <w:r>
        <w:t>executive committee meetings, and other meetings where TLRC representation is requested</w:t>
      </w:r>
    </w:p>
    <w:p w14:paraId="78E8D61A" w14:textId="77777777" w:rsidR="00D0744A" w:rsidRDefault="003F48AE" w:rsidP="00D0744A">
      <w:pPr>
        <w:pStyle w:val="ListParagraph"/>
        <w:numPr>
          <w:ilvl w:val="0"/>
          <w:numId w:val="1"/>
        </w:numPr>
      </w:pPr>
      <w:r>
        <w:t>Coordinates all TLRC sponsored or co-sponsored events including catering orders, communicating with potential speakers, facilitating workshops, managing paperwork for compensation for speakers, advertisement of events</w:t>
      </w:r>
    </w:p>
    <w:p w14:paraId="5AA82C2B" w14:textId="77777777" w:rsidR="00D0744A" w:rsidRDefault="003F48AE" w:rsidP="00D0744A">
      <w:pPr>
        <w:pStyle w:val="ListParagraph"/>
        <w:numPr>
          <w:ilvl w:val="0"/>
          <w:numId w:val="1"/>
        </w:numPr>
      </w:pPr>
      <w:r>
        <w:t>Participates in Academic Affairs’ new faculty orientation and organizes a new faculty orientation through TLRC</w:t>
      </w:r>
    </w:p>
    <w:p w14:paraId="0FE08FD4" w14:textId="191FD509" w:rsidR="003F48AE" w:rsidRDefault="003F48AE" w:rsidP="00D0744A">
      <w:pPr>
        <w:pStyle w:val="ListParagraph"/>
        <w:numPr>
          <w:ilvl w:val="0"/>
          <w:numId w:val="1"/>
        </w:numPr>
      </w:pPr>
      <w:r>
        <w:t>Oversees the implementation of committee initiatives</w:t>
      </w:r>
    </w:p>
    <w:p w14:paraId="753C6ECB" w14:textId="68EE1762" w:rsidR="00D0744A" w:rsidRDefault="00D0744A" w:rsidP="00D0744A">
      <w:pPr>
        <w:pStyle w:val="ListParagraph"/>
        <w:numPr>
          <w:ilvl w:val="0"/>
          <w:numId w:val="1"/>
        </w:numPr>
      </w:pPr>
      <w:r>
        <w:t xml:space="preserve">Develops and maintains a repository of faculty resources </w:t>
      </w:r>
      <w:r w:rsidR="00E76E56">
        <w:t>related to teaching and learning</w:t>
      </w:r>
    </w:p>
    <w:p w14:paraId="1103E6C4" w14:textId="58BF5ABD" w:rsidR="00E76E56" w:rsidRDefault="00E76E56" w:rsidP="00D0744A">
      <w:pPr>
        <w:pStyle w:val="ListParagraph"/>
        <w:numPr>
          <w:ilvl w:val="0"/>
          <w:numId w:val="1"/>
        </w:numPr>
      </w:pPr>
      <w:r>
        <w:t>Communicates the needs of the faculty to the Library and CIO</w:t>
      </w:r>
    </w:p>
    <w:p w14:paraId="2C0A7B3B" w14:textId="31C4253B" w:rsidR="00D0744A" w:rsidRDefault="00D0744A" w:rsidP="00D0744A">
      <w:pPr>
        <w:pStyle w:val="ListParagraph"/>
        <w:numPr>
          <w:ilvl w:val="0"/>
          <w:numId w:val="1"/>
        </w:numPr>
      </w:pPr>
      <w:r>
        <w:t>Maintains a repository of documentation of the committee’s activities</w:t>
      </w:r>
    </w:p>
    <w:p w14:paraId="1BEE35F6" w14:textId="09E2A81A" w:rsidR="00D0744A" w:rsidRDefault="00D0744A" w:rsidP="00D0744A">
      <w:pPr>
        <w:pStyle w:val="ListParagraph"/>
        <w:numPr>
          <w:ilvl w:val="0"/>
          <w:numId w:val="1"/>
        </w:numPr>
      </w:pPr>
      <w:r>
        <w:t>Works with the Faculty Senate chair to fulfil membership vacancies</w:t>
      </w:r>
    </w:p>
    <w:p w14:paraId="3E96597B" w14:textId="193B75B8" w:rsidR="00D0744A" w:rsidRDefault="00D0744A" w:rsidP="00D0744A">
      <w:pPr>
        <w:pStyle w:val="ListParagraph"/>
        <w:numPr>
          <w:ilvl w:val="0"/>
          <w:numId w:val="1"/>
        </w:numPr>
      </w:pPr>
      <w:r>
        <w:t>Submits a comprehensive annual report of the activities of the TLRC and presents it at a Faculty Senate meeting</w:t>
      </w:r>
    </w:p>
    <w:p w14:paraId="76FB2A90" w14:textId="1C9CBDCA" w:rsidR="003F48AE" w:rsidRDefault="003F48AE"/>
    <w:p w14:paraId="4429C261" w14:textId="77777777" w:rsidR="003F48AE" w:rsidRDefault="003F48AE"/>
    <w:p w14:paraId="2ABB1096" w14:textId="6578175E" w:rsidR="003F48AE" w:rsidRDefault="003F48AE"/>
    <w:p w14:paraId="4B2558EC" w14:textId="77777777" w:rsidR="003F48AE" w:rsidRDefault="003F48AE"/>
    <w:sectPr w:rsidR="003F48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056B34"/>
    <w:multiLevelType w:val="hybridMultilevel"/>
    <w:tmpl w:val="FDFA2A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55256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8AE"/>
    <w:rsid w:val="003964D2"/>
    <w:rsid w:val="003F48AE"/>
    <w:rsid w:val="004A79A0"/>
    <w:rsid w:val="0068055E"/>
    <w:rsid w:val="00D0744A"/>
    <w:rsid w:val="00E76E56"/>
    <w:rsid w:val="00EB5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549D8A"/>
  <w15:docId w15:val="{CAC9D4A1-316C-FD45-A9D9-71E789692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74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Hsu</dc:creator>
  <cp:keywords/>
  <dc:description/>
  <cp:lastModifiedBy>Amy Hsu</cp:lastModifiedBy>
  <cp:revision>4</cp:revision>
  <dcterms:created xsi:type="dcterms:W3CDTF">2023-06-06T14:53:00Z</dcterms:created>
  <dcterms:modified xsi:type="dcterms:W3CDTF">2023-06-06T17:53:00Z</dcterms:modified>
</cp:coreProperties>
</file>