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40"/>
        <w:gridCol w:w="7908"/>
      </w:tblGrid>
      <w:tr w:rsidR="00402010" w:rsidTr="00402010">
        <w:trPr>
          <w:trHeight w:val="3240"/>
        </w:trPr>
        <w:tc>
          <w:tcPr>
            <w:tcW w:w="2040" w:type="dxa"/>
          </w:tcPr>
          <w:p w:rsidR="00402010" w:rsidRPr="00572F08" w:rsidRDefault="00402010" w:rsidP="00402010">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11" o:title=""/>
                </v:shape>
                <o:OLEObject Type="Embed" ProgID="PBrush" ShapeID="_x0000_i1025" DrawAspect="Content" ObjectID="_1338899605" r:id="rId12"/>
              </w:object>
            </w:r>
          </w:p>
        </w:tc>
        <w:tc>
          <w:tcPr>
            <w:tcW w:w="7908" w:type="dxa"/>
          </w:tcPr>
          <w:p w:rsidR="00402010" w:rsidRDefault="00402010" w:rsidP="00402010">
            <w:pPr>
              <w:pStyle w:val="Title"/>
            </w:pPr>
            <w:r>
              <w:t>Microsoft Biology Foundation Programming Guide</w:t>
            </w:r>
          </w:p>
          <w:p w:rsidR="00402010" w:rsidRPr="00E8106A" w:rsidRDefault="00402010" w:rsidP="00402010">
            <w:pPr>
              <w:pStyle w:val="Version"/>
            </w:pPr>
            <w:r>
              <w:t>Version 1.0 - June 2010</w:t>
            </w:r>
          </w:p>
        </w:tc>
      </w:tr>
    </w:tbl>
    <w:p w:rsidR="008A6A85" w:rsidRPr="00A6731E" w:rsidRDefault="00DE77A4" w:rsidP="00A6731E">
      <w:pPr>
        <w:pStyle w:val="Procedure"/>
      </w:pPr>
      <w:r w:rsidRPr="00446428">
        <w:t>Abstract</w:t>
      </w:r>
    </w:p>
    <w:p w:rsidR="00035098" w:rsidRDefault="00B32047" w:rsidP="00402010">
      <w:pPr>
        <w:pStyle w:val="BodyText"/>
      </w:pPr>
      <w:r>
        <w:t>The Microsoft</w:t>
      </w:r>
      <w:r w:rsidR="00A834B3">
        <w:t>®</w:t>
      </w:r>
      <w:r>
        <w:t xml:space="preserve"> Biology Foundation (MBF) is an open source</w:t>
      </w:r>
      <w:r w:rsidR="00EB4AD6">
        <w:t>,</w:t>
      </w:r>
      <w:r>
        <w:t xml:space="preserve"> reusable .NET </w:t>
      </w:r>
      <w:r w:rsidR="00A834B3">
        <w:t xml:space="preserve">Framework </w:t>
      </w:r>
      <w:r>
        <w:t>library and application programming interface (API) for bioinformatics research. This document describes the basics of how to implement MBF applications.</w:t>
      </w:r>
    </w:p>
    <w:p w:rsidR="00A834B3" w:rsidRDefault="00A834B3" w:rsidP="00A834B3">
      <w:pPr>
        <w:pStyle w:val="BodyText"/>
      </w:pPr>
      <w:r>
        <w:t xml:space="preserve">Microsoft Biology Foundation software and documentation are available at:  </w:t>
      </w:r>
      <w:hyperlink r:id="rId13" w:history="1">
        <w:r w:rsidRPr="007773CF">
          <w:rPr>
            <w:rStyle w:val="Hyperlink"/>
          </w:rPr>
          <w:t>http://mbf.codeplex.com</w:t>
        </w:r>
      </w:hyperlink>
    </w:p>
    <w:p w:rsidR="00402010" w:rsidRPr="00A6731E" w:rsidRDefault="00402010" w:rsidP="00A6731E">
      <w:pPr>
        <w:pStyle w:val="Procedure"/>
      </w:pPr>
      <w:r>
        <w:t>In this document</w:t>
      </w:r>
    </w:p>
    <w:p w:rsidR="008E1BFB" w:rsidRDefault="0092286A">
      <w:pPr>
        <w:pStyle w:val="TOC1"/>
        <w:rPr>
          <w:sz w:val="22"/>
        </w:rPr>
      </w:pPr>
      <w:r w:rsidRPr="0092286A">
        <w:fldChar w:fldCharType="begin"/>
      </w:r>
      <w:r w:rsidR="00402010">
        <w:instrText xml:space="preserve"> TOC \o "1-1" \h \z \u </w:instrText>
      </w:r>
      <w:r w:rsidRPr="0092286A">
        <w:fldChar w:fldCharType="separate"/>
      </w:r>
      <w:hyperlink w:anchor="_Toc264901702" w:history="1">
        <w:r w:rsidR="008E1BFB" w:rsidRPr="00A00461">
          <w:rPr>
            <w:rStyle w:val="Hyperlink"/>
          </w:rPr>
          <w:t>Introduction</w:t>
        </w:r>
        <w:r w:rsidR="008E1BFB">
          <w:rPr>
            <w:webHidden/>
          </w:rPr>
          <w:tab/>
        </w:r>
        <w:r>
          <w:rPr>
            <w:webHidden/>
          </w:rPr>
          <w:fldChar w:fldCharType="begin"/>
        </w:r>
        <w:r w:rsidR="008E1BFB">
          <w:rPr>
            <w:webHidden/>
          </w:rPr>
          <w:instrText xml:space="preserve"> PAGEREF _Toc264901702 \h </w:instrText>
        </w:r>
        <w:r>
          <w:rPr>
            <w:webHidden/>
          </w:rPr>
        </w:r>
        <w:r>
          <w:rPr>
            <w:webHidden/>
          </w:rPr>
          <w:fldChar w:fldCharType="separate"/>
        </w:r>
        <w:r w:rsidR="008E1BFB">
          <w:rPr>
            <w:webHidden/>
          </w:rPr>
          <w:t>4</w:t>
        </w:r>
        <w:r>
          <w:rPr>
            <w:webHidden/>
          </w:rPr>
          <w:fldChar w:fldCharType="end"/>
        </w:r>
      </w:hyperlink>
    </w:p>
    <w:p w:rsidR="008E1BFB" w:rsidRDefault="0092286A">
      <w:pPr>
        <w:pStyle w:val="TOC1"/>
        <w:rPr>
          <w:sz w:val="22"/>
        </w:rPr>
      </w:pPr>
      <w:hyperlink w:anchor="_Toc264901703" w:history="1">
        <w:r w:rsidR="008E1BFB" w:rsidRPr="00A00461">
          <w:rPr>
            <w:rStyle w:val="Hyperlink"/>
          </w:rPr>
          <w:t>Terminology</w:t>
        </w:r>
        <w:r w:rsidR="008E1BFB">
          <w:rPr>
            <w:webHidden/>
          </w:rPr>
          <w:tab/>
        </w:r>
        <w:r>
          <w:rPr>
            <w:webHidden/>
          </w:rPr>
          <w:fldChar w:fldCharType="begin"/>
        </w:r>
        <w:r w:rsidR="008E1BFB">
          <w:rPr>
            <w:webHidden/>
          </w:rPr>
          <w:instrText xml:space="preserve"> PAGEREF _Toc264901703 \h </w:instrText>
        </w:r>
        <w:r>
          <w:rPr>
            <w:webHidden/>
          </w:rPr>
        </w:r>
        <w:r>
          <w:rPr>
            <w:webHidden/>
          </w:rPr>
          <w:fldChar w:fldCharType="separate"/>
        </w:r>
        <w:r w:rsidR="008E1BFB">
          <w:rPr>
            <w:webHidden/>
          </w:rPr>
          <w:t>4</w:t>
        </w:r>
        <w:r>
          <w:rPr>
            <w:webHidden/>
          </w:rPr>
          <w:fldChar w:fldCharType="end"/>
        </w:r>
      </w:hyperlink>
    </w:p>
    <w:p w:rsidR="008E1BFB" w:rsidRDefault="0092286A">
      <w:pPr>
        <w:pStyle w:val="TOC1"/>
        <w:rPr>
          <w:sz w:val="22"/>
        </w:rPr>
      </w:pPr>
      <w:hyperlink w:anchor="_Toc264901704" w:history="1">
        <w:r w:rsidR="008E1BFB" w:rsidRPr="00A00461">
          <w:rPr>
            <w:rStyle w:val="Hyperlink"/>
          </w:rPr>
          <w:t>Getting Started</w:t>
        </w:r>
        <w:r w:rsidR="008E1BFB">
          <w:rPr>
            <w:webHidden/>
          </w:rPr>
          <w:tab/>
        </w:r>
        <w:r>
          <w:rPr>
            <w:webHidden/>
          </w:rPr>
          <w:fldChar w:fldCharType="begin"/>
        </w:r>
        <w:r w:rsidR="008E1BFB">
          <w:rPr>
            <w:webHidden/>
          </w:rPr>
          <w:instrText xml:space="preserve"> PAGEREF _Toc264901704 \h </w:instrText>
        </w:r>
        <w:r>
          <w:rPr>
            <w:webHidden/>
          </w:rPr>
        </w:r>
        <w:r>
          <w:rPr>
            <w:webHidden/>
          </w:rPr>
          <w:fldChar w:fldCharType="separate"/>
        </w:r>
        <w:r w:rsidR="008E1BFB">
          <w:rPr>
            <w:webHidden/>
          </w:rPr>
          <w:t>6</w:t>
        </w:r>
        <w:r>
          <w:rPr>
            <w:webHidden/>
          </w:rPr>
          <w:fldChar w:fldCharType="end"/>
        </w:r>
      </w:hyperlink>
    </w:p>
    <w:p w:rsidR="008E1BFB" w:rsidRDefault="0092286A">
      <w:pPr>
        <w:pStyle w:val="TOC1"/>
        <w:rPr>
          <w:sz w:val="22"/>
        </w:rPr>
      </w:pPr>
      <w:hyperlink w:anchor="_Toc264901705" w:history="1">
        <w:r w:rsidR="008E1BFB" w:rsidRPr="00A00461">
          <w:rPr>
            <w:rStyle w:val="Hyperlink"/>
          </w:rPr>
          <w:t>An MBF Quick Start</w:t>
        </w:r>
        <w:r w:rsidR="008E1BFB">
          <w:rPr>
            <w:webHidden/>
          </w:rPr>
          <w:tab/>
        </w:r>
        <w:r>
          <w:rPr>
            <w:webHidden/>
          </w:rPr>
          <w:fldChar w:fldCharType="begin"/>
        </w:r>
        <w:r w:rsidR="008E1BFB">
          <w:rPr>
            <w:webHidden/>
          </w:rPr>
          <w:instrText xml:space="preserve"> PAGEREF _Toc264901705 \h </w:instrText>
        </w:r>
        <w:r>
          <w:rPr>
            <w:webHidden/>
          </w:rPr>
        </w:r>
        <w:r>
          <w:rPr>
            <w:webHidden/>
          </w:rPr>
          <w:fldChar w:fldCharType="separate"/>
        </w:r>
        <w:r w:rsidR="008E1BFB">
          <w:rPr>
            <w:webHidden/>
          </w:rPr>
          <w:t>9</w:t>
        </w:r>
        <w:r>
          <w:rPr>
            <w:webHidden/>
          </w:rPr>
          <w:fldChar w:fldCharType="end"/>
        </w:r>
      </w:hyperlink>
    </w:p>
    <w:p w:rsidR="008E1BFB" w:rsidRDefault="0092286A">
      <w:pPr>
        <w:pStyle w:val="TOC1"/>
        <w:rPr>
          <w:sz w:val="22"/>
        </w:rPr>
      </w:pPr>
      <w:hyperlink w:anchor="_Toc264901706" w:history="1">
        <w:r w:rsidR="008E1BFB" w:rsidRPr="00A00461">
          <w:rPr>
            <w:rStyle w:val="Hyperlink"/>
          </w:rPr>
          <w:t>MBF Architecture</w:t>
        </w:r>
        <w:r w:rsidR="008E1BFB">
          <w:rPr>
            <w:webHidden/>
          </w:rPr>
          <w:tab/>
        </w:r>
        <w:r>
          <w:rPr>
            <w:webHidden/>
          </w:rPr>
          <w:fldChar w:fldCharType="begin"/>
        </w:r>
        <w:r w:rsidR="008E1BFB">
          <w:rPr>
            <w:webHidden/>
          </w:rPr>
          <w:instrText xml:space="preserve"> PAGEREF _Toc264901706 \h </w:instrText>
        </w:r>
        <w:r>
          <w:rPr>
            <w:webHidden/>
          </w:rPr>
        </w:r>
        <w:r>
          <w:rPr>
            <w:webHidden/>
          </w:rPr>
          <w:fldChar w:fldCharType="separate"/>
        </w:r>
        <w:r w:rsidR="008E1BFB">
          <w:rPr>
            <w:webHidden/>
          </w:rPr>
          <w:t>13</w:t>
        </w:r>
        <w:r>
          <w:rPr>
            <w:webHidden/>
          </w:rPr>
          <w:fldChar w:fldCharType="end"/>
        </w:r>
      </w:hyperlink>
    </w:p>
    <w:p w:rsidR="008E1BFB" w:rsidRDefault="0092286A">
      <w:pPr>
        <w:pStyle w:val="TOC1"/>
        <w:rPr>
          <w:sz w:val="22"/>
        </w:rPr>
      </w:pPr>
      <w:hyperlink w:anchor="_Toc264901707" w:history="1">
        <w:r w:rsidR="008E1BFB" w:rsidRPr="00A00461">
          <w:rPr>
            <w:rStyle w:val="Hyperlink"/>
          </w:rPr>
          <w:t>Input and Output: Parsers and Formatters</w:t>
        </w:r>
        <w:r w:rsidR="008E1BFB">
          <w:rPr>
            <w:webHidden/>
          </w:rPr>
          <w:tab/>
        </w:r>
        <w:r>
          <w:rPr>
            <w:webHidden/>
          </w:rPr>
          <w:fldChar w:fldCharType="begin"/>
        </w:r>
        <w:r w:rsidR="008E1BFB">
          <w:rPr>
            <w:webHidden/>
          </w:rPr>
          <w:instrText xml:space="preserve"> PAGEREF _Toc264901707 \h </w:instrText>
        </w:r>
        <w:r>
          <w:rPr>
            <w:webHidden/>
          </w:rPr>
        </w:r>
        <w:r>
          <w:rPr>
            <w:webHidden/>
          </w:rPr>
          <w:fldChar w:fldCharType="separate"/>
        </w:r>
        <w:r w:rsidR="008E1BFB">
          <w:rPr>
            <w:webHidden/>
          </w:rPr>
          <w:t>15</w:t>
        </w:r>
        <w:r>
          <w:rPr>
            <w:webHidden/>
          </w:rPr>
          <w:fldChar w:fldCharType="end"/>
        </w:r>
      </w:hyperlink>
    </w:p>
    <w:p w:rsidR="008E1BFB" w:rsidRDefault="0092286A">
      <w:pPr>
        <w:pStyle w:val="TOC1"/>
        <w:rPr>
          <w:sz w:val="22"/>
        </w:rPr>
      </w:pPr>
      <w:hyperlink w:anchor="_Toc264901708" w:history="1">
        <w:r w:rsidR="008E1BFB" w:rsidRPr="00A00461">
          <w:rPr>
            <w:rStyle w:val="Hyperlink"/>
          </w:rPr>
          <w:t>Input and Output: Web Service Connectors</w:t>
        </w:r>
        <w:r w:rsidR="008E1BFB">
          <w:rPr>
            <w:webHidden/>
          </w:rPr>
          <w:tab/>
        </w:r>
        <w:r>
          <w:rPr>
            <w:webHidden/>
          </w:rPr>
          <w:fldChar w:fldCharType="begin"/>
        </w:r>
        <w:r w:rsidR="008E1BFB">
          <w:rPr>
            <w:webHidden/>
          </w:rPr>
          <w:instrText xml:space="preserve"> PAGEREF _Toc264901708 \h </w:instrText>
        </w:r>
        <w:r>
          <w:rPr>
            <w:webHidden/>
          </w:rPr>
        </w:r>
        <w:r>
          <w:rPr>
            <w:webHidden/>
          </w:rPr>
          <w:fldChar w:fldCharType="separate"/>
        </w:r>
        <w:r w:rsidR="008E1BFB">
          <w:rPr>
            <w:webHidden/>
          </w:rPr>
          <w:t>20</w:t>
        </w:r>
        <w:r>
          <w:rPr>
            <w:webHidden/>
          </w:rPr>
          <w:fldChar w:fldCharType="end"/>
        </w:r>
      </w:hyperlink>
    </w:p>
    <w:p w:rsidR="008E1BFB" w:rsidRDefault="0092286A">
      <w:pPr>
        <w:pStyle w:val="TOC1"/>
        <w:rPr>
          <w:sz w:val="22"/>
        </w:rPr>
      </w:pPr>
      <w:hyperlink w:anchor="_Toc264901709" w:history="1">
        <w:r w:rsidR="008E1BFB" w:rsidRPr="00A00461">
          <w:rPr>
            <w:rStyle w:val="Hyperlink"/>
          </w:rPr>
          <w:t>Object Model: Sequences and Related Types</w:t>
        </w:r>
        <w:r w:rsidR="008E1BFB">
          <w:rPr>
            <w:webHidden/>
          </w:rPr>
          <w:tab/>
        </w:r>
        <w:r>
          <w:rPr>
            <w:webHidden/>
          </w:rPr>
          <w:fldChar w:fldCharType="begin"/>
        </w:r>
        <w:r w:rsidR="008E1BFB">
          <w:rPr>
            <w:webHidden/>
          </w:rPr>
          <w:instrText xml:space="preserve"> PAGEREF _Toc264901709 \h </w:instrText>
        </w:r>
        <w:r>
          <w:rPr>
            <w:webHidden/>
          </w:rPr>
        </w:r>
        <w:r>
          <w:rPr>
            <w:webHidden/>
          </w:rPr>
          <w:fldChar w:fldCharType="separate"/>
        </w:r>
        <w:r w:rsidR="008E1BFB">
          <w:rPr>
            <w:webHidden/>
          </w:rPr>
          <w:t>20</w:t>
        </w:r>
        <w:r>
          <w:rPr>
            <w:webHidden/>
          </w:rPr>
          <w:fldChar w:fldCharType="end"/>
        </w:r>
      </w:hyperlink>
    </w:p>
    <w:p w:rsidR="008E1BFB" w:rsidRDefault="0092286A">
      <w:pPr>
        <w:pStyle w:val="TOC1"/>
        <w:rPr>
          <w:sz w:val="22"/>
        </w:rPr>
      </w:pPr>
      <w:hyperlink w:anchor="_Toc264901710" w:history="1">
        <w:r w:rsidR="008E1BFB" w:rsidRPr="00A00461">
          <w:rPr>
            <w:rStyle w:val="Hyperlink"/>
          </w:rPr>
          <w:t>Object Model: Other Types</w:t>
        </w:r>
        <w:r w:rsidR="008E1BFB">
          <w:rPr>
            <w:webHidden/>
          </w:rPr>
          <w:tab/>
        </w:r>
        <w:r>
          <w:rPr>
            <w:webHidden/>
          </w:rPr>
          <w:fldChar w:fldCharType="begin"/>
        </w:r>
        <w:r w:rsidR="008E1BFB">
          <w:rPr>
            <w:webHidden/>
          </w:rPr>
          <w:instrText xml:space="preserve"> PAGEREF _Toc264901710 \h </w:instrText>
        </w:r>
        <w:r>
          <w:rPr>
            <w:webHidden/>
          </w:rPr>
        </w:r>
        <w:r>
          <w:rPr>
            <w:webHidden/>
          </w:rPr>
          <w:fldChar w:fldCharType="separate"/>
        </w:r>
        <w:r w:rsidR="008E1BFB">
          <w:rPr>
            <w:webHidden/>
          </w:rPr>
          <w:t>25</w:t>
        </w:r>
        <w:r>
          <w:rPr>
            <w:webHidden/>
          </w:rPr>
          <w:fldChar w:fldCharType="end"/>
        </w:r>
      </w:hyperlink>
    </w:p>
    <w:p w:rsidR="008E1BFB" w:rsidRDefault="0092286A">
      <w:pPr>
        <w:pStyle w:val="TOC1"/>
        <w:rPr>
          <w:sz w:val="22"/>
        </w:rPr>
      </w:pPr>
      <w:hyperlink w:anchor="_Toc264901711" w:history="1">
        <w:r w:rsidR="008E1BFB" w:rsidRPr="00A00461">
          <w:rPr>
            <w:rStyle w:val="Hyperlink"/>
          </w:rPr>
          <w:t>Data Processing: Algorithms</w:t>
        </w:r>
        <w:r w:rsidR="008E1BFB">
          <w:rPr>
            <w:webHidden/>
          </w:rPr>
          <w:tab/>
        </w:r>
        <w:r>
          <w:rPr>
            <w:webHidden/>
          </w:rPr>
          <w:fldChar w:fldCharType="begin"/>
        </w:r>
        <w:r w:rsidR="008E1BFB">
          <w:rPr>
            <w:webHidden/>
          </w:rPr>
          <w:instrText xml:space="preserve"> PAGEREF _Toc264901711 \h </w:instrText>
        </w:r>
        <w:r>
          <w:rPr>
            <w:webHidden/>
          </w:rPr>
        </w:r>
        <w:r>
          <w:rPr>
            <w:webHidden/>
          </w:rPr>
          <w:fldChar w:fldCharType="separate"/>
        </w:r>
        <w:r w:rsidR="008E1BFB">
          <w:rPr>
            <w:webHidden/>
          </w:rPr>
          <w:t>27</w:t>
        </w:r>
        <w:r>
          <w:rPr>
            <w:webHidden/>
          </w:rPr>
          <w:fldChar w:fldCharType="end"/>
        </w:r>
      </w:hyperlink>
    </w:p>
    <w:p w:rsidR="008E1BFB" w:rsidRDefault="0092286A">
      <w:pPr>
        <w:pStyle w:val="TOC1"/>
        <w:rPr>
          <w:sz w:val="22"/>
        </w:rPr>
      </w:pPr>
      <w:hyperlink w:anchor="_Toc264901712" w:history="1">
        <w:r w:rsidR="008E1BFB" w:rsidRPr="00A00461">
          <w:rPr>
            <w:rStyle w:val="Hyperlink"/>
          </w:rPr>
          <w:t>Example: How to Manipulate a Sequence</w:t>
        </w:r>
        <w:r w:rsidR="008E1BFB">
          <w:rPr>
            <w:webHidden/>
          </w:rPr>
          <w:tab/>
        </w:r>
        <w:r>
          <w:rPr>
            <w:webHidden/>
          </w:rPr>
          <w:fldChar w:fldCharType="begin"/>
        </w:r>
        <w:r w:rsidR="008E1BFB">
          <w:rPr>
            <w:webHidden/>
          </w:rPr>
          <w:instrText xml:space="preserve"> PAGEREF _Toc264901712 \h </w:instrText>
        </w:r>
        <w:r>
          <w:rPr>
            <w:webHidden/>
          </w:rPr>
        </w:r>
        <w:r>
          <w:rPr>
            <w:webHidden/>
          </w:rPr>
          <w:fldChar w:fldCharType="separate"/>
        </w:r>
        <w:r w:rsidR="008E1BFB">
          <w:rPr>
            <w:webHidden/>
          </w:rPr>
          <w:t>29</w:t>
        </w:r>
        <w:r>
          <w:rPr>
            <w:webHidden/>
          </w:rPr>
          <w:fldChar w:fldCharType="end"/>
        </w:r>
      </w:hyperlink>
    </w:p>
    <w:p w:rsidR="008E1BFB" w:rsidRDefault="0092286A">
      <w:pPr>
        <w:pStyle w:val="TOC1"/>
        <w:rPr>
          <w:sz w:val="22"/>
        </w:rPr>
      </w:pPr>
      <w:hyperlink w:anchor="_Toc264901713" w:history="1">
        <w:r w:rsidR="008E1BFB" w:rsidRPr="00A00461">
          <w:rPr>
            <w:rStyle w:val="Hyperlink"/>
          </w:rPr>
          <w:t>Example: How to Submit an MBF Web Services Request</w:t>
        </w:r>
        <w:r w:rsidR="008E1BFB">
          <w:rPr>
            <w:webHidden/>
          </w:rPr>
          <w:tab/>
        </w:r>
        <w:r>
          <w:rPr>
            <w:webHidden/>
          </w:rPr>
          <w:fldChar w:fldCharType="begin"/>
        </w:r>
        <w:r w:rsidR="008E1BFB">
          <w:rPr>
            <w:webHidden/>
          </w:rPr>
          <w:instrText xml:space="preserve"> PAGEREF _Toc264901713 \h </w:instrText>
        </w:r>
        <w:r>
          <w:rPr>
            <w:webHidden/>
          </w:rPr>
        </w:r>
        <w:r>
          <w:rPr>
            <w:webHidden/>
          </w:rPr>
          <w:fldChar w:fldCharType="separate"/>
        </w:r>
        <w:r w:rsidR="008E1BFB">
          <w:rPr>
            <w:webHidden/>
          </w:rPr>
          <w:t>32</w:t>
        </w:r>
        <w:r>
          <w:rPr>
            <w:webHidden/>
          </w:rPr>
          <w:fldChar w:fldCharType="end"/>
        </w:r>
      </w:hyperlink>
    </w:p>
    <w:p w:rsidR="008E1BFB" w:rsidRDefault="0092286A">
      <w:pPr>
        <w:pStyle w:val="TOC1"/>
        <w:rPr>
          <w:sz w:val="22"/>
        </w:rPr>
      </w:pPr>
      <w:hyperlink w:anchor="_Toc264901714" w:history="1">
        <w:r w:rsidR="008E1BFB" w:rsidRPr="00A00461">
          <w:rPr>
            <w:rStyle w:val="Hyperlink"/>
          </w:rPr>
          <w:t>Extending MBF: How to Register Add-in Components</w:t>
        </w:r>
        <w:r w:rsidR="008E1BFB">
          <w:rPr>
            <w:webHidden/>
          </w:rPr>
          <w:tab/>
        </w:r>
        <w:r>
          <w:rPr>
            <w:webHidden/>
          </w:rPr>
          <w:fldChar w:fldCharType="begin"/>
        </w:r>
        <w:r w:rsidR="008E1BFB">
          <w:rPr>
            <w:webHidden/>
          </w:rPr>
          <w:instrText xml:space="preserve"> PAGEREF _Toc264901714 \h </w:instrText>
        </w:r>
        <w:r>
          <w:rPr>
            <w:webHidden/>
          </w:rPr>
        </w:r>
        <w:r>
          <w:rPr>
            <w:webHidden/>
          </w:rPr>
          <w:fldChar w:fldCharType="separate"/>
        </w:r>
        <w:r w:rsidR="008E1BFB">
          <w:rPr>
            <w:webHidden/>
          </w:rPr>
          <w:t>37</w:t>
        </w:r>
        <w:r>
          <w:rPr>
            <w:webHidden/>
          </w:rPr>
          <w:fldChar w:fldCharType="end"/>
        </w:r>
      </w:hyperlink>
    </w:p>
    <w:p w:rsidR="008E1BFB" w:rsidRDefault="0092286A">
      <w:pPr>
        <w:pStyle w:val="TOC1"/>
        <w:rPr>
          <w:sz w:val="22"/>
        </w:rPr>
      </w:pPr>
      <w:hyperlink w:anchor="_Toc264901715" w:history="1">
        <w:r w:rsidR="008E1BFB" w:rsidRPr="00A00461">
          <w:rPr>
            <w:rStyle w:val="Hyperlink"/>
          </w:rPr>
          <w:t>Extending MBF: Data Virtualization</w:t>
        </w:r>
        <w:r w:rsidR="008E1BFB">
          <w:rPr>
            <w:webHidden/>
          </w:rPr>
          <w:tab/>
        </w:r>
        <w:r>
          <w:rPr>
            <w:webHidden/>
          </w:rPr>
          <w:fldChar w:fldCharType="begin"/>
        </w:r>
        <w:r w:rsidR="008E1BFB">
          <w:rPr>
            <w:webHidden/>
          </w:rPr>
          <w:instrText xml:space="preserve"> PAGEREF _Toc264901715 \h </w:instrText>
        </w:r>
        <w:r>
          <w:rPr>
            <w:webHidden/>
          </w:rPr>
        </w:r>
        <w:r>
          <w:rPr>
            <w:webHidden/>
          </w:rPr>
          <w:fldChar w:fldCharType="separate"/>
        </w:r>
        <w:r w:rsidR="008E1BFB">
          <w:rPr>
            <w:webHidden/>
          </w:rPr>
          <w:t>38</w:t>
        </w:r>
        <w:r>
          <w:rPr>
            <w:webHidden/>
          </w:rPr>
          <w:fldChar w:fldCharType="end"/>
        </w:r>
      </w:hyperlink>
    </w:p>
    <w:p w:rsidR="008E1BFB" w:rsidRDefault="0092286A">
      <w:pPr>
        <w:pStyle w:val="TOC1"/>
        <w:rPr>
          <w:sz w:val="22"/>
        </w:rPr>
      </w:pPr>
      <w:hyperlink w:anchor="_Toc264901716" w:history="1">
        <w:r w:rsidR="008E1BFB" w:rsidRPr="00A00461">
          <w:rPr>
            <w:rStyle w:val="Hyperlink"/>
          </w:rPr>
          <w:t>Resources</w:t>
        </w:r>
        <w:r w:rsidR="008E1BFB">
          <w:rPr>
            <w:webHidden/>
          </w:rPr>
          <w:tab/>
        </w:r>
        <w:r>
          <w:rPr>
            <w:webHidden/>
          </w:rPr>
          <w:fldChar w:fldCharType="begin"/>
        </w:r>
        <w:r w:rsidR="008E1BFB">
          <w:rPr>
            <w:webHidden/>
          </w:rPr>
          <w:instrText xml:space="preserve"> PAGEREF _Toc264901716 \h </w:instrText>
        </w:r>
        <w:r>
          <w:rPr>
            <w:webHidden/>
          </w:rPr>
        </w:r>
        <w:r>
          <w:rPr>
            <w:webHidden/>
          </w:rPr>
          <w:fldChar w:fldCharType="separate"/>
        </w:r>
        <w:r w:rsidR="008E1BFB">
          <w:rPr>
            <w:webHidden/>
          </w:rPr>
          <w:t>41</w:t>
        </w:r>
        <w:r>
          <w:rPr>
            <w:webHidden/>
          </w:rPr>
          <w:fldChar w:fldCharType="end"/>
        </w:r>
      </w:hyperlink>
    </w:p>
    <w:p w:rsidR="008E1BFB" w:rsidRDefault="0092286A">
      <w:pPr>
        <w:pStyle w:val="TOC1"/>
        <w:rPr>
          <w:sz w:val="22"/>
        </w:rPr>
      </w:pPr>
      <w:hyperlink w:anchor="_Toc264901717" w:history="1">
        <w:r w:rsidR="008E1BFB" w:rsidRPr="00A00461">
          <w:rPr>
            <w:rStyle w:val="Hyperlink"/>
          </w:rPr>
          <w:t>Appendix A: Sample GenBank Data File</w:t>
        </w:r>
        <w:r w:rsidR="008E1BFB">
          <w:rPr>
            <w:webHidden/>
          </w:rPr>
          <w:tab/>
        </w:r>
        <w:r>
          <w:rPr>
            <w:webHidden/>
          </w:rPr>
          <w:fldChar w:fldCharType="begin"/>
        </w:r>
        <w:r w:rsidR="008E1BFB">
          <w:rPr>
            <w:webHidden/>
          </w:rPr>
          <w:instrText xml:space="preserve"> PAGEREF _Toc264901717 \h </w:instrText>
        </w:r>
        <w:r>
          <w:rPr>
            <w:webHidden/>
          </w:rPr>
        </w:r>
        <w:r>
          <w:rPr>
            <w:webHidden/>
          </w:rPr>
          <w:fldChar w:fldCharType="separate"/>
        </w:r>
        <w:r w:rsidR="008E1BFB">
          <w:rPr>
            <w:webHidden/>
          </w:rPr>
          <w:t>43</w:t>
        </w:r>
        <w:r>
          <w:rPr>
            <w:webHidden/>
          </w:rPr>
          <w:fldChar w:fldCharType="end"/>
        </w:r>
      </w:hyperlink>
    </w:p>
    <w:p w:rsidR="008E1BFB" w:rsidRDefault="0092286A">
      <w:pPr>
        <w:pStyle w:val="TOC1"/>
        <w:rPr>
          <w:sz w:val="22"/>
        </w:rPr>
      </w:pPr>
      <w:hyperlink w:anchor="_Toc264901718" w:history="1">
        <w:r w:rsidR="008E1BFB" w:rsidRPr="00A00461">
          <w:rPr>
            <w:rStyle w:val="Hyperlink"/>
            <w:rFonts w:eastAsia="MS Mincho"/>
          </w:rPr>
          <w:t>Appendix B: RNA and Protein Alphabets</w:t>
        </w:r>
        <w:r w:rsidR="008E1BFB">
          <w:rPr>
            <w:webHidden/>
          </w:rPr>
          <w:tab/>
        </w:r>
        <w:r>
          <w:rPr>
            <w:webHidden/>
          </w:rPr>
          <w:fldChar w:fldCharType="begin"/>
        </w:r>
        <w:r w:rsidR="008E1BFB">
          <w:rPr>
            <w:webHidden/>
          </w:rPr>
          <w:instrText xml:space="preserve"> PAGEREF _Toc264901718 \h </w:instrText>
        </w:r>
        <w:r>
          <w:rPr>
            <w:webHidden/>
          </w:rPr>
        </w:r>
        <w:r>
          <w:rPr>
            <w:webHidden/>
          </w:rPr>
          <w:fldChar w:fldCharType="separate"/>
        </w:r>
        <w:r w:rsidR="008E1BFB">
          <w:rPr>
            <w:webHidden/>
          </w:rPr>
          <w:t>46</w:t>
        </w:r>
        <w:r>
          <w:rPr>
            <w:webHidden/>
          </w:rPr>
          <w:fldChar w:fldCharType="end"/>
        </w:r>
      </w:hyperlink>
    </w:p>
    <w:p w:rsidR="00402010" w:rsidRDefault="0092286A" w:rsidP="00402010">
      <w:pPr>
        <w:pStyle w:val="BodyText"/>
      </w:pPr>
      <w:r>
        <w:fldChar w:fldCharType="end"/>
      </w:r>
    </w:p>
    <w:p w:rsidR="00402010" w:rsidRPr="00402010" w:rsidRDefault="00402010" w:rsidP="00402010">
      <w:pPr>
        <w:keepNext/>
        <w:pageBreakBefore/>
        <w:rPr>
          <w:rStyle w:val="Small"/>
        </w:rPr>
      </w:pPr>
      <w:r w:rsidRPr="00402010">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402010" w:rsidRPr="00402010" w:rsidRDefault="00402010" w:rsidP="00402010">
      <w:pPr>
        <w:rPr>
          <w:rStyle w:val="Small"/>
        </w:rPr>
      </w:pPr>
    </w:p>
    <w:p w:rsidR="00402010" w:rsidRPr="00402010" w:rsidRDefault="00402010" w:rsidP="00402010">
      <w:pPr>
        <w:rPr>
          <w:rStyle w:val="Small"/>
        </w:rPr>
      </w:pPr>
      <w:r w:rsidRPr="00402010">
        <w:rPr>
          <w:rStyle w:val="Small"/>
        </w:rPr>
        <w:t xml:space="preserve">This document does not provide you with any legal rights to any intellectual property in any Microsoft product. You may copy and use this document for your internal, reference purposes. </w:t>
      </w:r>
    </w:p>
    <w:p w:rsidR="00402010" w:rsidRPr="00402010" w:rsidRDefault="00402010" w:rsidP="00402010">
      <w:pPr>
        <w:rPr>
          <w:rStyle w:val="Small"/>
        </w:rPr>
      </w:pPr>
    </w:p>
    <w:p w:rsidR="00402010" w:rsidRPr="00402010" w:rsidRDefault="00402010" w:rsidP="00402010">
      <w:pPr>
        <w:rPr>
          <w:rStyle w:val="Small"/>
        </w:rPr>
      </w:pPr>
      <w:r w:rsidRPr="00402010">
        <w:rPr>
          <w:rStyle w:val="Small"/>
        </w:rPr>
        <w:t>© 2010 Microsoft Corporation. All rights reserved.</w:t>
      </w:r>
    </w:p>
    <w:p w:rsidR="00402010" w:rsidRPr="00402010" w:rsidRDefault="00402010" w:rsidP="00402010">
      <w:pPr>
        <w:rPr>
          <w:rStyle w:val="Small"/>
        </w:rPr>
      </w:pPr>
    </w:p>
    <w:p w:rsidR="00402010" w:rsidRDefault="00402010" w:rsidP="00402010">
      <w:pPr>
        <w:rPr>
          <w:rStyle w:val="Small"/>
        </w:rPr>
      </w:pPr>
      <w:r w:rsidRPr="00402010">
        <w:rPr>
          <w:rStyle w:val="Small"/>
        </w:rPr>
        <w:t>Microsoft, Visual Basic, Visual Studio, and Windows are trademarks of the Microsoft group of companies.  All other trademarks are property of their respective owners.</w:t>
      </w:r>
    </w:p>
    <w:p w:rsidR="00402010" w:rsidRPr="00402010" w:rsidRDefault="00402010" w:rsidP="00402010">
      <w:pPr>
        <w:rPr>
          <w:rStyle w:val="Small"/>
        </w:rPr>
      </w:pPr>
    </w:p>
    <w:p w:rsidR="00402010" w:rsidRDefault="00402010" w:rsidP="00E419C2">
      <w:pPr>
        <w:pStyle w:val="BodyText"/>
      </w:pPr>
    </w:p>
    <w:p w:rsidR="00402010" w:rsidRPr="00402010" w:rsidRDefault="00402010" w:rsidP="00402010">
      <w:pPr>
        <w:pStyle w:val="BodyText"/>
      </w:pPr>
    </w:p>
    <w:p w:rsidR="00330BF4" w:rsidRDefault="00330BF4" w:rsidP="00402010">
      <w:pPr>
        <w:pStyle w:val="Procedure"/>
        <w:pageBreakBefore/>
      </w:pPr>
      <w:r>
        <w:lastRenderedPageBreak/>
        <w:t>Contents</w:t>
      </w:r>
    </w:p>
    <w:p w:rsidR="00460E2B" w:rsidRDefault="0092286A">
      <w:pPr>
        <w:pStyle w:val="TOC1"/>
        <w:rPr>
          <w:sz w:val="22"/>
        </w:rPr>
      </w:pPr>
      <w:r>
        <w:rPr>
          <w:rFonts w:ascii="Arial" w:eastAsia="MS Mincho" w:hAnsi="Arial" w:cs="Arial"/>
          <w:sz w:val="18"/>
          <w:szCs w:val="20"/>
        </w:rPr>
        <w:fldChar w:fldCharType="begin"/>
      </w:r>
      <w:r w:rsidR="00330BF4">
        <w:rPr>
          <w:rFonts w:ascii="Arial" w:eastAsia="MS Mincho" w:hAnsi="Arial" w:cs="Arial"/>
          <w:sz w:val="18"/>
          <w:szCs w:val="20"/>
        </w:rPr>
        <w:instrText xml:space="preserve"> TOC \o "1-</w:instrText>
      </w:r>
      <w:r w:rsidR="0070622D">
        <w:rPr>
          <w:rFonts w:ascii="Arial" w:eastAsia="MS Mincho" w:hAnsi="Arial" w:cs="Arial"/>
          <w:sz w:val="18"/>
          <w:szCs w:val="20"/>
        </w:rPr>
        <w:instrText>2</w:instrText>
      </w:r>
      <w:r w:rsidR="00330BF4">
        <w:rPr>
          <w:rFonts w:ascii="Arial" w:eastAsia="MS Mincho" w:hAnsi="Arial" w:cs="Arial"/>
          <w:sz w:val="18"/>
          <w:szCs w:val="20"/>
        </w:rPr>
        <w:instrText xml:space="preserve">" \h \z \u </w:instrText>
      </w:r>
      <w:r>
        <w:rPr>
          <w:rFonts w:ascii="Arial" w:eastAsia="MS Mincho" w:hAnsi="Arial" w:cs="Arial"/>
          <w:sz w:val="18"/>
          <w:szCs w:val="20"/>
        </w:rPr>
        <w:fldChar w:fldCharType="separate"/>
      </w:r>
      <w:hyperlink w:anchor="_Toc264959916" w:history="1">
        <w:r w:rsidR="00460E2B" w:rsidRPr="00E50F1D">
          <w:rPr>
            <w:rStyle w:val="Hyperlink"/>
          </w:rPr>
          <w:t>Introduction</w:t>
        </w:r>
        <w:r w:rsidR="00460E2B">
          <w:rPr>
            <w:webHidden/>
          </w:rPr>
          <w:tab/>
        </w:r>
        <w:r>
          <w:rPr>
            <w:webHidden/>
          </w:rPr>
          <w:fldChar w:fldCharType="begin"/>
        </w:r>
        <w:r w:rsidR="00460E2B">
          <w:rPr>
            <w:webHidden/>
          </w:rPr>
          <w:instrText xml:space="preserve"> PAGEREF _Toc264959916 \h </w:instrText>
        </w:r>
        <w:r>
          <w:rPr>
            <w:webHidden/>
          </w:rPr>
        </w:r>
        <w:r>
          <w:rPr>
            <w:webHidden/>
          </w:rPr>
          <w:fldChar w:fldCharType="separate"/>
        </w:r>
        <w:r w:rsidR="00460E2B">
          <w:rPr>
            <w:webHidden/>
          </w:rPr>
          <w:t>4</w:t>
        </w:r>
        <w:r>
          <w:rPr>
            <w:webHidden/>
          </w:rPr>
          <w:fldChar w:fldCharType="end"/>
        </w:r>
      </w:hyperlink>
    </w:p>
    <w:p w:rsidR="00460E2B" w:rsidRDefault="0092286A">
      <w:pPr>
        <w:pStyle w:val="TOC1"/>
        <w:rPr>
          <w:sz w:val="22"/>
        </w:rPr>
      </w:pPr>
      <w:hyperlink w:anchor="_Toc264959917" w:history="1">
        <w:r w:rsidR="00460E2B" w:rsidRPr="00E50F1D">
          <w:rPr>
            <w:rStyle w:val="Hyperlink"/>
          </w:rPr>
          <w:t>Terminology</w:t>
        </w:r>
        <w:r w:rsidR="00460E2B">
          <w:rPr>
            <w:webHidden/>
          </w:rPr>
          <w:tab/>
        </w:r>
        <w:r>
          <w:rPr>
            <w:webHidden/>
          </w:rPr>
          <w:fldChar w:fldCharType="begin"/>
        </w:r>
        <w:r w:rsidR="00460E2B">
          <w:rPr>
            <w:webHidden/>
          </w:rPr>
          <w:instrText xml:space="preserve"> PAGEREF _Toc264959917 \h </w:instrText>
        </w:r>
        <w:r>
          <w:rPr>
            <w:webHidden/>
          </w:rPr>
        </w:r>
        <w:r>
          <w:rPr>
            <w:webHidden/>
          </w:rPr>
          <w:fldChar w:fldCharType="separate"/>
        </w:r>
        <w:r w:rsidR="00460E2B">
          <w:rPr>
            <w:webHidden/>
          </w:rPr>
          <w:t>4</w:t>
        </w:r>
        <w:r>
          <w:rPr>
            <w:webHidden/>
          </w:rPr>
          <w:fldChar w:fldCharType="end"/>
        </w:r>
      </w:hyperlink>
    </w:p>
    <w:p w:rsidR="00460E2B" w:rsidRDefault="0092286A">
      <w:pPr>
        <w:pStyle w:val="TOC1"/>
        <w:rPr>
          <w:sz w:val="22"/>
        </w:rPr>
      </w:pPr>
      <w:hyperlink w:anchor="_Toc264959918" w:history="1">
        <w:r w:rsidR="00460E2B" w:rsidRPr="00E50F1D">
          <w:rPr>
            <w:rStyle w:val="Hyperlink"/>
          </w:rPr>
          <w:t>Getting Started</w:t>
        </w:r>
        <w:r w:rsidR="00460E2B">
          <w:rPr>
            <w:webHidden/>
          </w:rPr>
          <w:tab/>
        </w:r>
        <w:r>
          <w:rPr>
            <w:webHidden/>
          </w:rPr>
          <w:fldChar w:fldCharType="begin"/>
        </w:r>
        <w:r w:rsidR="00460E2B">
          <w:rPr>
            <w:webHidden/>
          </w:rPr>
          <w:instrText xml:space="preserve"> PAGEREF _Toc264959918 \h </w:instrText>
        </w:r>
        <w:r>
          <w:rPr>
            <w:webHidden/>
          </w:rPr>
        </w:r>
        <w:r>
          <w:rPr>
            <w:webHidden/>
          </w:rPr>
          <w:fldChar w:fldCharType="separate"/>
        </w:r>
        <w:r w:rsidR="00460E2B">
          <w:rPr>
            <w:webHidden/>
          </w:rPr>
          <w:t>6</w:t>
        </w:r>
        <w:r>
          <w:rPr>
            <w:webHidden/>
          </w:rPr>
          <w:fldChar w:fldCharType="end"/>
        </w:r>
      </w:hyperlink>
    </w:p>
    <w:p w:rsidR="00460E2B" w:rsidRDefault="0092286A">
      <w:pPr>
        <w:pStyle w:val="TOC2"/>
        <w:rPr>
          <w:rFonts w:eastAsiaTheme="minorEastAsia"/>
          <w:sz w:val="22"/>
        </w:rPr>
      </w:pPr>
      <w:hyperlink w:anchor="_Toc264959919" w:history="1">
        <w:r w:rsidR="00460E2B" w:rsidRPr="00E50F1D">
          <w:rPr>
            <w:rStyle w:val="Hyperlink"/>
          </w:rPr>
          <w:t>Installation</w:t>
        </w:r>
        <w:r w:rsidR="00460E2B">
          <w:rPr>
            <w:webHidden/>
          </w:rPr>
          <w:tab/>
        </w:r>
        <w:r>
          <w:rPr>
            <w:webHidden/>
          </w:rPr>
          <w:fldChar w:fldCharType="begin"/>
        </w:r>
        <w:r w:rsidR="00460E2B">
          <w:rPr>
            <w:webHidden/>
          </w:rPr>
          <w:instrText xml:space="preserve"> PAGEREF _Toc264959919 \h </w:instrText>
        </w:r>
        <w:r>
          <w:rPr>
            <w:webHidden/>
          </w:rPr>
        </w:r>
        <w:r>
          <w:rPr>
            <w:webHidden/>
          </w:rPr>
          <w:fldChar w:fldCharType="separate"/>
        </w:r>
        <w:r w:rsidR="00460E2B">
          <w:rPr>
            <w:webHidden/>
          </w:rPr>
          <w:t>6</w:t>
        </w:r>
        <w:r>
          <w:rPr>
            <w:webHidden/>
          </w:rPr>
          <w:fldChar w:fldCharType="end"/>
        </w:r>
      </w:hyperlink>
    </w:p>
    <w:p w:rsidR="00460E2B" w:rsidRDefault="0092286A">
      <w:pPr>
        <w:pStyle w:val="TOC2"/>
        <w:rPr>
          <w:rFonts w:eastAsiaTheme="minorEastAsia"/>
          <w:sz w:val="22"/>
        </w:rPr>
      </w:pPr>
      <w:hyperlink w:anchor="_Toc264959920" w:history="1">
        <w:r w:rsidR="00460E2B" w:rsidRPr="00E50F1D">
          <w:rPr>
            <w:rStyle w:val="Hyperlink"/>
          </w:rPr>
          <w:t>Prerequisites</w:t>
        </w:r>
        <w:r w:rsidR="00460E2B">
          <w:rPr>
            <w:webHidden/>
          </w:rPr>
          <w:tab/>
        </w:r>
        <w:r>
          <w:rPr>
            <w:webHidden/>
          </w:rPr>
          <w:fldChar w:fldCharType="begin"/>
        </w:r>
        <w:r w:rsidR="00460E2B">
          <w:rPr>
            <w:webHidden/>
          </w:rPr>
          <w:instrText xml:space="preserve"> PAGEREF _Toc264959920 \h </w:instrText>
        </w:r>
        <w:r>
          <w:rPr>
            <w:webHidden/>
          </w:rPr>
        </w:r>
        <w:r>
          <w:rPr>
            <w:webHidden/>
          </w:rPr>
          <w:fldChar w:fldCharType="separate"/>
        </w:r>
        <w:r w:rsidR="00460E2B">
          <w:rPr>
            <w:webHidden/>
          </w:rPr>
          <w:t>6</w:t>
        </w:r>
        <w:r>
          <w:rPr>
            <w:webHidden/>
          </w:rPr>
          <w:fldChar w:fldCharType="end"/>
        </w:r>
      </w:hyperlink>
    </w:p>
    <w:p w:rsidR="00460E2B" w:rsidRDefault="0092286A">
      <w:pPr>
        <w:pStyle w:val="TOC2"/>
        <w:rPr>
          <w:rFonts w:eastAsiaTheme="minorEastAsia"/>
          <w:sz w:val="22"/>
        </w:rPr>
      </w:pPr>
      <w:hyperlink w:anchor="_Toc264959921" w:history="1">
        <w:r w:rsidR="00460E2B" w:rsidRPr="00E50F1D">
          <w:rPr>
            <w:rStyle w:val="Hyperlink"/>
          </w:rPr>
          <w:t>Hardware and Software Requirements</w:t>
        </w:r>
        <w:r w:rsidR="00460E2B">
          <w:rPr>
            <w:webHidden/>
          </w:rPr>
          <w:tab/>
        </w:r>
        <w:r>
          <w:rPr>
            <w:webHidden/>
          </w:rPr>
          <w:fldChar w:fldCharType="begin"/>
        </w:r>
        <w:r w:rsidR="00460E2B">
          <w:rPr>
            <w:webHidden/>
          </w:rPr>
          <w:instrText xml:space="preserve"> PAGEREF _Toc264959921 \h </w:instrText>
        </w:r>
        <w:r>
          <w:rPr>
            <w:webHidden/>
          </w:rPr>
        </w:r>
        <w:r>
          <w:rPr>
            <w:webHidden/>
          </w:rPr>
          <w:fldChar w:fldCharType="separate"/>
        </w:r>
        <w:r w:rsidR="00460E2B">
          <w:rPr>
            <w:webHidden/>
          </w:rPr>
          <w:t>7</w:t>
        </w:r>
        <w:r>
          <w:rPr>
            <w:webHidden/>
          </w:rPr>
          <w:fldChar w:fldCharType="end"/>
        </w:r>
      </w:hyperlink>
    </w:p>
    <w:p w:rsidR="00460E2B" w:rsidRDefault="0092286A">
      <w:pPr>
        <w:pStyle w:val="TOC2"/>
        <w:rPr>
          <w:rFonts w:eastAsiaTheme="minorEastAsia"/>
          <w:sz w:val="22"/>
        </w:rPr>
      </w:pPr>
      <w:hyperlink w:anchor="_Toc264959922" w:history="1">
        <w:r w:rsidR="00460E2B" w:rsidRPr="00E50F1D">
          <w:rPr>
            <w:rStyle w:val="Hyperlink"/>
          </w:rPr>
          <w:t>Start a New MBF Project</w:t>
        </w:r>
        <w:r w:rsidR="00460E2B">
          <w:rPr>
            <w:webHidden/>
          </w:rPr>
          <w:tab/>
        </w:r>
        <w:r>
          <w:rPr>
            <w:webHidden/>
          </w:rPr>
          <w:fldChar w:fldCharType="begin"/>
        </w:r>
        <w:r w:rsidR="00460E2B">
          <w:rPr>
            <w:webHidden/>
          </w:rPr>
          <w:instrText xml:space="preserve"> PAGEREF _Toc264959922 \h </w:instrText>
        </w:r>
        <w:r>
          <w:rPr>
            <w:webHidden/>
          </w:rPr>
        </w:r>
        <w:r>
          <w:rPr>
            <w:webHidden/>
          </w:rPr>
          <w:fldChar w:fldCharType="separate"/>
        </w:r>
        <w:r w:rsidR="00460E2B">
          <w:rPr>
            <w:webHidden/>
          </w:rPr>
          <w:t>7</w:t>
        </w:r>
        <w:r>
          <w:rPr>
            <w:webHidden/>
          </w:rPr>
          <w:fldChar w:fldCharType="end"/>
        </w:r>
      </w:hyperlink>
    </w:p>
    <w:p w:rsidR="00460E2B" w:rsidRDefault="0092286A">
      <w:pPr>
        <w:pStyle w:val="TOC2"/>
        <w:rPr>
          <w:rFonts w:eastAsiaTheme="minorEastAsia"/>
          <w:sz w:val="22"/>
        </w:rPr>
      </w:pPr>
      <w:hyperlink w:anchor="_Toc264959923" w:history="1">
        <w:r w:rsidR="00460E2B" w:rsidRPr="00E50F1D">
          <w:rPr>
            <w:rStyle w:val="Hyperlink"/>
          </w:rPr>
          <w:t>MBFWorkflow Activities for Project Trident</w:t>
        </w:r>
        <w:r w:rsidR="00460E2B">
          <w:rPr>
            <w:webHidden/>
          </w:rPr>
          <w:tab/>
        </w:r>
        <w:r>
          <w:rPr>
            <w:webHidden/>
          </w:rPr>
          <w:fldChar w:fldCharType="begin"/>
        </w:r>
        <w:r w:rsidR="00460E2B">
          <w:rPr>
            <w:webHidden/>
          </w:rPr>
          <w:instrText xml:space="preserve"> PAGEREF _Toc264959923 \h </w:instrText>
        </w:r>
        <w:r>
          <w:rPr>
            <w:webHidden/>
          </w:rPr>
        </w:r>
        <w:r>
          <w:rPr>
            <w:webHidden/>
          </w:rPr>
          <w:fldChar w:fldCharType="separate"/>
        </w:r>
        <w:r w:rsidR="00460E2B">
          <w:rPr>
            <w:webHidden/>
          </w:rPr>
          <w:t>9</w:t>
        </w:r>
        <w:r>
          <w:rPr>
            <w:webHidden/>
          </w:rPr>
          <w:fldChar w:fldCharType="end"/>
        </w:r>
      </w:hyperlink>
    </w:p>
    <w:p w:rsidR="00460E2B" w:rsidRDefault="0092286A">
      <w:pPr>
        <w:pStyle w:val="TOC1"/>
        <w:rPr>
          <w:sz w:val="22"/>
        </w:rPr>
      </w:pPr>
      <w:hyperlink w:anchor="_Toc264959924" w:history="1">
        <w:r w:rsidR="00460E2B" w:rsidRPr="00E50F1D">
          <w:rPr>
            <w:rStyle w:val="Hyperlink"/>
          </w:rPr>
          <w:t>An MBF Quick Start</w:t>
        </w:r>
        <w:r w:rsidR="00460E2B">
          <w:rPr>
            <w:webHidden/>
          </w:rPr>
          <w:tab/>
        </w:r>
        <w:r>
          <w:rPr>
            <w:webHidden/>
          </w:rPr>
          <w:fldChar w:fldCharType="begin"/>
        </w:r>
        <w:r w:rsidR="00460E2B">
          <w:rPr>
            <w:webHidden/>
          </w:rPr>
          <w:instrText xml:space="preserve"> PAGEREF _Toc264959924 \h </w:instrText>
        </w:r>
        <w:r>
          <w:rPr>
            <w:webHidden/>
          </w:rPr>
        </w:r>
        <w:r>
          <w:rPr>
            <w:webHidden/>
          </w:rPr>
          <w:fldChar w:fldCharType="separate"/>
        </w:r>
        <w:r w:rsidR="00460E2B">
          <w:rPr>
            <w:webHidden/>
          </w:rPr>
          <w:t>9</w:t>
        </w:r>
        <w:r>
          <w:rPr>
            <w:webHidden/>
          </w:rPr>
          <w:fldChar w:fldCharType="end"/>
        </w:r>
      </w:hyperlink>
    </w:p>
    <w:p w:rsidR="00460E2B" w:rsidRDefault="0092286A">
      <w:pPr>
        <w:pStyle w:val="TOC2"/>
        <w:rPr>
          <w:rFonts w:eastAsiaTheme="minorEastAsia"/>
          <w:sz w:val="22"/>
        </w:rPr>
      </w:pPr>
      <w:hyperlink w:anchor="_Toc264959925" w:history="1">
        <w:r w:rsidR="00460E2B" w:rsidRPr="00E50F1D">
          <w:rPr>
            <w:rStyle w:val="Hyperlink"/>
          </w:rPr>
          <w:t>AlignSequences Sample Application</w:t>
        </w:r>
        <w:r w:rsidR="00460E2B">
          <w:rPr>
            <w:webHidden/>
          </w:rPr>
          <w:tab/>
        </w:r>
        <w:r>
          <w:rPr>
            <w:webHidden/>
          </w:rPr>
          <w:fldChar w:fldCharType="begin"/>
        </w:r>
        <w:r w:rsidR="00460E2B">
          <w:rPr>
            <w:webHidden/>
          </w:rPr>
          <w:instrText xml:space="preserve"> PAGEREF _Toc264959925 \h </w:instrText>
        </w:r>
        <w:r>
          <w:rPr>
            <w:webHidden/>
          </w:rPr>
        </w:r>
        <w:r>
          <w:rPr>
            <w:webHidden/>
          </w:rPr>
          <w:fldChar w:fldCharType="separate"/>
        </w:r>
        <w:r w:rsidR="00460E2B">
          <w:rPr>
            <w:webHidden/>
          </w:rPr>
          <w:t>11</w:t>
        </w:r>
        <w:r>
          <w:rPr>
            <w:webHidden/>
          </w:rPr>
          <w:fldChar w:fldCharType="end"/>
        </w:r>
      </w:hyperlink>
    </w:p>
    <w:p w:rsidR="00460E2B" w:rsidRDefault="0092286A">
      <w:pPr>
        <w:pStyle w:val="TOC2"/>
        <w:rPr>
          <w:rFonts w:eastAsiaTheme="minorEastAsia"/>
          <w:sz w:val="22"/>
        </w:rPr>
      </w:pPr>
      <w:hyperlink w:anchor="_Toc264959926" w:history="1">
        <w:r w:rsidR="00460E2B" w:rsidRPr="00E50F1D">
          <w:rPr>
            <w:rStyle w:val="Hyperlink"/>
          </w:rPr>
          <w:t>AlignSequences Notes</w:t>
        </w:r>
        <w:r w:rsidR="00460E2B">
          <w:rPr>
            <w:webHidden/>
          </w:rPr>
          <w:tab/>
        </w:r>
        <w:r>
          <w:rPr>
            <w:webHidden/>
          </w:rPr>
          <w:fldChar w:fldCharType="begin"/>
        </w:r>
        <w:r w:rsidR="00460E2B">
          <w:rPr>
            <w:webHidden/>
          </w:rPr>
          <w:instrText xml:space="preserve"> PAGEREF _Toc264959926 \h </w:instrText>
        </w:r>
        <w:r>
          <w:rPr>
            <w:webHidden/>
          </w:rPr>
        </w:r>
        <w:r>
          <w:rPr>
            <w:webHidden/>
          </w:rPr>
          <w:fldChar w:fldCharType="separate"/>
        </w:r>
        <w:r w:rsidR="00460E2B">
          <w:rPr>
            <w:webHidden/>
          </w:rPr>
          <w:t>12</w:t>
        </w:r>
        <w:r>
          <w:rPr>
            <w:webHidden/>
          </w:rPr>
          <w:fldChar w:fldCharType="end"/>
        </w:r>
      </w:hyperlink>
    </w:p>
    <w:p w:rsidR="00460E2B" w:rsidRDefault="0092286A">
      <w:pPr>
        <w:pStyle w:val="TOC1"/>
        <w:rPr>
          <w:sz w:val="22"/>
        </w:rPr>
      </w:pPr>
      <w:hyperlink w:anchor="_Toc264959927" w:history="1">
        <w:r w:rsidR="00460E2B" w:rsidRPr="00E50F1D">
          <w:rPr>
            <w:rStyle w:val="Hyperlink"/>
          </w:rPr>
          <w:t>MBF Architecture</w:t>
        </w:r>
        <w:r w:rsidR="00460E2B">
          <w:rPr>
            <w:webHidden/>
          </w:rPr>
          <w:tab/>
        </w:r>
        <w:r>
          <w:rPr>
            <w:webHidden/>
          </w:rPr>
          <w:fldChar w:fldCharType="begin"/>
        </w:r>
        <w:r w:rsidR="00460E2B">
          <w:rPr>
            <w:webHidden/>
          </w:rPr>
          <w:instrText xml:space="preserve"> PAGEREF _Toc264959927 \h </w:instrText>
        </w:r>
        <w:r>
          <w:rPr>
            <w:webHidden/>
          </w:rPr>
        </w:r>
        <w:r>
          <w:rPr>
            <w:webHidden/>
          </w:rPr>
          <w:fldChar w:fldCharType="separate"/>
        </w:r>
        <w:r w:rsidR="00460E2B">
          <w:rPr>
            <w:webHidden/>
          </w:rPr>
          <w:t>13</w:t>
        </w:r>
        <w:r>
          <w:rPr>
            <w:webHidden/>
          </w:rPr>
          <w:fldChar w:fldCharType="end"/>
        </w:r>
      </w:hyperlink>
    </w:p>
    <w:p w:rsidR="00460E2B" w:rsidRDefault="0092286A">
      <w:pPr>
        <w:pStyle w:val="TOC2"/>
        <w:rPr>
          <w:rFonts w:eastAsiaTheme="minorEastAsia"/>
          <w:sz w:val="22"/>
        </w:rPr>
      </w:pPr>
      <w:hyperlink w:anchor="_Toc264959928" w:history="1">
        <w:r w:rsidR="00460E2B" w:rsidRPr="00E50F1D">
          <w:rPr>
            <w:rStyle w:val="Hyperlink"/>
          </w:rPr>
          <w:t>Applications</w:t>
        </w:r>
        <w:r w:rsidR="00460E2B">
          <w:rPr>
            <w:webHidden/>
          </w:rPr>
          <w:tab/>
        </w:r>
        <w:r>
          <w:rPr>
            <w:webHidden/>
          </w:rPr>
          <w:fldChar w:fldCharType="begin"/>
        </w:r>
        <w:r w:rsidR="00460E2B">
          <w:rPr>
            <w:webHidden/>
          </w:rPr>
          <w:instrText xml:space="preserve"> PAGEREF _Toc264959928 \h </w:instrText>
        </w:r>
        <w:r>
          <w:rPr>
            <w:webHidden/>
          </w:rPr>
        </w:r>
        <w:r>
          <w:rPr>
            <w:webHidden/>
          </w:rPr>
          <w:fldChar w:fldCharType="separate"/>
        </w:r>
        <w:r w:rsidR="00460E2B">
          <w:rPr>
            <w:webHidden/>
          </w:rPr>
          <w:t>14</w:t>
        </w:r>
        <w:r>
          <w:rPr>
            <w:webHidden/>
          </w:rPr>
          <w:fldChar w:fldCharType="end"/>
        </w:r>
      </w:hyperlink>
    </w:p>
    <w:p w:rsidR="00460E2B" w:rsidRDefault="0092286A">
      <w:pPr>
        <w:pStyle w:val="TOC2"/>
        <w:rPr>
          <w:rFonts w:eastAsiaTheme="minorEastAsia"/>
          <w:sz w:val="22"/>
        </w:rPr>
      </w:pPr>
      <w:hyperlink w:anchor="_Toc264959929" w:history="1">
        <w:r w:rsidR="00460E2B" w:rsidRPr="00E50F1D">
          <w:rPr>
            <w:rStyle w:val="Hyperlink"/>
          </w:rPr>
          <w:t>I/O and Analysis</w:t>
        </w:r>
        <w:r w:rsidR="00460E2B">
          <w:rPr>
            <w:webHidden/>
          </w:rPr>
          <w:tab/>
        </w:r>
        <w:r>
          <w:rPr>
            <w:webHidden/>
          </w:rPr>
          <w:fldChar w:fldCharType="begin"/>
        </w:r>
        <w:r w:rsidR="00460E2B">
          <w:rPr>
            <w:webHidden/>
          </w:rPr>
          <w:instrText xml:space="preserve"> PAGEREF _Toc264959929 \h </w:instrText>
        </w:r>
        <w:r>
          <w:rPr>
            <w:webHidden/>
          </w:rPr>
        </w:r>
        <w:r>
          <w:rPr>
            <w:webHidden/>
          </w:rPr>
          <w:fldChar w:fldCharType="separate"/>
        </w:r>
        <w:r w:rsidR="00460E2B">
          <w:rPr>
            <w:webHidden/>
          </w:rPr>
          <w:t>14</w:t>
        </w:r>
        <w:r>
          <w:rPr>
            <w:webHidden/>
          </w:rPr>
          <w:fldChar w:fldCharType="end"/>
        </w:r>
      </w:hyperlink>
    </w:p>
    <w:p w:rsidR="00460E2B" w:rsidRDefault="0092286A">
      <w:pPr>
        <w:pStyle w:val="TOC2"/>
        <w:rPr>
          <w:rFonts w:eastAsiaTheme="minorEastAsia"/>
          <w:sz w:val="22"/>
        </w:rPr>
      </w:pPr>
      <w:hyperlink w:anchor="_Toc264959930" w:history="1">
        <w:r w:rsidR="00460E2B" w:rsidRPr="00E50F1D">
          <w:rPr>
            <w:rStyle w:val="Hyperlink"/>
          </w:rPr>
          <w:t>Object Model</w:t>
        </w:r>
        <w:r w:rsidR="00460E2B">
          <w:rPr>
            <w:webHidden/>
          </w:rPr>
          <w:tab/>
        </w:r>
        <w:r>
          <w:rPr>
            <w:webHidden/>
          </w:rPr>
          <w:fldChar w:fldCharType="begin"/>
        </w:r>
        <w:r w:rsidR="00460E2B">
          <w:rPr>
            <w:webHidden/>
          </w:rPr>
          <w:instrText xml:space="preserve"> PAGEREF _Toc264959930 \h </w:instrText>
        </w:r>
        <w:r>
          <w:rPr>
            <w:webHidden/>
          </w:rPr>
        </w:r>
        <w:r>
          <w:rPr>
            <w:webHidden/>
          </w:rPr>
          <w:fldChar w:fldCharType="separate"/>
        </w:r>
        <w:r w:rsidR="00460E2B">
          <w:rPr>
            <w:webHidden/>
          </w:rPr>
          <w:t>15</w:t>
        </w:r>
        <w:r>
          <w:rPr>
            <w:webHidden/>
          </w:rPr>
          <w:fldChar w:fldCharType="end"/>
        </w:r>
      </w:hyperlink>
    </w:p>
    <w:p w:rsidR="00460E2B" w:rsidRDefault="0092286A">
      <w:pPr>
        <w:pStyle w:val="TOC1"/>
        <w:rPr>
          <w:sz w:val="22"/>
        </w:rPr>
      </w:pPr>
      <w:hyperlink w:anchor="_Toc264959931" w:history="1">
        <w:r w:rsidR="00460E2B" w:rsidRPr="00E50F1D">
          <w:rPr>
            <w:rStyle w:val="Hyperlink"/>
          </w:rPr>
          <w:t>Input and Output: Parsers and Formatters</w:t>
        </w:r>
        <w:r w:rsidR="00460E2B">
          <w:rPr>
            <w:webHidden/>
          </w:rPr>
          <w:tab/>
        </w:r>
        <w:r>
          <w:rPr>
            <w:webHidden/>
          </w:rPr>
          <w:fldChar w:fldCharType="begin"/>
        </w:r>
        <w:r w:rsidR="00460E2B">
          <w:rPr>
            <w:webHidden/>
          </w:rPr>
          <w:instrText xml:space="preserve"> PAGEREF _Toc264959931 \h </w:instrText>
        </w:r>
        <w:r>
          <w:rPr>
            <w:webHidden/>
          </w:rPr>
        </w:r>
        <w:r>
          <w:rPr>
            <w:webHidden/>
          </w:rPr>
          <w:fldChar w:fldCharType="separate"/>
        </w:r>
        <w:r w:rsidR="00460E2B">
          <w:rPr>
            <w:webHidden/>
          </w:rPr>
          <w:t>15</w:t>
        </w:r>
        <w:r>
          <w:rPr>
            <w:webHidden/>
          </w:rPr>
          <w:fldChar w:fldCharType="end"/>
        </w:r>
      </w:hyperlink>
    </w:p>
    <w:p w:rsidR="00460E2B" w:rsidRDefault="0092286A">
      <w:pPr>
        <w:pStyle w:val="TOC2"/>
        <w:rPr>
          <w:rFonts w:eastAsiaTheme="minorEastAsia"/>
          <w:sz w:val="22"/>
        </w:rPr>
      </w:pPr>
      <w:hyperlink w:anchor="_Toc264959932" w:history="1">
        <w:r w:rsidR="00460E2B" w:rsidRPr="00E50F1D">
          <w:rPr>
            <w:rStyle w:val="Hyperlink"/>
          </w:rPr>
          <w:t>Parsers</w:t>
        </w:r>
        <w:r w:rsidR="00460E2B">
          <w:rPr>
            <w:webHidden/>
          </w:rPr>
          <w:tab/>
        </w:r>
        <w:r>
          <w:rPr>
            <w:webHidden/>
          </w:rPr>
          <w:fldChar w:fldCharType="begin"/>
        </w:r>
        <w:r w:rsidR="00460E2B">
          <w:rPr>
            <w:webHidden/>
          </w:rPr>
          <w:instrText xml:space="preserve"> PAGEREF _Toc264959932 \h </w:instrText>
        </w:r>
        <w:r>
          <w:rPr>
            <w:webHidden/>
          </w:rPr>
        </w:r>
        <w:r>
          <w:rPr>
            <w:webHidden/>
          </w:rPr>
          <w:fldChar w:fldCharType="separate"/>
        </w:r>
        <w:r w:rsidR="00460E2B">
          <w:rPr>
            <w:webHidden/>
          </w:rPr>
          <w:t>17</w:t>
        </w:r>
        <w:r>
          <w:rPr>
            <w:webHidden/>
          </w:rPr>
          <w:fldChar w:fldCharType="end"/>
        </w:r>
      </w:hyperlink>
    </w:p>
    <w:p w:rsidR="00460E2B" w:rsidRDefault="0092286A">
      <w:pPr>
        <w:pStyle w:val="TOC2"/>
        <w:rPr>
          <w:rFonts w:eastAsiaTheme="minorEastAsia"/>
          <w:sz w:val="22"/>
        </w:rPr>
      </w:pPr>
      <w:hyperlink w:anchor="_Toc264959933" w:history="1">
        <w:r w:rsidR="00460E2B" w:rsidRPr="00E50F1D">
          <w:rPr>
            <w:rStyle w:val="Hyperlink"/>
          </w:rPr>
          <w:t>Formatters</w:t>
        </w:r>
        <w:r w:rsidR="00460E2B">
          <w:rPr>
            <w:webHidden/>
          </w:rPr>
          <w:tab/>
        </w:r>
        <w:r>
          <w:rPr>
            <w:webHidden/>
          </w:rPr>
          <w:fldChar w:fldCharType="begin"/>
        </w:r>
        <w:r w:rsidR="00460E2B">
          <w:rPr>
            <w:webHidden/>
          </w:rPr>
          <w:instrText xml:space="preserve"> PAGEREF _Toc264959933 \h </w:instrText>
        </w:r>
        <w:r>
          <w:rPr>
            <w:webHidden/>
          </w:rPr>
        </w:r>
        <w:r>
          <w:rPr>
            <w:webHidden/>
          </w:rPr>
          <w:fldChar w:fldCharType="separate"/>
        </w:r>
        <w:r w:rsidR="00460E2B">
          <w:rPr>
            <w:webHidden/>
          </w:rPr>
          <w:t>19</w:t>
        </w:r>
        <w:r>
          <w:rPr>
            <w:webHidden/>
          </w:rPr>
          <w:fldChar w:fldCharType="end"/>
        </w:r>
      </w:hyperlink>
    </w:p>
    <w:p w:rsidR="00460E2B" w:rsidRDefault="0092286A">
      <w:pPr>
        <w:pStyle w:val="TOC2"/>
        <w:rPr>
          <w:rFonts w:eastAsiaTheme="minorEastAsia"/>
          <w:sz w:val="22"/>
        </w:rPr>
      </w:pPr>
      <w:hyperlink w:anchor="_Toc264959934" w:history="1">
        <w:r w:rsidR="00460E2B" w:rsidRPr="00E50F1D">
          <w:rPr>
            <w:rStyle w:val="Hyperlink"/>
          </w:rPr>
          <w:t>Encoding Data</w:t>
        </w:r>
        <w:r w:rsidR="00460E2B">
          <w:rPr>
            <w:webHidden/>
          </w:rPr>
          <w:tab/>
        </w:r>
        <w:r>
          <w:rPr>
            <w:webHidden/>
          </w:rPr>
          <w:fldChar w:fldCharType="begin"/>
        </w:r>
        <w:r w:rsidR="00460E2B">
          <w:rPr>
            <w:webHidden/>
          </w:rPr>
          <w:instrText xml:space="preserve"> PAGEREF _Toc264959934 \h </w:instrText>
        </w:r>
        <w:r>
          <w:rPr>
            <w:webHidden/>
          </w:rPr>
        </w:r>
        <w:r>
          <w:rPr>
            <w:webHidden/>
          </w:rPr>
          <w:fldChar w:fldCharType="separate"/>
        </w:r>
        <w:r w:rsidR="00460E2B">
          <w:rPr>
            <w:webHidden/>
          </w:rPr>
          <w:t>19</w:t>
        </w:r>
        <w:r>
          <w:rPr>
            <w:webHidden/>
          </w:rPr>
          <w:fldChar w:fldCharType="end"/>
        </w:r>
      </w:hyperlink>
    </w:p>
    <w:p w:rsidR="00460E2B" w:rsidRDefault="0092286A">
      <w:pPr>
        <w:pStyle w:val="TOC1"/>
        <w:rPr>
          <w:sz w:val="22"/>
        </w:rPr>
      </w:pPr>
      <w:hyperlink w:anchor="_Toc264959935" w:history="1">
        <w:r w:rsidR="00460E2B" w:rsidRPr="00E50F1D">
          <w:rPr>
            <w:rStyle w:val="Hyperlink"/>
          </w:rPr>
          <w:t>Input and Output: Web Service Connectors</w:t>
        </w:r>
        <w:r w:rsidR="00460E2B">
          <w:rPr>
            <w:webHidden/>
          </w:rPr>
          <w:tab/>
        </w:r>
        <w:r>
          <w:rPr>
            <w:webHidden/>
          </w:rPr>
          <w:fldChar w:fldCharType="begin"/>
        </w:r>
        <w:r w:rsidR="00460E2B">
          <w:rPr>
            <w:webHidden/>
          </w:rPr>
          <w:instrText xml:space="preserve"> PAGEREF _Toc264959935 \h </w:instrText>
        </w:r>
        <w:r>
          <w:rPr>
            <w:webHidden/>
          </w:rPr>
        </w:r>
        <w:r>
          <w:rPr>
            <w:webHidden/>
          </w:rPr>
          <w:fldChar w:fldCharType="separate"/>
        </w:r>
        <w:r w:rsidR="00460E2B">
          <w:rPr>
            <w:webHidden/>
          </w:rPr>
          <w:t>20</w:t>
        </w:r>
        <w:r>
          <w:rPr>
            <w:webHidden/>
          </w:rPr>
          <w:fldChar w:fldCharType="end"/>
        </w:r>
      </w:hyperlink>
    </w:p>
    <w:p w:rsidR="00460E2B" w:rsidRDefault="0092286A">
      <w:pPr>
        <w:pStyle w:val="TOC1"/>
        <w:rPr>
          <w:sz w:val="22"/>
        </w:rPr>
      </w:pPr>
      <w:hyperlink w:anchor="_Toc264959936" w:history="1">
        <w:r w:rsidR="00460E2B" w:rsidRPr="00E50F1D">
          <w:rPr>
            <w:rStyle w:val="Hyperlink"/>
          </w:rPr>
          <w:t>Object Model: Sequences and Related Types</w:t>
        </w:r>
        <w:r w:rsidR="00460E2B">
          <w:rPr>
            <w:webHidden/>
          </w:rPr>
          <w:tab/>
        </w:r>
        <w:r>
          <w:rPr>
            <w:webHidden/>
          </w:rPr>
          <w:fldChar w:fldCharType="begin"/>
        </w:r>
        <w:r w:rsidR="00460E2B">
          <w:rPr>
            <w:webHidden/>
          </w:rPr>
          <w:instrText xml:space="preserve"> PAGEREF _Toc264959936 \h </w:instrText>
        </w:r>
        <w:r>
          <w:rPr>
            <w:webHidden/>
          </w:rPr>
        </w:r>
        <w:r>
          <w:rPr>
            <w:webHidden/>
          </w:rPr>
          <w:fldChar w:fldCharType="separate"/>
        </w:r>
        <w:r w:rsidR="00460E2B">
          <w:rPr>
            <w:webHidden/>
          </w:rPr>
          <w:t>20</w:t>
        </w:r>
        <w:r>
          <w:rPr>
            <w:webHidden/>
          </w:rPr>
          <w:fldChar w:fldCharType="end"/>
        </w:r>
      </w:hyperlink>
    </w:p>
    <w:p w:rsidR="00460E2B" w:rsidRDefault="0092286A">
      <w:pPr>
        <w:pStyle w:val="TOC2"/>
        <w:rPr>
          <w:rFonts w:eastAsiaTheme="minorEastAsia"/>
          <w:sz w:val="22"/>
        </w:rPr>
      </w:pPr>
      <w:hyperlink w:anchor="_Toc264959937" w:history="1">
        <w:r w:rsidR="00460E2B" w:rsidRPr="00E50F1D">
          <w:rPr>
            <w:rStyle w:val="Hyperlink"/>
          </w:rPr>
          <w:t>Alphabets</w:t>
        </w:r>
        <w:r w:rsidR="00460E2B">
          <w:rPr>
            <w:webHidden/>
          </w:rPr>
          <w:tab/>
        </w:r>
        <w:r>
          <w:rPr>
            <w:webHidden/>
          </w:rPr>
          <w:fldChar w:fldCharType="begin"/>
        </w:r>
        <w:r w:rsidR="00460E2B">
          <w:rPr>
            <w:webHidden/>
          </w:rPr>
          <w:instrText xml:space="preserve"> PAGEREF _Toc264959937 \h </w:instrText>
        </w:r>
        <w:r>
          <w:rPr>
            <w:webHidden/>
          </w:rPr>
        </w:r>
        <w:r>
          <w:rPr>
            <w:webHidden/>
          </w:rPr>
          <w:fldChar w:fldCharType="separate"/>
        </w:r>
        <w:r w:rsidR="00460E2B">
          <w:rPr>
            <w:webHidden/>
          </w:rPr>
          <w:t>21</w:t>
        </w:r>
        <w:r>
          <w:rPr>
            <w:webHidden/>
          </w:rPr>
          <w:fldChar w:fldCharType="end"/>
        </w:r>
      </w:hyperlink>
    </w:p>
    <w:p w:rsidR="00460E2B" w:rsidRDefault="0092286A">
      <w:pPr>
        <w:pStyle w:val="TOC2"/>
        <w:rPr>
          <w:rFonts w:eastAsiaTheme="minorEastAsia"/>
          <w:sz w:val="22"/>
        </w:rPr>
      </w:pPr>
      <w:hyperlink w:anchor="_Toc264959938" w:history="1">
        <w:r w:rsidR="00460E2B" w:rsidRPr="00E50F1D">
          <w:rPr>
            <w:rStyle w:val="Hyperlink"/>
          </w:rPr>
          <w:t>The Sequence Object</w:t>
        </w:r>
        <w:r w:rsidR="00460E2B">
          <w:rPr>
            <w:webHidden/>
          </w:rPr>
          <w:tab/>
        </w:r>
        <w:r>
          <w:rPr>
            <w:webHidden/>
          </w:rPr>
          <w:fldChar w:fldCharType="begin"/>
        </w:r>
        <w:r w:rsidR="00460E2B">
          <w:rPr>
            <w:webHidden/>
          </w:rPr>
          <w:instrText xml:space="preserve"> PAGEREF _Toc264959938 \h </w:instrText>
        </w:r>
        <w:r>
          <w:rPr>
            <w:webHidden/>
          </w:rPr>
        </w:r>
        <w:r>
          <w:rPr>
            <w:webHidden/>
          </w:rPr>
          <w:fldChar w:fldCharType="separate"/>
        </w:r>
        <w:r w:rsidR="00460E2B">
          <w:rPr>
            <w:webHidden/>
          </w:rPr>
          <w:t>22</w:t>
        </w:r>
        <w:r>
          <w:rPr>
            <w:webHidden/>
          </w:rPr>
          <w:fldChar w:fldCharType="end"/>
        </w:r>
      </w:hyperlink>
    </w:p>
    <w:p w:rsidR="00460E2B" w:rsidRDefault="0092286A">
      <w:pPr>
        <w:pStyle w:val="TOC2"/>
        <w:rPr>
          <w:rFonts w:eastAsiaTheme="minorEastAsia"/>
          <w:sz w:val="22"/>
        </w:rPr>
      </w:pPr>
      <w:hyperlink w:anchor="_Toc264959939" w:history="1">
        <w:r w:rsidR="00460E2B" w:rsidRPr="00E50F1D">
          <w:rPr>
            <w:rStyle w:val="Hyperlink"/>
          </w:rPr>
          <w:t>Sequence Manipulation</w:t>
        </w:r>
        <w:r w:rsidR="00460E2B">
          <w:rPr>
            <w:webHidden/>
          </w:rPr>
          <w:tab/>
        </w:r>
        <w:r>
          <w:rPr>
            <w:webHidden/>
          </w:rPr>
          <w:fldChar w:fldCharType="begin"/>
        </w:r>
        <w:r w:rsidR="00460E2B">
          <w:rPr>
            <w:webHidden/>
          </w:rPr>
          <w:instrText xml:space="preserve"> PAGEREF _Toc264959939 \h </w:instrText>
        </w:r>
        <w:r>
          <w:rPr>
            <w:webHidden/>
          </w:rPr>
        </w:r>
        <w:r>
          <w:rPr>
            <w:webHidden/>
          </w:rPr>
          <w:fldChar w:fldCharType="separate"/>
        </w:r>
        <w:r w:rsidR="00460E2B">
          <w:rPr>
            <w:webHidden/>
          </w:rPr>
          <w:t>24</w:t>
        </w:r>
        <w:r>
          <w:rPr>
            <w:webHidden/>
          </w:rPr>
          <w:fldChar w:fldCharType="end"/>
        </w:r>
      </w:hyperlink>
    </w:p>
    <w:p w:rsidR="00460E2B" w:rsidRDefault="0092286A">
      <w:pPr>
        <w:pStyle w:val="TOC2"/>
        <w:rPr>
          <w:rFonts w:eastAsiaTheme="minorEastAsia"/>
          <w:sz w:val="22"/>
        </w:rPr>
      </w:pPr>
      <w:hyperlink w:anchor="_Toc264959940" w:history="1">
        <w:r w:rsidR="00460E2B" w:rsidRPr="00E50F1D">
          <w:rPr>
            <w:rStyle w:val="Hyperlink"/>
          </w:rPr>
          <w:t>The SequenceRange Object</w:t>
        </w:r>
        <w:r w:rsidR="00460E2B">
          <w:rPr>
            <w:webHidden/>
          </w:rPr>
          <w:tab/>
        </w:r>
        <w:r>
          <w:rPr>
            <w:webHidden/>
          </w:rPr>
          <w:fldChar w:fldCharType="begin"/>
        </w:r>
        <w:r w:rsidR="00460E2B">
          <w:rPr>
            <w:webHidden/>
          </w:rPr>
          <w:instrText xml:space="preserve"> PAGEREF _Toc264959940 \h </w:instrText>
        </w:r>
        <w:r>
          <w:rPr>
            <w:webHidden/>
          </w:rPr>
        </w:r>
        <w:r>
          <w:rPr>
            <w:webHidden/>
          </w:rPr>
          <w:fldChar w:fldCharType="separate"/>
        </w:r>
        <w:r w:rsidR="00460E2B">
          <w:rPr>
            <w:webHidden/>
          </w:rPr>
          <w:t>25</w:t>
        </w:r>
        <w:r>
          <w:rPr>
            <w:webHidden/>
          </w:rPr>
          <w:fldChar w:fldCharType="end"/>
        </w:r>
      </w:hyperlink>
    </w:p>
    <w:p w:rsidR="00460E2B" w:rsidRDefault="0092286A">
      <w:pPr>
        <w:pStyle w:val="TOC2"/>
        <w:rPr>
          <w:rFonts w:eastAsiaTheme="minorEastAsia"/>
          <w:sz w:val="22"/>
        </w:rPr>
      </w:pPr>
      <w:hyperlink w:anchor="_Toc264959941" w:history="1">
        <w:r w:rsidR="00460E2B" w:rsidRPr="00E50F1D">
          <w:rPr>
            <w:rStyle w:val="Hyperlink"/>
          </w:rPr>
          <w:t>The AlignedSequence Object</w:t>
        </w:r>
        <w:r w:rsidR="00460E2B">
          <w:rPr>
            <w:webHidden/>
          </w:rPr>
          <w:tab/>
        </w:r>
        <w:r>
          <w:rPr>
            <w:webHidden/>
          </w:rPr>
          <w:fldChar w:fldCharType="begin"/>
        </w:r>
        <w:r w:rsidR="00460E2B">
          <w:rPr>
            <w:webHidden/>
          </w:rPr>
          <w:instrText xml:space="preserve"> PAGEREF _Toc264959941 \h </w:instrText>
        </w:r>
        <w:r>
          <w:rPr>
            <w:webHidden/>
          </w:rPr>
        </w:r>
        <w:r>
          <w:rPr>
            <w:webHidden/>
          </w:rPr>
          <w:fldChar w:fldCharType="separate"/>
        </w:r>
        <w:r w:rsidR="00460E2B">
          <w:rPr>
            <w:webHidden/>
          </w:rPr>
          <w:t>25</w:t>
        </w:r>
        <w:r>
          <w:rPr>
            <w:webHidden/>
          </w:rPr>
          <w:fldChar w:fldCharType="end"/>
        </w:r>
      </w:hyperlink>
    </w:p>
    <w:p w:rsidR="00460E2B" w:rsidRDefault="0092286A">
      <w:pPr>
        <w:pStyle w:val="TOC1"/>
        <w:rPr>
          <w:sz w:val="22"/>
        </w:rPr>
      </w:pPr>
      <w:hyperlink w:anchor="_Toc264959942" w:history="1">
        <w:r w:rsidR="00460E2B" w:rsidRPr="00E50F1D">
          <w:rPr>
            <w:rStyle w:val="Hyperlink"/>
          </w:rPr>
          <w:t>Object Model: Other Types</w:t>
        </w:r>
        <w:r w:rsidR="00460E2B">
          <w:rPr>
            <w:webHidden/>
          </w:rPr>
          <w:tab/>
        </w:r>
        <w:r>
          <w:rPr>
            <w:webHidden/>
          </w:rPr>
          <w:fldChar w:fldCharType="begin"/>
        </w:r>
        <w:r w:rsidR="00460E2B">
          <w:rPr>
            <w:webHidden/>
          </w:rPr>
          <w:instrText xml:space="preserve"> PAGEREF _Toc264959942 \h </w:instrText>
        </w:r>
        <w:r>
          <w:rPr>
            <w:webHidden/>
          </w:rPr>
        </w:r>
        <w:r>
          <w:rPr>
            <w:webHidden/>
          </w:rPr>
          <w:fldChar w:fldCharType="separate"/>
        </w:r>
        <w:r w:rsidR="00460E2B">
          <w:rPr>
            <w:webHidden/>
          </w:rPr>
          <w:t>25</w:t>
        </w:r>
        <w:r>
          <w:rPr>
            <w:webHidden/>
          </w:rPr>
          <w:fldChar w:fldCharType="end"/>
        </w:r>
      </w:hyperlink>
    </w:p>
    <w:p w:rsidR="00460E2B" w:rsidRDefault="0092286A">
      <w:pPr>
        <w:pStyle w:val="TOC2"/>
        <w:rPr>
          <w:rFonts w:eastAsiaTheme="minorEastAsia"/>
          <w:sz w:val="22"/>
        </w:rPr>
      </w:pPr>
      <w:hyperlink w:anchor="_Toc264959943" w:history="1">
        <w:r w:rsidR="00460E2B" w:rsidRPr="00E50F1D">
          <w:rPr>
            <w:rStyle w:val="Hyperlink"/>
          </w:rPr>
          <w:t>Phylogenetics</w:t>
        </w:r>
        <w:r w:rsidR="00460E2B">
          <w:rPr>
            <w:webHidden/>
          </w:rPr>
          <w:tab/>
        </w:r>
        <w:r>
          <w:rPr>
            <w:webHidden/>
          </w:rPr>
          <w:fldChar w:fldCharType="begin"/>
        </w:r>
        <w:r w:rsidR="00460E2B">
          <w:rPr>
            <w:webHidden/>
          </w:rPr>
          <w:instrText xml:space="preserve"> PAGEREF _Toc264959943 \h </w:instrText>
        </w:r>
        <w:r>
          <w:rPr>
            <w:webHidden/>
          </w:rPr>
        </w:r>
        <w:r>
          <w:rPr>
            <w:webHidden/>
          </w:rPr>
          <w:fldChar w:fldCharType="separate"/>
        </w:r>
        <w:r w:rsidR="00460E2B">
          <w:rPr>
            <w:webHidden/>
          </w:rPr>
          <w:t>25</w:t>
        </w:r>
        <w:r>
          <w:rPr>
            <w:webHidden/>
          </w:rPr>
          <w:fldChar w:fldCharType="end"/>
        </w:r>
      </w:hyperlink>
    </w:p>
    <w:p w:rsidR="00460E2B" w:rsidRDefault="0092286A">
      <w:pPr>
        <w:pStyle w:val="TOC2"/>
        <w:rPr>
          <w:rFonts w:eastAsiaTheme="minorEastAsia"/>
          <w:sz w:val="22"/>
        </w:rPr>
      </w:pPr>
      <w:hyperlink w:anchor="_Toc264959944" w:history="1">
        <w:r w:rsidR="00460E2B" w:rsidRPr="00E50F1D">
          <w:rPr>
            <w:rStyle w:val="Hyperlink"/>
          </w:rPr>
          <w:t>SNP Items</w:t>
        </w:r>
        <w:r w:rsidR="00460E2B">
          <w:rPr>
            <w:webHidden/>
          </w:rPr>
          <w:tab/>
        </w:r>
        <w:r>
          <w:rPr>
            <w:webHidden/>
          </w:rPr>
          <w:fldChar w:fldCharType="begin"/>
        </w:r>
        <w:r w:rsidR="00460E2B">
          <w:rPr>
            <w:webHidden/>
          </w:rPr>
          <w:instrText xml:space="preserve"> PAGEREF _Toc264959944 \h </w:instrText>
        </w:r>
        <w:r>
          <w:rPr>
            <w:webHidden/>
          </w:rPr>
        </w:r>
        <w:r>
          <w:rPr>
            <w:webHidden/>
          </w:rPr>
          <w:fldChar w:fldCharType="separate"/>
        </w:r>
        <w:r w:rsidR="00460E2B">
          <w:rPr>
            <w:webHidden/>
          </w:rPr>
          <w:t>26</w:t>
        </w:r>
        <w:r>
          <w:rPr>
            <w:webHidden/>
          </w:rPr>
          <w:fldChar w:fldCharType="end"/>
        </w:r>
      </w:hyperlink>
    </w:p>
    <w:p w:rsidR="00460E2B" w:rsidRDefault="0092286A">
      <w:pPr>
        <w:pStyle w:val="TOC2"/>
        <w:rPr>
          <w:rFonts w:eastAsiaTheme="minorEastAsia"/>
          <w:sz w:val="22"/>
        </w:rPr>
      </w:pPr>
      <w:hyperlink w:anchor="_Toc264959945" w:history="1">
        <w:r w:rsidR="00460E2B" w:rsidRPr="00E50F1D">
          <w:rPr>
            <w:rStyle w:val="Hyperlink"/>
          </w:rPr>
          <w:t>MBF.Matrices</w:t>
        </w:r>
        <w:r w:rsidR="00460E2B">
          <w:rPr>
            <w:webHidden/>
          </w:rPr>
          <w:tab/>
        </w:r>
        <w:r>
          <w:rPr>
            <w:webHidden/>
          </w:rPr>
          <w:fldChar w:fldCharType="begin"/>
        </w:r>
        <w:r w:rsidR="00460E2B">
          <w:rPr>
            <w:webHidden/>
          </w:rPr>
          <w:instrText xml:space="preserve"> PAGEREF _Toc264959945 \h </w:instrText>
        </w:r>
        <w:r>
          <w:rPr>
            <w:webHidden/>
          </w:rPr>
        </w:r>
        <w:r>
          <w:rPr>
            <w:webHidden/>
          </w:rPr>
          <w:fldChar w:fldCharType="separate"/>
        </w:r>
        <w:r w:rsidR="00460E2B">
          <w:rPr>
            <w:webHidden/>
          </w:rPr>
          <w:t>26</w:t>
        </w:r>
        <w:r>
          <w:rPr>
            <w:webHidden/>
          </w:rPr>
          <w:fldChar w:fldCharType="end"/>
        </w:r>
      </w:hyperlink>
    </w:p>
    <w:p w:rsidR="00460E2B" w:rsidRDefault="0092286A">
      <w:pPr>
        <w:pStyle w:val="TOC1"/>
        <w:rPr>
          <w:sz w:val="22"/>
        </w:rPr>
      </w:pPr>
      <w:hyperlink w:anchor="_Toc264959946" w:history="1">
        <w:r w:rsidR="00460E2B" w:rsidRPr="00E50F1D">
          <w:rPr>
            <w:rStyle w:val="Hyperlink"/>
          </w:rPr>
          <w:t>Data Processing: Algorithms</w:t>
        </w:r>
        <w:r w:rsidR="00460E2B">
          <w:rPr>
            <w:webHidden/>
          </w:rPr>
          <w:tab/>
        </w:r>
        <w:r>
          <w:rPr>
            <w:webHidden/>
          </w:rPr>
          <w:fldChar w:fldCharType="begin"/>
        </w:r>
        <w:r w:rsidR="00460E2B">
          <w:rPr>
            <w:webHidden/>
          </w:rPr>
          <w:instrText xml:space="preserve"> PAGEREF _Toc264959946 \h </w:instrText>
        </w:r>
        <w:r>
          <w:rPr>
            <w:webHidden/>
          </w:rPr>
        </w:r>
        <w:r>
          <w:rPr>
            <w:webHidden/>
          </w:rPr>
          <w:fldChar w:fldCharType="separate"/>
        </w:r>
        <w:r w:rsidR="00460E2B">
          <w:rPr>
            <w:webHidden/>
          </w:rPr>
          <w:t>27</w:t>
        </w:r>
        <w:r>
          <w:rPr>
            <w:webHidden/>
          </w:rPr>
          <w:fldChar w:fldCharType="end"/>
        </w:r>
      </w:hyperlink>
    </w:p>
    <w:p w:rsidR="00460E2B" w:rsidRDefault="0092286A">
      <w:pPr>
        <w:pStyle w:val="TOC1"/>
        <w:rPr>
          <w:sz w:val="22"/>
        </w:rPr>
      </w:pPr>
      <w:hyperlink w:anchor="_Toc264959947" w:history="1">
        <w:r w:rsidR="00460E2B" w:rsidRPr="00E50F1D">
          <w:rPr>
            <w:rStyle w:val="Hyperlink"/>
          </w:rPr>
          <w:t>Example: How to Manipulate a Sequence</w:t>
        </w:r>
        <w:r w:rsidR="00460E2B">
          <w:rPr>
            <w:webHidden/>
          </w:rPr>
          <w:tab/>
        </w:r>
        <w:r>
          <w:rPr>
            <w:webHidden/>
          </w:rPr>
          <w:fldChar w:fldCharType="begin"/>
        </w:r>
        <w:r w:rsidR="00460E2B">
          <w:rPr>
            <w:webHidden/>
          </w:rPr>
          <w:instrText xml:space="preserve"> PAGEREF _Toc264959947 \h </w:instrText>
        </w:r>
        <w:r>
          <w:rPr>
            <w:webHidden/>
          </w:rPr>
        </w:r>
        <w:r>
          <w:rPr>
            <w:webHidden/>
          </w:rPr>
          <w:fldChar w:fldCharType="separate"/>
        </w:r>
        <w:r w:rsidR="00460E2B">
          <w:rPr>
            <w:webHidden/>
          </w:rPr>
          <w:t>29</w:t>
        </w:r>
        <w:r>
          <w:rPr>
            <w:webHidden/>
          </w:rPr>
          <w:fldChar w:fldCharType="end"/>
        </w:r>
      </w:hyperlink>
    </w:p>
    <w:p w:rsidR="00460E2B" w:rsidRDefault="0092286A">
      <w:pPr>
        <w:pStyle w:val="TOC2"/>
        <w:rPr>
          <w:rFonts w:eastAsiaTheme="minorEastAsia"/>
          <w:sz w:val="22"/>
        </w:rPr>
      </w:pPr>
      <w:hyperlink w:anchor="_Toc264959948" w:history="1">
        <w:r w:rsidR="00460E2B" w:rsidRPr="00E50F1D">
          <w:rPr>
            <w:rStyle w:val="Hyperlink"/>
          </w:rPr>
          <w:t>SequenceManipulation Notes</w:t>
        </w:r>
        <w:r w:rsidR="00460E2B">
          <w:rPr>
            <w:webHidden/>
          </w:rPr>
          <w:tab/>
        </w:r>
        <w:r>
          <w:rPr>
            <w:webHidden/>
          </w:rPr>
          <w:fldChar w:fldCharType="begin"/>
        </w:r>
        <w:r w:rsidR="00460E2B">
          <w:rPr>
            <w:webHidden/>
          </w:rPr>
          <w:instrText xml:space="preserve"> PAGEREF _Toc264959948 \h </w:instrText>
        </w:r>
        <w:r>
          <w:rPr>
            <w:webHidden/>
          </w:rPr>
        </w:r>
        <w:r>
          <w:rPr>
            <w:webHidden/>
          </w:rPr>
          <w:fldChar w:fldCharType="separate"/>
        </w:r>
        <w:r w:rsidR="00460E2B">
          <w:rPr>
            <w:webHidden/>
          </w:rPr>
          <w:t>30</w:t>
        </w:r>
        <w:r>
          <w:rPr>
            <w:webHidden/>
          </w:rPr>
          <w:fldChar w:fldCharType="end"/>
        </w:r>
      </w:hyperlink>
    </w:p>
    <w:p w:rsidR="00460E2B" w:rsidRDefault="0092286A">
      <w:pPr>
        <w:pStyle w:val="TOC1"/>
        <w:rPr>
          <w:sz w:val="22"/>
        </w:rPr>
      </w:pPr>
      <w:hyperlink w:anchor="_Toc264959949" w:history="1">
        <w:r w:rsidR="00460E2B" w:rsidRPr="00E50F1D">
          <w:rPr>
            <w:rStyle w:val="Hyperlink"/>
          </w:rPr>
          <w:t>Example: How to Submit an MBF Web Services Request</w:t>
        </w:r>
        <w:r w:rsidR="00460E2B">
          <w:rPr>
            <w:webHidden/>
          </w:rPr>
          <w:tab/>
        </w:r>
        <w:r>
          <w:rPr>
            <w:webHidden/>
          </w:rPr>
          <w:fldChar w:fldCharType="begin"/>
        </w:r>
        <w:r w:rsidR="00460E2B">
          <w:rPr>
            <w:webHidden/>
          </w:rPr>
          <w:instrText xml:space="preserve"> PAGEREF _Toc264959949 \h </w:instrText>
        </w:r>
        <w:r>
          <w:rPr>
            <w:webHidden/>
          </w:rPr>
        </w:r>
        <w:r>
          <w:rPr>
            <w:webHidden/>
          </w:rPr>
          <w:fldChar w:fldCharType="separate"/>
        </w:r>
        <w:r w:rsidR="00460E2B">
          <w:rPr>
            <w:webHidden/>
          </w:rPr>
          <w:t>32</w:t>
        </w:r>
        <w:r>
          <w:rPr>
            <w:webHidden/>
          </w:rPr>
          <w:fldChar w:fldCharType="end"/>
        </w:r>
      </w:hyperlink>
    </w:p>
    <w:p w:rsidR="00460E2B" w:rsidRDefault="0092286A">
      <w:pPr>
        <w:pStyle w:val="TOC2"/>
        <w:rPr>
          <w:rFonts w:eastAsiaTheme="minorEastAsia"/>
          <w:sz w:val="22"/>
        </w:rPr>
      </w:pPr>
      <w:hyperlink w:anchor="_Toc264959950" w:history="1">
        <w:r w:rsidR="00460E2B" w:rsidRPr="00E50F1D">
          <w:rPr>
            <w:rStyle w:val="Hyperlink"/>
          </w:rPr>
          <w:t>BlastRequest Sample</w:t>
        </w:r>
        <w:r w:rsidR="00460E2B">
          <w:rPr>
            <w:webHidden/>
          </w:rPr>
          <w:tab/>
        </w:r>
        <w:r>
          <w:rPr>
            <w:webHidden/>
          </w:rPr>
          <w:fldChar w:fldCharType="begin"/>
        </w:r>
        <w:r w:rsidR="00460E2B">
          <w:rPr>
            <w:webHidden/>
          </w:rPr>
          <w:instrText xml:space="preserve"> PAGEREF _Toc264959950 \h </w:instrText>
        </w:r>
        <w:r>
          <w:rPr>
            <w:webHidden/>
          </w:rPr>
        </w:r>
        <w:r>
          <w:rPr>
            <w:webHidden/>
          </w:rPr>
          <w:fldChar w:fldCharType="separate"/>
        </w:r>
        <w:r w:rsidR="00460E2B">
          <w:rPr>
            <w:webHidden/>
          </w:rPr>
          <w:t>33</w:t>
        </w:r>
        <w:r>
          <w:rPr>
            <w:webHidden/>
          </w:rPr>
          <w:fldChar w:fldCharType="end"/>
        </w:r>
      </w:hyperlink>
    </w:p>
    <w:p w:rsidR="00460E2B" w:rsidRDefault="0092286A">
      <w:pPr>
        <w:pStyle w:val="TOC2"/>
        <w:rPr>
          <w:rFonts w:eastAsiaTheme="minorEastAsia"/>
          <w:sz w:val="22"/>
        </w:rPr>
      </w:pPr>
      <w:hyperlink w:anchor="_Toc264959951" w:history="1">
        <w:r w:rsidR="00460E2B" w:rsidRPr="00E50F1D">
          <w:rPr>
            <w:rStyle w:val="Hyperlink"/>
          </w:rPr>
          <w:t>BlastRequest Notes</w:t>
        </w:r>
        <w:r w:rsidR="00460E2B">
          <w:rPr>
            <w:webHidden/>
          </w:rPr>
          <w:tab/>
        </w:r>
        <w:r>
          <w:rPr>
            <w:webHidden/>
          </w:rPr>
          <w:fldChar w:fldCharType="begin"/>
        </w:r>
        <w:r w:rsidR="00460E2B">
          <w:rPr>
            <w:webHidden/>
          </w:rPr>
          <w:instrText xml:space="preserve"> PAGEREF _Toc264959951 \h </w:instrText>
        </w:r>
        <w:r>
          <w:rPr>
            <w:webHidden/>
          </w:rPr>
        </w:r>
        <w:r>
          <w:rPr>
            <w:webHidden/>
          </w:rPr>
          <w:fldChar w:fldCharType="separate"/>
        </w:r>
        <w:r w:rsidR="00460E2B">
          <w:rPr>
            <w:webHidden/>
          </w:rPr>
          <w:t>34</w:t>
        </w:r>
        <w:r>
          <w:rPr>
            <w:webHidden/>
          </w:rPr>
          <w:fldChar w:fldCharType="end"/>
        </w:r>
      </w:hyperlink>
    </w:p>
    <w:p w:rsidR="00460E2B" w:rsidRDefault="0092286A">
      <w:pPr>
        <w:pStyle w:val="TOC1"/>
        <w:rPr>
          <w:sz w:val="22"/>
        </w:rPr>
      </w:pPr>
      <w:hyperlink w:anchor="_Toc264959952" w:history="1">
        <w:r w:rsidR="00460E2B" w:rsidRPr="00E50F1D">
          <w:rPr>
            <w:rStyle w:val="Hyperlink"/>
          </w:rPr>
          <w:t>Extending MBF: How to Register Add-in Components</w:t>
        </w:r>
        <w:r w:rsidR="00460E2B">
          <w:rPr>
            <w:webHidden/>
          </w:rPr>
          <w:tab/>
        </w:r>
        <w:r>
          <w:rPr>
            <w:webHidden/>
          </w:rPr>
          <w:fldChar w:fldCharType="begin"/>
        </w:r>
        <w:r w:rsidR="00460E2B">
          <w:rPr>
            <w:webHidden/>
          </w:rPr>
          <w:instrText xml:space="preserve"> PAGEREF _Toc264959952 \h </w:instrText>
        </w:r>
        <w:r>
          <w:rPr>
            <w:webHidden/>
          </w:rPr>
        </w:r>
        <w:r>
          <w:rPr>
            <w:webHidden/>
          </w:rPr>
          <w:fldChar w:fldCharType="separate"/>
        </w:r>
        <w:r w:rsidR="00460E2B">
          <w:rPr>
            <w:webHidden/>
          </w:rPr>
          <w:t>37</w:t>
        </w:r>
        <w:r>
          <w:rPr>
            <w:webHidden/>
          </w:rPr>
          <w:fldChar w:fldCharType="end"/>
        </w:r>
      </w:hyperlink>
    </w:p>
    <w:p w:rsidR="00460E2B" w:rsidRDefault="0092286A">
      <w:pPr>
        <w:pStyle w:val="TOC1"/>
        <w:rPr>
          <w:sz w:val="22"/>
        </w:rPr>
      </w:pPr>
      <w:hyperlink w:anchor="_Toc264959953" w:history="1">
        <w:r w:rsidR="00460E2B" w:rsidRPr="00E50F1D">
          <w:rPr>
            <w:rStyle w:val="Hyperlink"/>
          </w:rPr>
          <w:t>Extending MBF: Data Virtualization</w:t>
        </w:r>
        <w:r w:rsidR="00460E2B">
          <w:rPr>
            <w:webHidden/>
          </w:rPr>
          <w:tab/>
        </w:r>
        <w:r>
          <w:rPr>
            <w:webHidden/>
          </w:rPr>
          <w:fldChar w:fldCharType="begin"/>
        </w:r>
        <w:r w:rsidR="00460E2B">
          <w:rPr>
            <w:webHidden/>
          </w:rPr>
          <w:instrText xml:space="preserve"> PAGEREF _Toc264959953 \h </w:instrText>
        </w:r>
        <w:r>
          <w:rPr>
            <w:webHidden/>
          </w:rPr>
        </w:r>
        <w:r>
          <w:rPr>
            <w:webHidden/>
          </w:rPr>
          <w:fldChar w:fldCharType="separate"/>
        </w:r>
        <w:r w:rsidR="00460E2B">
          <w:rPr>
            <w:webHidden/>
          </w:rPr>
          <w:t>38</w:t>
        </w:r>
        <w:r>
          <w:rPr>
            <w:webHidden/>
          </w:rPr>
          <w:fldChar w:fldCharType="end"/>
        </w:r>
      </w:hyperlink>
    </w:p>
    <w:p w:rsidR="00460E2B" w:rsidRDefault="0092286A">
      <w:pPr>
        <w:pStyle w:val="TOC2"/>
        <w:rPr>
          <w:rFonts w:eastAsiaTheme="minorEastAsia"/>
          <w:sz w:val="22"/>
        </w:rPr>
      </w:pPr>
      <w:hyperlink w:anchor="_Toc264959954" w:history="1">
        <w:r w:rsidR="00460E2B" w:rsidRPr="00E50F1D">
          <w:rPr>
            <w:rStyle w:val="Hyperlink"/>
          </w:rPr>
          <w:t>Data Virtualization Architecture</w:t>
        </w:r>
        <w:r w:rsidR="00460E2B">
          <w:rPr>
            <w:webHidden/>
          </w:rPr>
          <w:tab/>
        </w:r>
        <w:r>
          <w:rPr>
            <w:webHidden/>
          </w:rPr>
          <w:fldChar w:fldCharType="begin"/>
        </w:r>
        <w:r w:rsidR="00460E2B">
          <w:rPr>
            <w:webHidden/>
          </w:rPr>
          <w:instrText xml:space="preserve"> PAGEREF _Toc264959954 \h </w:instrText>
        </w:r>
        <w:r>
          <w:rPr>
            <w:webHidden/>
          </w:rPr>
        </w:r>
        <w:r>
          <w:rPr>
            <w:webHidden/>
          </w:rPr>
          <w:fldChar w:fldCharType="separate"/>
        </w:r>
        <w:r w:rsidR="00460E2B">
          <w:rPr>
            <w:webHidden/>
          </w:rPr>
          <w:t>38</w:t>
        </w:r>
        <w:r>
          <w:rPr>
            <w:webHidden/>
          </w:rPr>
          <w:fldChar w:fldCharType="end"/>
        </w:r>
      </w:hyperlink>
    </w:p>
    <w:p w:rsidR="00460E2B" w:rsidRDefault="0092286A">
      <w:pPr>
        <w:pStyle w:val="TOC2"/>
        <w:rPr>
          <w:rFonts w:eastAsiaTheme="minorEastAsia"/>
          <w:sz w:val="22"/>
        </w:rPr>
      </w:pPr>
      <w:hyperlink w:anchor="_Toc264959955" w:history="1">
        <w:r w:rsidR="00460E2B" w:rsidRPr="00E50F1D">
          <w:rPr>
            <w:rStyle w:val="Hyperlink"/>
          </w:rPr>
          <w:t>How to Implement Data Virtualization</w:t>
        </w:r>
        <w:r w:rsidR="00460E2B">
          <w:rPr>
            <w:webHidden/>
          </w:rPr>
          <w:tab/>
        </w:r>
        <w:r>
          <w:rPr>
            <w:webHidden/>
          </w:rPr>
          <w:fldChar w:fldCharType="begin"/>
        </w:r>
        <w:r w:rsidR="00460E2B">
          <w:rPr>
            <w:webHidden/>
          </w:rPr>
          <w:instrText xml:space="preserve"> PAGEREF _Toc264959955 \h </w:instrText>
        </w:r>
        <w:r>
          <w:rPr>
            <w:webHidden/>
          </w:rPr>
        </w:r>
        <w:r>
          <w:rPr>
            <w:webHidden/>
          </w:rPr>
          <w:fldChar w:fldCharType="separate"/>
        </w:r>
        <w:r w:rsidR="00460E2B">
          <w:rPr>
            <w:webHidden/>
          </w:rPr>
          <w:t>39</w:t>
        </w:r>
        <w:r>
          <w:rPr>
            <w:webHidden/>
          </w:rPr>
          <w:fldChar w:fldCharType="end"/>
        </w:r>
      </w:hyperlink>
    </w:p>
    <w:p w:rsidR="00460E2B" w:rsidRDefault="0092286A">
      <w:pPr>
        <w:pStyle w:val="TOC1"/>
        <w:rPr>
          <w:sz w:val="22"/>
        </w:rPr>
      </w:pPr>
      <w:hyperlink w:anchor="_Toc264959956" w:history="1">
        <w:r w:rsidR="00460E2B" w:rsidRPr="00E50F1D">
          <w:rPr>
            <w:rStyle w:val="Hyperlink"/>
          </w:rPr>
          <w:t>Resources</w:t>
        </w:r>
        <w:r w:rsidR="00460E2B">
          <w:rPr>
            <w:webHidden/>
          </w:rPr>
          <w:tab/>
        </w:r>
        <w:r>
          <w:rPr>
            <w:webHidden/>
          </w:rPr>
          <w:fldChar w:fldCharType="begin"/>
        </w:r>
        <w:r w:rsidR="00460E2B">
          <w:rPr>
            <w:webHidden/>
          </w:rPr>
          <w:instrText xml:space="preserve"> PAGEREF _Toc264959956 \h </w:instrText>
        </w:r>
        <w:r>
          <w:rPr>
            <w:webHidden/>
          </w:rPr>
        </w:r>
        <w:r>
          <w:rPr>
            <w:webHidden/>
          </w:rPr>
          <w:fldChar w:fldCharType="separate"/>
        </w:r>
        <w:r w:rsidR="00460E2B">
          <w:rPr>
            <w:webHidden/>
          </w:rPr>
          <w:t>41</w:t>
        </w:r>
        <w:r>
          <w:rPr>
            <w:webHidden/>
          </w:rPr>
          <w:fldChar w:fldCharType="end"/>
        </w:r>
      </w:hyperlink>
    </w:p>
    <w:p w:rsidR="00460E2B" w:rsidRDefault="0092286A">
      <w:pPr>
        <w:pStyle w:val="TOC1"/>
        <w:rPr>
          <w:sz w:val="22"/>
        </w:rPr>
      </w:pPr>
      <w:hyperlink w:anchor="_Toc264959957" w:history="1">
        <w:r w:rsidR="00460E2B" w:rsidRPr="00E50F1D">
          <w:rPr>
            <w:rStyle w:val="Hyperlink"/>
          </w:rPr>
          <w:t>Appendix A: Sample GenBank Data File</w:t>
        </w:r>
        <w:r w:rsidR="00460E2B">
          <w:rPr>
            <w:webHidden/>
          </w:rPr>
          <w:tab/>
        </w:r>
        <w:r>
          <w:rPr>
            <w:webHidden/>
          </w:rPr>
          <w:fldChar w:fldCharType="begin"/>
        </w:r>
        <w:r w:rsidR="00460E2B">
          <w:rPr>
            <w:webHidden/>
          </w:rPr>
          <w:instrText xml:space="preserve"> PAGEREF _Toc264959957 \h </w:instrText>
        </w:r>
        <w:r>
          <w:rPr>
            <w:webHidden/>
          </w:rPr>
        </w:r>
        <w:r>
          <w:rPr>
            <w:webHidden/>
          </w:rPr>
          <w:fldChar w:fldCharType="separate"/>
        </w:r>
        <w:r w:rsidR="00460E2B">
          <w:rPr>
            <w:webHidden/>
          </w:rPr>
          <w:t>43</w:t>
        </w:r>
        <w:r>
          <w:rPr>
            <w:webHidden/>
          </w:rPr>
          <w:fldChar w:fldCharType="end"/>
        </w:r>
      </w:hyperlink>
    </w:p>
    <w:p w:rsidR="00460E2B" w:rsidRDefault="0092286A">
      <w:pPr>
        <w:pStyle w:val="TOC2"/>
        <w:rPr>
          <w:rFonts w:eastAsiaTheme="minorEastAsia"/>
          <w:sz w:val="22"/>
        </w:rPr>
      </w:pPr>
      <w:hyperlink w:anchor="_Toc264959958" w:history="1">
        <w:r w:rsidR="00460E2B" w:rsidRPr="00E50F1D">
          <w:rPr>
            <w:rStyle w:val="Hyperlink"/>
          </w:rPr>
          <w:t>GenBankSample1.gbk File</w:t>
        </w:r>
        <w:r w:rsidR="00460E2B">
          <w:rPr>
            <w:webHidden/>
          </w:rPr>
          <w:tab/>
        </w:r>
        <w:r>
          <w:rPr>
            <w:webHidden/>
          </w:rPr>
          <w:fldChar w:fldCharType="begin"/>
        </w:r>
        <w:r w:rsidR="00460E2B">
          <w:rPr>
            <w:webHidden/>
          </w:rPr>
          <w:instrText xml:space="preserve"> PAGEREF _Toc264959958 \h </w:instrText>
        </w:r>
        <w:r>
          <w:rPr>
            <w:webHidden/>
          </w:rPr>
        </w:r>
        <w:r>
          <w:rPr>
            <w:webHidden/>
          </w:rPr>
          <w:fldChar w:fldCharType="separate"/>
        </w:r>
        <w:r w:rsidR="00460E2B">
          <w:rPr>
            <w:webHidden/>
          </w:rPr>
          <w:t>43</w:t>
        </w:r>
        <w:r>
          <w:rPr>
            <w:webHidden/>
          </w:rPr>
          <w:fldChar w:fldCharType="end"/>
        </w:r>
      </w:hyperlink>
    </w:p>
    <w:p w:rsidR="00460E2B" w:rsidRDefault="0092286A">
      <w:pPr>
        <w:pStyle w:val="TOC2"/>
        <w:rPr>
          <w:rFonts w:eastAsiaTheme="minorEastAsia"/>
          <w:sz w:val="22"/>
        </w:rPr>
      </w:pPr>
      <w:hyperlink w:anchor="_Toc264959959" w:history="1">
        <w:r w:rsidR="00460E2B" w:rsidRPr="00E50F1D">
          <w:rPr>
            <w:rStyle w:val="Hyperlink"/>
          </w:rPr>
          <w:t>GenBankSample2.gbk File</w:t>
        </w:r>
        <w:r w:rsidR="00460E2B">
          <w:rPr>
            <w:webHidden/>
          </w:rPr>
          <w:tab/>
        </w:r>
        <w:r>
          <w:rPr>
            <w:webHidden/>
          </w:rPr>
          <w:fldChar w:fldCharType="begin"/>
        </w:r>
        <w:r w:rsidR="00460E2B">
          <w:rPr>
            <w:webHidden/>
          </w:rPr>
          <w:instrText xml:space="preserve"> PAGEREF _Toc264959959 \h </w:instrText>
        </w:r>
        <w:r>
          <w:rPr>
            <w:webHidden/>
          </w:rPr>
        </w:r>
        <w:r>
          <w:rPr>
            <w:webHidden/>
          </w:rPr>
          <w:fldChar w:fldCharType="separate"/>
        </w:r>
        <w:r w:rsidR="00460E2B">
          <w:rPr>
            <w:webHidden/>
          </w:rPr>
          <w:t>44</w:t>
        </w:r>
        <w:r>
          <w:rPr>
            <w:webHidden/>
          </w:rPr>
          <w:fldChar w:fldCharType="end"/>
        </w:r>
      </w:hyperlink>
    </w:p>
    <w:p w:rsidR="00460E2B" w:rsidRDefault="0092286A">
      <w:pPr>
        <w:pStyle w:val="TOC1"/>
        <w:rPr>
          <w:sz w:val="22"/>
        </w:rPr>
      </w:pPr>
      <w:hyperlink w:anchor="_Toc264959960" w:history="1">
        <w:r w:rsidR="00460E2B" w:rsidRPr="00E50F1D">
          <w:rPr>
            <w:rStyle w:val="Hyperlink"/>
            <w:rFonts w:eastAsia="MS Mincho"/>
          </w:rPr>
          <w:t>Appendix B: RNA and Protein Alphabets</w:t>
        </w:r>
        <w:r w:rsidR="00460E2B">
          <w:rPr>
            <w:webHidden/>
          </w:rPr>
          <w:tab/>
        </w:r>
        <w:r>
          <w:rPr>
            <w:webHidden/>
          </w:rPr>
          <w:fldChar w:fldCharType="begin"/>
        </w:r>
        <w:r w:rsidR="00460E2B">
          <w:rPr>
            <w:webHidden/>
          </w:rPr>
          <w:instrText xml:space="preserve"> PAGEREF _Toc264959960 \h </w:instrText>
        </w:r>
        <w:r>
          <w:rPr>
            <w:webHidden/>
          </w:rPr>
        </w:r>
        <w:r>
          <w:rPr>
            <w:webHidden/>
          </w:rPr>
          <w:fldChar w:fldCharType="separate"/>
        </w:r>
        <w:r w:rsidR="00460E2B">
          <w:rPr>
            <w:webHidden/>
          </w:rPr>
          <w:t>46</w:t>
        </w:r>
        <w:r>
          <w:rPr>
            <w:webHidden/>
          </w:rPr>
          <w:fldChar w:fldCharType="end"/>
        </w:r>
      </w:hyperlink>
    </w:p>
    <w:p w:rsidR="00460E2B" w:rsidRDefault="0092286A">
      <w:pPr>
        <w:pStyle w:val="TOC2"/>
        <w:rPr>
          <w:rFonts w:eastAsiaTheme="minorEastAsia"/>
          <w:sz w:val="22"/>
        </w:rPr>
      </w:pPr>
      <w:hyperlink w:anchor="_Toc264959961" w:history="1">
        <w:r w:rsidR="00460E2B" w:rsidRPr="00E50F1D">
          <w:rPr>
            <w:rStyle w:val="Hyperlink"/>
          </w:rPr>
          <w:t>The RNA Alphabet</w:t>
        </w:r>
        <w:r w:rsidR="00460E2B">
          <w:rPr>
            <w:webHidden/>
          </w:rPr>
          <w:tab/>
        </w:r>
        <w:r>
          <w:rPr>
            <w:webHidden/>
          </w:rPr>
          <w:fldChar w:fldCharType="begin"/>
        </w:r>
        <w:r w:rsidR="00460E2B">
          <w:rPr>
            <w:webHidden/>
          </w:rPr>
          <w:instrText xml:space="preserve"> PAGEREF _Toc264959961 \h </w:instrText>
        </w:r>
        <w:r>
          <w:rPr>
            <w:webHidden/>
          </w:rPr>
        </w:r>
        <w:r>
          <w:rPr>
            <w:webHidden/>
          </w:rPr>
          <w:fldChar w:fldCharType="separate"/>
        </w:r>
        <w:r w:rsidR="00460E2B">
          <w:rPr>
            <w:webHidden/>
          </w:rPr>
          <w:t>46</w:t>
        </w:r>
        <w:r>
          <w:rPr>
            <w:webHidden/>
          </w:rPr>
          <w:fldChar w:fldCharType="end"/>
        </w:r>
      </w:hyperlink>
    </w:p>
    <w:p w:rsidR="00460E2B" w:rsidRDefault="0092286A">
      <w:pPr>
        <w:pStyle w:val="TOC2"/>
        <w:rPr>
          <w:rFonts w:eastAsiaTheme="minorEastAsia"/>
          <w:sz w:val="22"/>
        </w:rPr>
      </w:pPr>
      <w:hyperlink w:anchor="_Toc264959962" w:history="1">
        <w:r w:rsidR="00460E2B" w:rsidRPr="00E50F1D">
          <w:rPr>
            <w:rStyle w:val="Hyperlink"/>
          </w:rPr>
          <w:t>Protein Alphabet</w:t>
        </w:r>
        <w:r w:rsidR="00460E2B">
          <w:rPr>
            <w:webHidden/>
          </w:rPr>
          <w:tab/>
        </w:r>
        <w:r>
          <w:rPr>
            <w:webHidden/>
          </w:rPr>
          <w:fldChar w:fldCharType="begin"/>
        </w:r>
        <w:r w:rsidR="00460E2B">
          <w:rPr>
            <w:webHidden/>
          </w:rPr>
          <w:instrText xml:space="preserve"> PAGEREF _Toc264959962 \h </w:instrText>
        </w:r>
        <w:r>
          <w:rPr>
            <w:webHidden/>
          </w:rPr>
        </w:r>
        <w:r>
          <w:rPr>
            <w:webHidden/>
          </w:rPr>
          <w:fldChar w:fldCharType="separate"/>
        </w:r>
        <w:r w:rsidR="00460E2B">
          <w:rPr>
            <w:webHidden/>
          </w:rPr>
          <w:t>47</w:t>
        </w:r>
        <w:r>
          <w:rPr>
            <w:webHidden/>
          </w:rPr>
          <w:fldChar w:fldCharType="end"/>
        </w:r>
      </w:hyperlink>
    </w:p>
    <w:p w:rsidR="004E46BC" w:rsidRPr="00402010" w:rsidRDefault="0092286A">
      <w:r>
        <w:rPr>
          <w:rFonts w:ascii="Arial" w:eastAsia="MS Mincho" w:hAnsi="Arial" w:cs="Arial"/>
          <w:noProof/>
          <w:sz w:val="18"/>
          <w:szCs w:val="20"/>
        </w:rPr>
        <w:fldChar w:fldCharType="end"/>
      </w:r>
    </w:p>
    <w:p w:rsidR="00DE77A4" w:rsidRDefault="00035098" w:rsidP="00F44748">
      <w:pPr>
        <w:pStyle w:val="Heading1"/>
        <w:pageBreakBefore/>
      </w:pPr>
      <w:bookmarkStart w:id="0" w:name="_Toc224699168"/>
      <w:bookmarkStart w:id="1" w:name="_Toc264901702"/>
      <w:bookmarkStart w:id="2" w:name="_Toc264959916"/>
      <w:r>
        <w:lastRenderedPageBreak/>
        <w:t>Introduction</w:t>
      </w:r>
      <w:bookmarkEnd w:id="0"/>
      <w:bookmarkEnd w:id="1"/>
      <w:bookmarkEnd w:id="2"/>
    </w:p>
    <w:p w:rsidR="008640B0" w:rsidRDefault="00336F0B" w:rsidP="00740A7A">
      <w:pPr>
        <w:pStyle w:val="BodyTextLink"/>
      </w:pPr>
      <w:r>
        <w:t>The Microsoft Biology Foundation (MBF) is a</w:t>
      </w:r>
      <w:r w:rsidR="00554AB9">
        <w:t>n open source</w:t>
      </w:r>
      <w:r w:rsidR="00A834B3">
        <w:t>,</w:t>
      </w:r>
      <w:r>
        <w:t xml:space="preserve"> reusable .NET</w:t>
      </w:r>
      <w:r w:rsidR="00A834B3">
        <w:t xml:space="preserve"> Framework</w:t>
      </w:r>
      <w:r>
        <w:t xml:space="preserve"> library and application programming interface (API) for bioinformatics research.</w:t>
      </w:r>
      <w:r w:rsidR="00AC5ADB">
        <w:t xml:space="preserve"> </w:t>
      </w:r>
      <w:r w:rsidR="00740A7A">
        <w:t>Application developers</w:t>
      </w:r>
      <w:r w:rsidR="00AC5ADB">
        <w:t xml:space="preserve"> can use MBF to perform a wide range of tasks, including</w:t>
      </w:r>
      <w:r>
        <w:t>:</w:t>
      </w:r>
    </w:p>
    <w:p w:rsidR="00336F0B" w:rsidRDefault="00FD09E5" w:rsidP="00AC5ADB">
      <w:pPr>
        <w:pStyle w:val="BulletList"/>
      </w:pPr>
      <w:r>
        <w:t xml:space="preserve">Import </w:t>
      </w:r>
      <w:r w:rsidR="00740A7A">
        <w:t xml:space="preserve">DNA, RNA, or protein </w:t>
      </w:r>
      <w:r>
        <w:t xml:space="preserve">sequences </w:t>
      </w:r>
      <w:r w:rsidR="000C7138">
        <w:t>from</w:t>
      </w:r>
      <w:r w:rsidR="00D741CA">
        <w:t xml:space="preserve"> files with</w:t>
      </w:r>
      <w:r w:rsidR="00740A7A">
        <w:t xml:space="preserve"> a variety of</w:t>
      </w:r>
      <w:r>
        <w:t xml:space="preserve"> </w:t>
      </w:r>
      <w:r w:rsidR="00740A7A">
        <w:t xml:space="preserve">standard data formats, including FASTA, </w:t>
      </w:r>
      <w:r w:rsidR="00FC7010">
        <w:t xml:space="preserve">FASTQ, </w:t>
      </w:r>
      <w:r w:rsidR="00AC5ADB">
        <w:t>GenBank</w:t>
      </w:r>
      <w:r>
        <w:t>,</w:t>
      </w:r>
      <w:r w:rsidR="00FC7010">
        <w:t xml:space="preserve"> GFF</w:t>
      </w:r>
      <w:r w:rsidR="007A2890">
        <w:t>,</w:t>
      </w:r>
      <w:r>
        <w:t xml:space="preserve"> </w:t>
      </w:r>
      <w:r w:rsidR="00740A7A">
        <w:t>and BED.</w:t>
      </w:r>
    </w:p>
    <w:p w:rsidR="00912845" w:rsidRDefault="00912845" w:rsidP="00912845">
      <w:pPr>
        <w:pStyle w:val="BodyTextIndent"/>
      </w:pPr>
      <w:r>
        <w:t>This document focuses on DNA sequences, but you use similar procedures for the other sequence types.</w:t>
      </w:r>
    </w:p>
    <w:p w:rsidR="00AC5ADB" w:rsidRDefault="00FD09E5" w:rsidP="00AC5ADB">
      <w:pPr>
        <w:pStyle w:val="BulletList"/>
      </w:pPr>
      <w:r>
        <w:t>Construct sequences from scratch.</w:t>
      </w:r>
    </w:p>
    <w:p w:rsidR="00FD09E5" w:rsidRDefault="00FD09E5" w:rsidP="00AC5ADB">
      <w:pPr>
        <w:pStyle w:val="BulletList"/>
      </w:pPr>
      <w:r>
        <w:t>Manipulate sequences in various ways, such as adding or remo</w:t>
      </w:r>
      <w:r w:rsidR="00D741CA">
        <w:t xml:space="preserve">ving </w:t>
      </w:r>
      <w:r w:rsidR="001067A9">
        <w:t>elements</w:t>
      </w:r>
      <w:r w:rsidR="00D741CA">
        <w:t xml:space="preserve"> or generating a </w:t>
      </w:r>
      <w:r>
        <w:t>complement.</w:t>
      </w:r>
    </w:p>
    <w:p w:rsidR="00AC5ADB" w:rsidRDefault="00AC5ADB" w:rsidP="00AC5ADB">
      <w:pPr>
        <w:pStyle w:val="BulletList"/>
      </w:pPr>
      <w:r>
        <w:t>Analyze sequences using algorithms such as Smith-Waterman and Needleman-Wunsch.</w:t>
      </w:r>
    </w:p>
    <w:p w:rsidR="00AC5ADB" w:rsidRDefault="00AC5ADB" w:rsidP="00AC5ADB">
      <w:pPr>
        <w:pStyle w:val="BulletList"/>
      </w:pPr>
      <w:r>
        <w:t xml:space="preserve">Submit </w:t>
      </w:r>
      <w:r w:rsidR="0054055F">
        <w:t>sequence data</w:t>
      </w:r>
      <w:r>
        <w:t xml:space="preserve"> to</w:t>
      </w:r>
      <w:r w:rsidR="0054055F">
        <w:t xml:space="preserve"> </w:t>
      </w:r>
      <w:r w:rsidR="001067A9">
        <w:t xml:space="preserve">remote Web sites—such as a </w:t>
      </w:r>
      <w:r w:rsidR="0054055F" w:rsidRPr="0054055F">
        <w:t>Basic Local Alignment Search Tool</w:t>
      </w:r>
      <w:r>
        <w:t xml:space="preserve"> </w:t>
      </w:r>
      <w:r w:rsidR="0054055F">
        <w:t>(</w:t>
      </w:r>
      <w:r>
        <w:t>BLAST</w:t>
      </w:r>
      <w:r w:rsidR="00D741CA">
        <w:t>) Web site</w:t>
      </w:r>
      <w:r w:rsidR="001067A9">
        <w:t>—</w:t>
      </w:r>
      <w:r w:rsidR="0054055F">
        <w:t>for analysis</w:t>
      </w:r>
      <w:r>
        <w:t>.</w:t>
      </w:r>
    </w:p>
    <w:p w:rsidR="00FD09E5" w:rsidRDefault="00FD09E5" w:rsidP="00AC5ADB">
      <w:pPr>
        <w:pStyle w:val="BulletList"/>
      </w:pPr>
      <w:r>
        <w:t>Output sequence data in any supported</w:t>
      </w:r>
      <w:r w:rsidR="00740A7A">
        <w:t xml:space="preserve"> file</w:t>
      </w:r>
      <w:r>
        <w:t xml:space="preserve"> format</w:t>
      </w:r>
      <w:r w:rsidR="00740A7A">
        <w:t xml:space="preserve">, </w:t>
      </w:r>
      <w:r>
        <w:t>regardless of the input format.</w:t>
      </w:r>
    </w:p>
    <w:p w:rsidR="0054055F" w:rsidRDefault="0054055F" w:rsidP="0054055F">
      <w:pPr>
        <w:pStyle w:val="Le"/>
      </w:pPr>
    </w:p>
    <w:p w:rsidR="00FD09E5" w:rsidRPr="00FD09E5" w:rsidRDefault="00FD09E5" w:rsidP="00FD09E5">
      <w:pPr>
        <w:pStyle w:val="BodyText"/>
      </w:pPr>
      <w:r>
        <w:t>MB</w:t>
      </w:r>
      <w:r w:rsidR="00D741CA">
        <w:t>F represents sequence data and metadata with</w:t>
      </w:r>
      <w:r>
        <w:t xml:space="preserve"> format-independent </w:t>
      </w:r>
      <w:r w:rsidRPr="00FD09E5">
        <w:rPr>
          <w:b/>
        </w:rPr>
        <w:t>Sequence</w:t>
      </w:r>
      <w:r>
        <w:t xml:space="preserve"> </w:t>
      </w:r>
      <w:r w:rsidR="00D741CA">
        <w:t xml:space="preserve">or </w:t>
      </w:r>
      <w:r w:rsidR="00D741CA" w:rsidRPr="00D741CA">
        <w:rPr>
          <w:b/>
        </w:rPr>
        <w:t>SequenceRange</w:t>
      </w:r>
      <w:r w:rsidR="00D741CA">
        <w:t xml:space="preserve"> objects. These</w:t>
      </w:r>
      <w:r>
        <w:t xml:space="preserve"> object</w:t>
      </w:r>
      <w:r w:rsidR="00D741CA">
        <w:t>s</w:t>
      </w:r>
      <w:r w:rsidR="00740A7A">
        <w:t xml:space="preserve"> efficiently store sequence </w:t>
      </w:r>
      <w:r w:rsidR="00D741CA">
        <w:t>data</w:t>
      </w:r>
      <w:r>
        <w:t xml:space="preserve"> </w:t>
      </w:r>
      <w:r w:rsidR="00740A7A">
        <w:t xml:space="preserve">in a variety of encoded formats </w:t>
      </w:r>
      <w:r>
        <w:t xml:space="preserve">and provide a flexible and robust way to represent </w:t>
      </w:r>
      <w:r w:rsidR="00740A7A">
        <w:t>sequences</w:t>
      </w:r>
      <w:r>
        <w:t xml:space="preserve"> in the MBF environment.</w:t>
      </w:r>
    </w:p>
    <w:p w:rsidR="00EB4AD6" w:rsidRDefault="0054055F" w:rsidP="0054055F">
      <w:pPr>
        <w:pStyle w:val="BodyText"/>
      </w:pPr>
      <w:r>
        <w:t xml:space="preserve">MBF </w:t>
      </w:r>
      <w:r w:rsidR="00FD09E5">
        <w:t>applications can be implemented in</w:t>
      </w:r>
      <w:r>
        <w:t xml:space="preserve"> a variety of </w:t>
      </w:r>
      <w:r w:rsidR="001067A9">
        <w:t xml:space="preserve">languages, </w:t>
      </w:r>
      <w:r>
        <w:t>including C#, F#, Visual Basic</w:t>
      </w:r>
      <w:r w:rsidR="00EB4AD6">
        <w:t>®</w:t>
      </w:r>
      <w:r>
        <w:t xml:space="preserve"> .NET</w:t>
      </w:r>
      <w:r w:rsidR="00FD09E5">
        <w:t>, and</w:t>
      </w:r>
      <w:r>
        <w:t xml:space="preserve"> IronPython. </w:t>
      </w:r>
      <w:r w:rsidR="001067A9">
        <w:t>You can also work with sequences using an MBF</w:t>
      </w:r>
      <w:r w:rsidR="00EB4AD6">
        <w:t xml:space="preserve"> add-in for</w:t>
      </w:r>
      <w:r w:rsidR="001067A9">
        <w:t xml:space="preserve"> Microsoft </w:t>
      </w:r>
      <w:r w:rsidR="00A834B3">
        <w:t xml:space="preserve">Office </w:t>
      </w:r>
      <w:r w:rsidR="001067A9">
        <w:t>Excel. For details, see “Microsoft Research Biology Extension for Excel</w:t>
      </w:r>
      <w:r w:rsidR="001067A9" w:rsidDel="0014165A">
        <w:t xml:space="preserve"> </w:t>
      </w:r>
      <w:r w:rsidR="001067A9" w:rsidRPr="006803C4">
        <w:t>User’s</w:t>
      </w:r>
      <w:r w:rsidR="001067A9">
        <w:t xml:space="preserve"> Guide</w:t>
      </w:r>
      <w:r w:rsidR="00B03797">
        <w:t>,</w:t>
      </w:r>
      <w:r w:rsidR="003C73A1">
        <w:t>”</w:t>
      </w:r>
      <w:r w:rsidR="00B828F8">
        <w:t xml:space="preserve"> listed in “</w:t>
      </w:r>
      <w:hyperlink w:anchor="_Resources" w:history="1">
        <w:r w:rsidR="00B828F8" w:rsidRPr="003C73A1">
          <w:rPr>
            <w:rStyle w:val="Hyperlink"/>
          </w:rPr>
          <w:t>Resources</w:t>
        </w:r>
      </w:hyperlink>
      <w:r w:rsidR="00B828F8">
        <w:t>” at the end of this document.</w:t>
      </w:r>
    </w:p>
    <w:p w:rsidR="007F52B1" w:rsidRPr="0054055F" w:rsidRDefault="00FD09E5" w:rsidP="0054055F">
      <w:pPr>
        <w:pStyle w:val="BodyText"/>
      </w:pPr>
      <w:r>
        <w:t>This document describes the basics of how to implement MBF applications</w:t>
      </w:r>
      <w:r w:rsidR="001067A9">
        <w:t xml:space="preserve"> in</w:t>
      </w:r>
      <w:r w:rsidR="0054055F">
        <w:t xml:space="preserve"> C#</w:t>
      </w:r>
      <w:r w:rsidR="00A834B3">
        <w:t>;</w:t>
      </w:r>
      <w:r w:rsidR="0054055F">
        <w:t xml:space="preserve"> other languages follow a very similar programming pattern. </w:t>
      </w:r>
    </w:p>
    <w:p w:rsidR="00985774" w:rsidRDefault="00985774" w:rsidP="005D1F4D">
      <w:pPr>
        <w:pStyle w:val="Heading1"/>
      </w:pPr>
      <w:bookmarkStart w:id="3" w:name="_Toc264901703"/>
      <w:bookmarkStart w:id="4" w:name="_Toc264959917"/>
      <w:bookmarkStart w:id="5" w:name="_Toc224699169"/>
      <w:r>
        <w:t>Terminology</w:t>
      </w:r>
      <w:bookmarkEnd w:id="3"/>
      <w:bookmarkEnd w:id="4"/>
    </w:p>
    <w:p w:rsidR="00985774" w:rsidRDefault="00985774" w:rsidP="00985774">
      <w:pPr>
        <w:pStyle w:val="BodyText"/>
      </w:pPr>
      <w:r>
        <w:t xml:space="preserve">This section </w:t>
      </w:r>
      <w:r w:rsidR="009546A7">
        <w:t xml:space="preserve">defines some basic bioinformatics </w:t>
      </w:r>
      <w:r>
        <w:t>terminology</w:t>
      </w:r>
      <w:r w:rsidR="009546A7">
        <w:t xml:space="preserve"> that is relevant to MBF. It </w:t>
      </w:r>
      <w:r w:rsidR="00A834B3">
        <w:t xml:space="preserve">contains only </w:t>
      </w:r>
      <w:r w:rsidR="009546A7">
        <w:t>terms that are used</w:t>
      </w:r>
      <w:r>
        <w:t xml:space="preserve"> later in this</w:t>
      </w:r>
      <w:r w:rsidR="009546A7">
        <w:t xml:space="preserve"> paper</w:t>
      </w:r>
      <w:r w:rsidR="00A834B3">
        <w:t>; it is not a complete list</w:t>
      </w:r>
      <w:r>
        <w:t>.</w:t>
      </w:r>
    </w:p>
    <w:p w:rsidR="00BF582D" w:rsidRDefault="00BF582D" w:rsidP="00A93F54">
      <w:pPr>
        <w:pStyle w:val="DT"/>
      </w:pPr>
      <w:r>
        <w:t>BAM</w:t>
      </w:r>
    </w:p>
    <w:p w:rsidR="00BF582D" w:rsidRPr="00BF582D" w:rsidRDefault="001D0126" w:rsidP="00BF582D">
      <w:pPr>
        <w:pStyle w:val="DL"/>
      </w:pPr>
      <w:r>
        <w:t>A binary equivalent to SAM.</w:t>
      </w:r>
    </w:p>
    <w:p w:rsidR="00BF582D" w:rsidRDefault="00BF582D" w:rsidP="00A93F54">
      <w:pPr>
        <w:pStyle w:val="DT"/>
      </w:pPr>
      <w:r>
        <w:t>BED</w:t>
      </w:r>
    </w:p>
    <w:p w:rsidR="00BF582D" w:rsidRPr="00BF582D" w:rsidRDefault="00A834B3" w:rsidP="00BF582D">
      <w:pPr>
        <w:pStyle w:val="DL"/>
      </w:pPr>
      <w:r w:rsidRPr="00A834B3">
        <w:t xml:space="preserve">Browser Extensible Display. </w:t>
      </w:r>
      <w:r w:rsidR="00B40F6F">
        <w:t>A plain text file format for data that describes sequence ranges.</w:t>
      </w:r>
    </w:p>
    <w:p w:rsidR="00A93F54" w:rsidRDefault="00A93F54" w:rsidP="00A93F54">
      <w:pPr>
        <w:pStyle w:val="DT"/>
      </w:pPr>
      <w:r>
        <w:t>Bioinformatics</w:t>
      </w:r>
    </w:p>
    <w:p w:rsidR="005E428A" w:rsidRDefault="00AC5ADB" w:rsidP="00A93F54">
      <w:pPr>
        <w:pStyle w:val="DL"/>
      </w:pPr>
      <w:r>
        <w:t xml:space="preserve">A discipline that uses </w:t>
      </w:r>
      <w:r w:rsidR="005E428A">
        <w:t>mathematical, statistical</w:t>
      </w:r>
      <w:r w:rsidR="0054055F">
        <w:t>, and computational</w:t>
      </w:r>
      <w:r w:rsidR="005E428A">
        <w:t xml:space="preserve"> </w:t>
      </w:r>
      <w:r w:rsidR="0054055F">
        <w:t>approaches</w:t>
      </w:r>
      <w:r w:rsidR="005E428A">
        <w:t xml:space="preserve"> </w:t>
      </w:r>
      <w:r>
        <w:t>to analyze</w:t>
      </w:r>
      <w:r w:rsidR="005E428A">
        <w:t xml:space="preserve"> DNA and amino acid sequences and related information.</w:t>
      </w:r>
    </w:p>
    <w:p w:rsidR="00A93F54" w:rsidRDefault="00A93F54" w:rsidP="00A93F54">
      <w:pPr>
        <w:pStyle w:val="DT"/>
      </w:pPr>
      <w:r>
        <w:lastRenderedPageBreak/>
        <w:t>BLAST</w:t>
      </w:r>
    </w:p>
    <w:p w:rsidR="005E428A" w:rsidRDefault="005E428A" w:rsidP="00A93F54">
      <w:pPr>
        <w:pStyle w:val="DL"/>
      </w:pPr>
      <w:r>
        <w:t>The Basic Local Alignment Search Tool (BLAST) compares nucleotide or protein sequences to sequence databases and calculates the statistical significance of matches. BLAST can be used to infer functional and evolutionary relationships between sequences as well as help identify members of gene families.</w:t>
      </w:r>
    </w:p>
    <w:p w:rsidR="00A93F54" w:rsidRDefault="005E428A" w:rsidP="00A93F54">
      <w:pPr>
        <w:pStyle w:val="DT"/>
      </w:pPr>
      <w:r>
        <w:t>C</w:t>
      </w:r>
      <w:r w:rsidR="00A93F54">
        <w:t>onsensus</w:t>
      </w:r>
    </w:p>
    <w:p w:rsidR="005E428A" w:rsidRDefault="007F64DD" w:rsidP="00A93F54">
      <w:pPr>
        <w:pStyle w:val="DL"/>
      </w:pPr>
      <w:r>
        <w:t>A</w:t>
      </w:r>
      <w:r w:rsidRPr="007F64DD">
        <w:t xml:space="preserve"> </w:t>
      </w:r>
      <w:r>
        <w:t>reconstructed sequence of nucleotides or amino acids inferred from an alignment of multiple subsequences. It is also known as a contig.</w:t>
      </w:r>
    </w:p>
    <w:p w:rsidR="00BF582D" w:rsidRDefault="00BF582D" w:rsidP="00A93F54">
      <w:pPr>
        <w:pStyle w:val="DT"/>
      </w:pPr>
      <w:r>
        <w:t>Contig</w:t>
      </w:r>
    </w:p>
    <w:p w:rsidR="00BF582D" w:rsidRPr="00BF582D" w:rsidRDefault="00B40F6F" w:rsidP="00BF582D">
      <w:pPr>
        <w:pStyle w:val="DL"/>
      </w:pPr>
      <w:r>
        <w:t>A set of nucleotide or amino acid sequences—presumably part of a larger molecule—that have been aligned and overlap with each other.</w:t>
      </w:r>
    </w:p>
    <w:p w:rsidR="00BF582D" w:rsidRDefault="00BF582D" w:rsidP="00A93F54">
      <w:pPr>
        <w:pStyle w:val="DT"/>
      </w:pPr>
      <w:r>
        <w:t>DNA</w:t>
      </w:r>
      <w:r w:rsidR="00E72FA5">
        <w:t xml:space="preserve"> (deoxyribonucleic acid)</w:t>
      </w:r>
    </w:p>
    <w:p w:rsidR="00BF582D" w:rsidRPr="00BF582D" w:rsidRDefault="00E72FA5" w:rsidP="00BF582D">
      <w:pPr>
        <w:pStyle w:val="DL"/>
      </w:pPr>
      <w:r>
        <w:t>A</w:t>
      </w:r>
      <w:r w:rsidR="007570B2">
        <w:t xml:space="preserve"> molecule that consists of a</w:t>
      </w:r>
      <w:r>
        <w:t xml:space="preserve"> </w:t>
      </w:r>
      <w:r w:rsidR="007570B2">
        <w:t>double chain of nucleotides and codes the</w:t>
      </w:r>
      <w:r>
        <w:t xml:space="preserve"> genetic information for all organisms.</w:t>
      </w:r>
    </w:p>
    <w:p w:rsidR="00BF582D" w:rsidRDefault="00BF582D" w:rsidP="00A93F54">
      <w:pPr>
        <w:pStyle w:val="DT"/>
      </w:pPr>
      <w:r>
        <w:t>EBI</w:t>
      </w:r>
      <w:r w:rsidR="00E72FA5">
        <w:t xml:space="preserve"> (European </w:t>
      </w:r>
      <w:r w:rsidR="00A834B3">
        <w:t>B</w:t>
      </w:r>
      <w:r w:rsidR="00E72FA5">
        <w:t xml:space="preserve">ioinformatics </w:t>
      </w:r>
      <w:r w:rsidR="00A834B3">
        <w:t>I</w:t>
      </w:r>
      <w:r w:rsidR="00E72FA5">
        <w:t>nstitute)</w:t>
      </w:r>
    </w:p>
    <w:p w:rsidR="00BF582D" w:rsidRPr="00BF582D" w:rsidRDefault="00E72FA5" w:rsidP="00BF582D">
      <w:pPr>
        <w:pStyle w:val="DL"/>
      </w:pPr>
      <w:r>
        <w:t>A bioinformatics research institute. It hosts one of the available BLAST services.</w:t>
      </w:r>
    </w:p>
    <w:p w:rsidR="00A93F54" w:rsidRDefault="005E428A" w:rsidP="00A93F54">
      <w:pPr>
        <w:pStyle w:val="DT"/>
      </w:pPr>
      <w:r>
        <w:t>FASTA</w:t>
      </w:r>
    </w:p>
    <w:p w:rsidR="005E428A" w:rsidRDefault="005E428A" w:rsidP="00A93F54">
      <w:pPr>
        <w:pStyle w:val="DL"/>
      </w:pPr>
      <w:r>
        <w:t>FASTA form</w:t>
      </w:r>
      <w:r w:rsidR="00554AB9">
        <w:t>at—also known as Pearson format—</w:t>
      </w:r>
      <w:r>
        <w:t xml:space="preserve">is a text-based data format for representing nucleotide </w:t>
      </w:r>
      <w:r w:rsidR="00554AB9">
        <w:t>or peptide sequences. It represents</w:t>
      </w:r>
      <w:r>
        <w:t xml:space="preserve"> base pairs or amino acids </w:t>
      </w:r>
      <w:r w:rsidR="00554AB9">
        <w:t>with</w:t>
      </w:r>
      <w:r>
        <w:t xml:space="preserve"> </w:t>
      </w:r>
      <w:r w:rsidR="00554AB9">
        <w:t xml:space="preserve">single-letter codes and </w:t>
      </w:r>
      <w:r>
        <w:t xml:space="preserve">allows </w:t>
      </w:r>
      <w:r w:rsidR="00554AB9">
        <w:t>the sequences to be preceded by</w:t>
      </w:r>
      <w:r>
        <w:t xml:space="preserve"> sequence names and comments.</w:t>
      </w:r>
    </w:p>
    <w:p w:rsidR="00BF582D" w:rsidRDefault="00BF582D" w:rsidP="00A93F54">
      <w:pPr>
        <w:pStyle w:val="DT"/>
      </w:pPr>
      <w:r>
        <w:t>FASTQ</w:t>
      </w:r>
    </w:p>
    <w:p w:rsidR="00BF582D" w:rsidRDefault="00E72FA5" w:rsidP="00BF582D">
      <w:pPr>
        <w:pStyle w:val="DL"/>
      </w:pPr>
      <w:r>
        <w:t>A plain text format for storing sequence data</w:t>
      </w:r>
      <w:r w:rsidR="007570B2">
        <w:t xml:space="preserve"> that combines a FASTA sequence with its quality data.</w:t>
      </w:r>
    </w:p>
    <w:p w:rsidR="00BF582D" w:rsidRDefault="00B40F6F" w:rsidP="00BF582D">
      <w:pPr>
        <w:pStyle w:val="DT"/>
      </w:pPr>
      <w:r>
        <w:t>GFF (general feature format)</w:t>
      </w:r>
    </w:p>
    <w:p w:rsidR="00BF582D" w:rsidRPr="00BF582D" w:rsidRDefault="00B40F6F" w:rsidP="00BF582D">
      <w:pPr>
        <w:pStyle w:val="DL"/>
      </w:pPr>
      <w:r>
        <w:t>A plain text file format for describing DNA, RNA, and protein sequences.</w:t>
      </w:r>
    </w:p>
    <w:p w:rsidR="00A93F54" w:rsidRDefault="005E428A" w:rsidP="00A93F54">
      <w:pPr>
        <w:pStyle w:val="DT"/>
      </w:pPr>
      <w:r>
        <w:t>GenBank</w:t>
      </w:r>
    </w:p>
    <w:p w:rsidR="005E428A" w:rsidRDefault="005E428A" w:rsidP="00A93F54">
      <w:pPr>
        <w:pStyle w:val="DL"/>
      </w:pPr>
      <w:r>
        <w:t>The GenBa</w:t>
      </w:r>
      <w:r w:rsidR="00554AB9">
        <w:t>nk sequence database is an annotated open-acces</w:t>
      </w:r>
      <w:r w:rsidR="00740A7A">
        <w:t>s</w:t>
      </w:r>
      <w:r>
        <w:t xml:space="preserve">, collection of all publicly available nucleotide sequences and their protein translations. </w:t>
      </w:r>
      <w:r w:rsidR="00554AB9">
        <w:t>It is hosted by the</w:t>
      </w:r>
      <w:r>
        <w:t xml:space="preserve"> NCBI as part of the International Nucleotide Seq</w:t>
      </w:r>
      <w:r w:rsidR="00554AB9">
        <w:t>uence Database Collaboration (</w:t>
      </w:r>
      <w:r>
        <w:t>INSDC</w:t>
      </w:r>
      <w:r w:rsidR="00554AB9">
        <w:t>)</w:t>
      </w:r>
      <w:r>
        <w:t>.</w:t>
      </w:r>
    </w:p>
    <w:p w:rsidR="00BF582D" w:rsidRDefault="00BF582D" w:rsidP="000B78CF">
      <w:pPr>
        <w:pStyle w:val="DT"/>
      </w:pPr>
      <w:r>
        <w:t>Genomics</w:t>
      </w:r>
    </w:p>
    <w:p w:rsidR="00BF582D" w:rsidRPr="00BF582D" w:rsidRDefault="007570B2" w:rsidP="00BF582D">
      <w:pPr>
        <w:pStyle w:val="DL"/>
      </w:pPr>
      <w:r>
        <w:t>The study of genetic sequences.</w:t>
      </w:r>
    </w:p>
    <w:p w:rsidR="00CC4B51" w:rsidRDefault="00CC4B51" w:rsidP="000B78CF">
      <w:pPr>
        <w:pStyle w:val="DT"/>
      </w:pPr>
      <w:r>
        <w:t>k-mer</w:t>
      </w:r>
    </w:p>
    <w:p w:rsidR="00CC4B51" w:rsidRPr="00CC4B51" w:rsidRDefault="00CC4B51" w:rsidP="00CC4B51">
      <w:pPr>
        <w:pStyle w:val="DL"/>
      </w:pPr>
      <w:r>
        <w:t>Identifies a region within molecules such as DNA.</w:t>
      </w:r>
    </w:p>
    <w:p w:rsidR="00BF582D" w:rsidRDefault="00BF582D" w:rsidP="000B78CF">
      <w:pPr>
        <w:pStyle w:val="DT"/>
      </w:pPr>
      <w:r>
        <w:t>NCBI</w:t>
      </w:r>
    </w:p>
    <w:p w:rsidR="00BF582D" w:rsidRDefault="007570B2" w:rsidP="00BF582D">
      <w:pPr>
        <w:pStyle w:val="DL"/>
      </w:pPr>
      <w:r>
        <w:t>The National Center for Biotechnology Information.</w:t>
      </w:r>
    </w:p>
    <w:p w:rsidR="00E72FA5" w:rsidRDefault="00E72FA5" w:rsidP="00E72FA5">
      <w:pPr>
        <w:pStyle w:val="DT"/>
      </w:pPr>
      <w:r>
        <w:t>nucleotide</w:t>
      </w:r>
    </w:p>
    <w:p w:rsidR="00E72FA5" w:rsidRPr="00E72FA5" w:rsidRDefault="007570B2" w:rsidP="00E72FA5">
      <w:pPr>
        <w:pStyle w:val="DL"/>
      </w:pPr>
      <w:r>
        <w:t>The basic structural unit of DNA and RNA</w:t>
      </w:r>
      <w:r w:rsidR="00E72FA5">
        <w:t>.</w:t>
      </w:r>
      <w:r>
        <w:t xml:space="preserve"> They are usually referred to by their purine base. DNA uses four nucleotides: adenine, guanine, thymine, and cytosine, commonly abbreviated as A,</w:t>
      </w:r>
      <w:r w:rsidR="0065762C">
        <w:t xml:space="preserve"> </w:t>
      </w:r>
      <w:r>
        <w:t>G,</w:t>
      </w:r>
      <w:r w:rsidR="0065762C">
        <w:t xml:space="preserve"> </w:t>
      </w:r>
      <w:r>
        <w:t xml:space="preserve">T, and C. RNA </w:t>
      </w:r>
      <w:r w:rsidR="005D1369">
        <w:t xml:space="preserve">also </w:t>
      </w:r>
      <w:r>
        <w:t xml:space="preserve">uses A, G, and C, but </w:t>
      </w:r>
      <w:r w:rsidR="005D1369">
        <w:t>replaces T with uracil (U).</w:t>
      </w:r>
    </w:p>
    <w:p w:rsidR="000B78CF" w:rsidRDefault="000B78CF" w:rsidP="000B78CF">
      <w:pPr>
        <w:pStyle w:val="DT"/>
      </w:pPr>
      <w:r>
        <w:t>Phylogenetics</w:t>
      </w:r>
    </w:p>
    <w:p w:rsidR="000B78CF" w:rsidRDefault="00CF7EE7" w:rsidP="000B78CF">
      <w:pPr>
        <w:pStyle w:val="DL"/>
      </w:pPr>
      <w:r>
        <w:t>A phylogenetic tree describes evolutionary relationships between organisms that derive from a common ancestor.</w:t>
      </w:r>
    </w:p>
    <w:p w:rsidR="00BF582D" w:rsidRDefault="00BF582D" w:rsidP="00BF582D">
      <w:pPr>
        <w:pStyle w:val="DT"/>
      </w:pPr>
      <w:r>
        <w:lastRenderedPageBreak/>
        <w:t>Protein</w:t>
      </w:r>
    </w:p>
    <w:p w:rsidR="00BF582D" w:rsidRDefault="007570B2" w:rsidP="00BF582D">
      <w:pPr>
        <w:pStyle w:val="DL"/>
      </w:pPr>
      <w:r>
        <w:t>An molecule that consists of a chain of amino acids.</w:t>
      </w:r>
    </w:p>
    <w:p w:rsidR="00BF582D" w:rsidRDefault="00BF582D" w:rsidP="00BF582D">
      <w:pPr>
        <w:pStyle w:val="DT"/>
      </w:pPr>
      <w:r>
        <w:t>RNA</w:t>
      </w:r>
      <w:r w:rsidR="007570B2">
        <w:t xml:space="preserve"> (ribonucleic acids)</w:t>
      </w:r>
    </w:p>
    <w:p w:rsidR="00BF582D" w:rsidRPr="00BF582D" w:rsidRDefault="007570B2" w:rsidP="00BF582D">
      <w:pPr>
        <w:pStyle w:val="DL"/>
      </w:pPr>
      <w:r>
        <w:t>A single chain of nucleotides.</w:t>
      </w:r>
    </w:p>
    <w:p w:rsidR="00BF582D" w:rsidRDefault="00BF582D" w:rsidP="00BF582D">
      <w:pPr>
        <w:pStyle w:val="DT"/>
      </w:pPr>
      <w:r>
        <w:t>Sequence</w:t>
      </w:r>
    </w:p>
    <w:p w:rsidR="00BF582D" w:rsidRPr="00BF582D" w:rsidRDefault="005D1369" w:rsidP="00BF582D">
      <w:pPr>
        <w:pStyle w:val="DL"/>
      </w:pPr>
      <w:r>
        <w:t>Defines the structure of polymers such as DNA, RNA, and proteins.</w:t>
      </w:r>
    </w:p>
    <w:p w:rsidR="00BF582D" w:rsidRDefault="00BF582D" w:rsidP="00BF582D">
      <w:pPr>
        <w:pStyle w:val="DT"/>
      </w:pPr>
      <w:r>
        <w:t>SAM</w:t>
      </w:r>
      <w:r w:rsidR="00F329B5">
        <w:t xml:space="preserve"> (</w:t>
      </w:r>
      <w:r w:rsidR="001D0126">
        <w:t>sequence alignment map</w:t>
      </w:r>
      <w:r w:rsidR="00F329B5">
        <w:t>)</w:t>
      </w:r>
    </w:p>
    <w:p w:rsidR="00BF582D" w:rsidRDefault="00F329B5" w:rsidP="00BF582D">
      <w:pPr>
        <w:pStyle w:val="DL"/>
      </w:pPr>
      <w:r>
        <w:t xml:space="preserve">A </w:t>
      </w:r>
      <w:r w:rsidR="001D0126">
        <w:t>plain text file format for data that describes nucleotide alignment</w:t>
      </w:r>
      <w:r>
        <w:t>.</w:t>
      </w:r>
    </w:p>
    <w:p w:rsidR="00BF582D" w:rsidRDefault="00BF582D" w:rsidP="00BF582D">
      <w:pPr>
        <w:pStyle w:val="DT"/>
      </w:pPr>
      <w:r>
        <w:t>SNP</w:t>
      </w:r>
      <w:r w:rsidR="005D1369">
        <w:t xml:space="preserve"> (single-nucleotide polymorphism)</w:t>
      </w:r>
    </w:p>
    <w:p w:rsidR="00BF582D" w:rsidRPr="00BF582D" w:rsidRDefault="0065762C" w:rsidP="00BF582D">
      <w:pPr>
        <w:pStyle w:val="DL"/>
      </w:pPr>
      <w:r>
        <w:t>I</w:t>
      </w:r>
      <w:r w:rsidR="005D1369">
        <w:t>tems represent sequence variations between species or paired chromosomes.</w:t>
      </w:r>
    </w:p>
    <w:p w:rsidR="00E664DB" w:rsidRDefault="005D1F4D" w:rsidP="005D1F4D">
      <w:pPr>
        <w:pStyle w:val="Heading1"/>
      </w:pPr>
      <w:bookmarkStart w:id="6" w:name="_Toc264901704"/>
      <w:bookmarkStart w:id="7" w:name="_Toc264959918"/>
      <w:r>
        <w:t>Getting Started</w:t>
      </w:r>
      <w:bookmarkEnd w:id="5"/>
      <w:bookmarkEnd w:id="6"/>
      <w:bookmarkEnd w:id="7"/>
    </w:p>
    <w:p w:rsidR="008640B0" w:rsidRDefault="00D030DC" w:rsidP="008640B0">
      <w:pPr>
        <w:pStyle w:val="BodyText"/>
      </w:pPr>
      <w:r>
        <w:t>This section describes</w:t>
      </w:r>
      <w:r w:rsidR="00EB4AD6">
        <w:t xml:space="preserve"> basic </w:t>
      </w:r>
      <w:r w:rsidR="00735EB6">
        <w:t xml:space="preserve">system </w:t>
      </w:r>
      <w:r w:rsidR="00EB4AD6">
        <w:t>requirements</w:t>
      </w:r>
      <w:r w:rsidR="00735EB6">
        <w:t xml:space="preserve"> and</w:t>
      </w:r>
      <w:r w:rsidR="00EB4AD6">
        <w:t xml:space="preserve"> installation</w:t>
      </w:r>
      <w:r w:rsidR="00735EB6">
        <w:t>, and summarizes steps for starting an MBF project and building it.</w:t>
      </w:r>
    </w:p>
    <w:p w:rsidR="00735EB6" w:rsidRDefault="00735EB6" w:rsidP="008640B0">
      <w:pPr>
        <w:pStyle w:val="BodyText"/>
      </w:pPr>
      <w:r>
        <w:t>References and software described in this discussion are summarized in “</w:t>
      </w:r>
      <w:hyperlink w:anchor="_Resources" w:history="1">
        <w:r w:rsidRPr="00735EB6">
          <w:rPr>
            <w:rStyle w:val="Hyperlink"/>
          </w:rPr>
          <w:t>Resources</w:t>
        </w:r>
      </w:hyperlink>
      <w:r>
        <w:t>” at the end of this paper.</w:t>
      </w:r>
    </w:p>
    <w:p w:rsidR="00D030DC" w:rsidRDefault="00D030DC" w:rsidP="00D030DC">
      <w:pPr>
        <w:pStyle w:val="Heading2"/>
      </w:pPr>
      <w:bookmarkStart w:id="8" w:name="_Toc264959919"/>
      <w:r>
        <w:t>Installation</w:t>
      </w:r>
      <w:bookmarkEnd w:id="8"/>
    </w:p>
    <w:p w:rsidR="00D030DC" w:rsidRDefault="00D030DC" w:rsidP="00D030DC">
      <w:pPr>
        <w:pStyle w:val="BodyTextLink"/>
      </w:pPr>
      <w:r>
        <w:t xml:space="preserve">MBF is hosted on </w:t>
      </w:r>
      <w:hyperlink r:id="rId14" w:history="1">
        <w:r w:rsidR="00292B37" w:rsidRPr="00292B37">
          <w:rPr>
            <w:rStyle w:val="Hyperlink"/>
          </w:rPr>
          <w:t>http://mbf.codeplex.com/</w:t>
        </w:r>
      </w:hyperlink>
      <w:r>
        <w:t xml:space="preserve">. </w:t>
      </w:r>
      <w:r w:rsidR="00D741CA">
        <w:t>Application developers</w:t>
      </w:r>
      <w:r>
        <w:t xml:space="preserve"> have </w:t>
      </w:r>
      <w:r w:rsidR="00521932">
        <w:t>two primary</w:t>
      </w:r>
      <w:r>
        <w:t xml:space="preserve"> installation options:</w:t>
      </w:r>
    </w:p>
    <w:p w:rsidR="00521932" w:rsidRDefault="00902333" w:rsidP="00521932">
      <w:pPr>
        <w:pStyle w:val="BulletList"/>
      </w:pPr>
      <w:r>
        <w:t>S</w:t>
      </w:r>
      <w:r w:rsidR="0023020B">
        <w:t>ynchronize to the MBF</w:t>
      </w:r>
      <w:r w:rsidR="00521932">
        <w:t xml:space="preserve"> source code</w:t>
      </w:r>
      <w:r w:rsidR="00D02D8B">
        <w:t xml:space="preserve"> tree</w:t>
      </w:r>
      <w:r w:rsidR="00521932">
        <w:t>.</w:t>
      </w:r>
    </w:p>
    <w:p w:rsidR="00521932" w:rsidRDefault="00D741CA" w:rsidP="00521932">
      <w:pPr>
        <w:pStyle w:val="BodyTextIndent"/>
      </w:pPr>
      <w:r>
        <w:t xml:space="preserve">This option allows you to use and modify the MBF source under the </w:t>
      </w:r>
      <w:hyperlink r:id="rId15" w:history="1">
        <w:r w:rsidRPr="00F979C4">
          <w:rPr>
            <w:rStyle w:val="Hyperlink"/>
          </w:rPr>
          <w:t>Microsoft Public License</w:t>
        </w:r>
      </w:hyperlink>
      <w:r>
        <w:t xml:space="preserve"> (Ms-PL). You have immediate access to the latest changes and can also contribute code to the project. </w:t>
      </w:r>
      <w:r w:rsidR="00D02D8B">
        <w:t>The MBF source tree is a single Visual Studio</w:t>
      </w:r>
      <w:r w:rsidR="00735EB6">
        <w:t>®</w:t>
      </w:r>
      <w:r w:rsidR="00D02D8B">
        <w:t xml:space="preserve"> 2010 solution, so you can build all MBF DLLs by loading Mbf.sln and running </w:t>
      </w:r>
      <w:r w:rsidR="00D02D8B" w:rsidRPr="00D02D8B">
        <w:rPr>
          <w:b/>
        </w:rPr>
        <w:t>Build Solution</w:t>
      </w:r>
      <w:r w:rsidR="00D02D8B">
        <w:t xml:space="preserve">. </w:t>
      </w:r>
      <w:r w:rsidR="00292B37">
        <w:t xml:space="preserve">For details on how to become a contributor, download “Contribution Guide” from the site’s Documentation tab. </w:t>
      </w:r>
    </w:p>
    <w:p w:rsidR="00735EB6" w:rsidRDefault="00735EB6" w:rsidP="00735EB6">
      <w:pPr>
        <w:pStyle w:val="BodyTextIndent"/>
      </w:pPr>
      <w:r w:rsidRPr="00735EB6">
        <w:t>-</w:t>
      </w:r>
      <w:r>
        <w:t xml:space="preserve"> OR -</w:t>
      </w:r>
    </w:p>
    <w:p w:rsidR="00521932" w:rsidRDefault="00224161" w:rsidP="00521932">
      <w:pPr>
        <w:pStyle w:val="BulletList"/>
      </w:pPr>
      <w:r>
        <w:t xml:space="preserve">Run </w:t>
      </w:r>
      <w:r w:rsidR="00E90D3C">
        <w:t xml:space="preserve">the </w:t>
      </w:r>
      <w:r w:rsidR="00521932">
        <w:t xml:space="preserve">MBF </w:t>
      </w:r>
      <w:r>
        <w:t>installer (</w:t>
      </w:r>
      <w:r w:rsidR="005D1369">
        <w:t>MBF</w:t>
      </w:r>
      <w:r>
        <w:t>.msi</w:t>
      </w:r>
      <w:r w:rsidR="00EA78AE">
        <w:t>)</w:t>
      </w:r>
      <w:r w:rsidR="00C46FBA">
        <w:t xml:space="preserve"> and follow the directions provided by the installation wizard.</w:t>
      </w:r>
    </w:p>
    <w:p w:rsidR="00D02D8B" w:rsidRDefault="00C46FBA" w:rsidP="00D02D8B">
      <w:pPr>
        <w:pStyle w:val="BodyTextIndent"/>
      </w:pPr>
      <w:r>
        <w:t>The complete installation option</w:t>
      </w:r>
      <w:r w:rsidR="00E90D3C">
        <w:t xml:space="preserve"> installs everything that you need to implement MBF applications—including all MBF DLL</w:t>
      </w:r>
      <w:r w:rsidR="00735EB6">
        <w:t>s</w:t>
      </w:r>
      <w:r w:rsidR="00E90D3C">
        <w:t>—under Program Files\</w:t>
      </w:r>
      <w:r w:rsidR="00195A87">
        <w:t xml:space="preserve">Microsoft Biology </w:t>
      </w:r>
      <w:r w:rsidR="009001CC">
        <w:t>Initiative\1.0\MBF</w:t>
      </w:r>
      <w:r w:rsidR="009001CC" w:rsidDel="009001CC">
        <w:t xml:space="preserve"> </w:t>
      </w:r>
      <w:r w:rsidR="00A2500D">
        <w:t xml:space="preserve">or </w:t>
      </w:r>
      <w:r>
        <w:t>Program Files (x86</w:t>
      </w:r>
      <w:r w:rsidR="00A2500D">
        <w:t xml:space="preserve">)\Microsoft Biology </w:t>
      </w:r>
      <w:r w:rsidR="005D1369">
        <w:t>Initiative</w:t>
      </w:r>
      <w:r w:rsidR="009001CC">
        <w:t>\1.0\MBF</w:t>
      </w:r>
      <w:r w:rsidR="00A2500D">
        <w:t>,</w:t>
      </w:r>
      <w:r>
        <w:t xml:space="preserve"> on</w:t>
      </w:r>
      <w:r w:rsidR="00A2500D">
        <w:t xml:space="preserve"> x86 and x64 systems, respectively</w:t>
      </w:r>
      <w:r w:rsidR="00E90D3C">
        <w:t>.</w:t>
      </w:r>
    </w:p>
    <w:p w:rsidR="00521932" w:rsidRDefault="00521932" w:rsidP="00521932">
      <w:pPr>
        <w:pStyle w:val="Le"/>
      </w:pPr>
    </w:p>
    <w:p w:rsidR="00D02D8B" w:rsidRDefault="00D02D8B" w:rsidP="00521932">
      <w:pPr>
        <w:pStyle w:val="BodyText"/>
      </w:pPr>
      <w:r>
        <w:t>Both options include documentation and samples.</w:t>
      </w:r>
      <w:r w:rsidR="00EA78AE">
        <w:t xml:space="preserve"> For more details, see the MBF CodePlex Web site.</w:t>
      </w:r>
    </w:p>
    <w:p w:rsidR="00521932" w:rsidRPr="00521932" w:rsidRDefault="00521932" w:rsidP="00521932">
      <w:pPr>
        <w:pStyle w:val="BodyText"/>
      </w:pPr>
      <w:r>
        <w:t xml:space="preserve">You can also download the Excel Add-in </w:t>
      </w:r>
      <w:r w:rsidR="00E90D3C">
        <w:t>and the Sequence Assembler tool</w:t>
      </w:r>
      <w:r>
        <w:t>.</w:t>
      </w:r>
      <w:r w:rsidR="00D02D8B">
        <w:t xml:space="preserve"> For more details and download instructions, see the MBF home page</w:t>
      </w:r>
      <w:r w:rsidR="00735EB6">
        <w:t xml:space="preserve"> on CodePlex</w:t>
      </w:r>
      <w:r w:rsidR="00D02D8B">
        <w:t>.</w:t>
      </w:r>
    </w:p>
    <w:p w:rsidR="00B533D9" w:rsidRDefault="00B533D9" w:rsidP="005E428A">
      <w:pPr>
        <w:pStyle w:val="Heading2"/>
      </w:pPr>
      <w:bookmarkStart w:id="9" w:name="_Toc224699170"/>
      <w:bookmarkStart w:id="10" w:name="_Toc264959920"/>
      <w:r>
        <w:t>Prerequisites</w:t>
      </w:r>
      <w:bookmarkEnd w:id="9"/>
      <w:bookmarkEnd w:id="10"/>
    </w:p>
    <w:p w:rsidR="00272832" w:rsidRDefault="00554AB9" w:rsidP="00272832">
      <w:pPr>
        <w:pStyle w:val="BodyTextLink"/>
      </w:pPr>
      <w:r>
        <w:t>This document assumes that you have at least</w:t>
      </w:r>
      <w:r w:rsidR="00272832">
        <w:t>:</w:t>
      </w:r>
      <w:r>
        <w:t xml:space="preserve"> </w:t>
      </w:r>
    </w:p>
    <w:p w:rsidR="00272832" w:rsidRPr="00902333" w:rsidRDefault="00272832" w:rsidP="00902333">
      <w:pPr>
        <w:pStyle w:val="BulletList"/>
      </w:pPr>
      <w:r w:rsidRPr="00902333">
        <w:t>B</w:t>
      </w:r>
      <w:r w:rsidR="00554AB9" w:rsidRPr="00902333">
        <w:t>asic programming skills</w:t>
      </w:r>
      <w:r w:rsidRPr="00902333">
        <w:t>.</w:t>
      </w:r>
      <w:r w:rsidR="00554AB9" w:rsidRPr="00902333">
        <w:t xml:space="preserve"> </w:t>
      </w:r>
    </w:p>
    <w:p w:rsidR="008640B0" w:rsidRDefault="00272832" w:rsidP="00902333">
      <w:pPr>
        <w:pStyle w:val="BulletList"/>
      </w:pPr>
      <w:r w:rsidRPr="00902333">
        <w:lastRenderedPageBreak/>
        <w:t xml:space="preserve">Familiarity </w:t>
      </w:r>
      <w:r w:rsidR="00554AB9" w:rsidRPr="00902333">
        <w:t>with</w:t>
      </w:r>
      <w:r w:rsidR="004D4A75" w:rsidRPr="00902333">
        <w:t xml:space="preserve"> using Microsoft Visual Studio</w:t>
      </w:r>
      <w:r w:rsidR="00735EB6" w:rsidRPr="00902333">
        <w:t>®</w:t>
      </w:r>
      <w:r w:rsidR="004D4A75" w:rsidRPr="00902333">
        <w:t xml:space="preserve"> </w:t>
      </w:r>
      <w:r w:rsidR="00554AB9" w:rsidRPr="00902333">
        <w:t>to program .NET applications with</w:t>
      </w:r>
      <w:r w:rsidR="00554AB9">
        <w:t xml:space="preserve"> C#.</w:t>
      </w:r>
    </w:p>
    <w:p w:rsidR="00272832" w:rsidRDefault="00272832" w:rsidP="00272832">
      <w:pPr>
        <w:pStyle w:val="BulletList"/>
      </w:pPr>
      <w:r>
        <w:t>Basic understanding of programming for Web services.</w:t>
      </w:r>
    </w:p>
    <w:p w:rsidR="00554AB9" w:rsidRDefault="00554AB9" w:rsidP="00554AB9">
      <w:pPr>
        <w:pStyle w:val="Heading2"/>
      </w:pPr>
      <w:bookmarkStart w:id="11" w:name="_Toc264959921"/>
      <w:r>
        <w:t>Hardware and Software Requirements</w:t>
      </w:r>
      <w:bookmarkEnd w:id="11"/>
    </w:p>
    <w:p w:rsidR="00383270" w:rsidRDefault="00383270" w:rsidP="001067A9">
      <w:pPr>
        <w:pStyle w:val="BodyTextLink"/>
      </w:pPr>
      <w:r>
        <w:t>You must have the following hardware to implement MBF applications:</w:t>
      </w:r>
    </w:p>
    <w:p w:rsidR="00383270" w:rsidRDefault="00383270" w:rsidP="00E43911">
      <w:pPr>
        <w:pStyle w:val="BulletList"/>
      </w:pPr>
      <w:r>
        <w:t>A computer that can run Visual Studio 2010.</w:t>
      </w:r>
    </w:p>
    <w:p w:rsidR="00383270" w:rsidRDefault="00383270" w:rsidP="00E43911">
      <w:pPr>
        <w:pStyle w:val="BulletList"/>
      </w:pPr>
      <w:r>
        <w:t>Optionally, a network connection for using Web service methods.</w:t>
      </w:r>
    </w:p>
    <w:p w:rsidR="00383270" w:rsidRDefault="00383270" w:rsidP="00E43911">
      <w:pPr>
        <w:pStyle w:val="Le"/>
      </w:pPr>
    </w:p>
    <w:p w:rsidR="00554AB9" w:rsidRDefault="00E43911" w:rsidP="00CD0B0B">
      <w:pPr>
        <w:pStyle w:val="BodyTextLink"/>
      </w:pPr>
      <w:r>
        <w:t>You must have the following software to implement MBF applications:</w:t>
      </w:r>
    </w:p>
    <w:p w:rsidR="00E43911" w:rsidRDefault="004D4A75" w:rsidP="00E43911">
      <w:pPr>
        <w:pStyle w:val="BulletList"/>
      </w:pPr>
      <w:r>
        <w:t>Windows</w:t>
      </w:r>
      <w:r w:rsidR="00735EB6">
        <w:t>®</w:t>
      </w:r>
      <w:r>
        <w:t xml:space="preserve"> </w:t>
      </w:r>
      <w:r w:rsidR="00F979C4">
        <w:t>XP SP</w:t>
      </w:r>
      <w:r w:rsidR="00916B7D">
        <w:t>3</w:t>
      </w:r>
      <w:r w:rsidR="00F979C4">
        <w:t xml:space="preserve"> </w:t>
      </w:r>
      <w:r>
        <w:t>or later</w:t>
      </w:r>
      <w:r w:rsidR="00F979C4">
        <w:t>, x86 or x64 versions</w:t>
      </w:r>
    </w:p>
    <w:p w:rsidR="00E43911" w:rsidRDefault="00E43911" w:rsidP="00E43911">
      <w:pPr>
        <w:pStyle w:val="BulletList"/>
      </w:pPr>
      <w:r>
        <w:t>Visual Studio 2010</w:t>
      </w:r>
    </w:p>
    <w:p w:rsidR="00CD0B0B" w:rsidRDefault="00CD0B0B" w:rsidP="002E6ECC">
      <w:pPr>
        <w:pStyle w:val="BulletList"/>
      </w:pPr>
      <w:r>
        <w:t>.NET Framework 4.0, which is included with Visual Studio 2010</w:t>
      </w:r>
    </w:p>
    <w:p w:rsidR="00E43911" w:rsidRDefault="00672F2B" w:rsidP="00E43911">
      <w:pPr>
        <w:pStyle w:val="BulletList"/>
      </w:pPr>
      <w:r>
        <w:t>MBF</w:t>
      </w:r>
      <w:r w:rsidR="009001CC">
        <w:t xml:space="preserve"> 1.0 or later</w:t>
      </w:r>
    </w:p>
    <w:p w:rsidR="00672F2B" w:rsidRDefault="00672F2B" w:rsidP="00672F2B">
      <w:pPr>
        <w:pStyle w:val="BodyTextIndent"/>
      </w:pPr>
      <w:r>
        <w:t xml:space="preserve">You can </w:t>
      </w:r>
      <w:r w:rsidR="002E6ECC">
        <w:t xml:space="preserve">install the </w:t>
      </w:r>
      <w:r w:rsidR="00F979C4">
        <w:t>DLLs</w:t>
      </w:r>
      <w:r>
        <w:t xml:space="preserve"> or build them yourself from th</w:t>
      </w:r>
      <w:r w:rsidR="00F979C4">
        <w:t>e MBF source code, depending on which installation option you choose.</w:t>
      </w:r>
    </w:p>
    <w:p w:rsidR="00CD0B0B" w:rsidRDefault="00CD0B0B" w:rsidP="00CD0B0B">
      <w:pPr>
        <w:pStyle w:val="Le"/>
      </w:pPr>
    </w:p>
    <w:p w:rsidR="00CD0B0B" w:rsidRDefault="00CD0B0B" w:rsidP="00CD0B0B">
      <w:pPr>
        <w:pStyle w:val="BodyTextLink"/>
      </w:pPr>
      <w:r>
        <w:t>Optional software includes:</w:t>
      </w:r>
    </w:p>
    <w:p w:rsidR="009001CC" w:rsidRDefault="009001CC" w:rsidP="009001CC">
      <w:pPr>
        <w:pStyle w:val="BulletList"/>
      </w:pPr>
      <w:r>
        <w:t>IronPython, if you want to use this language to implement MBF applications.</w:t>
      </w:r>
    </w:p>
    <w:p w:rsidR="00E43911" w:rsidRDefault="00E43911" w:rsidP="00E43911">
      <w:pPr>
        <w:pStyle w:val="BulletList"/>
      </w:pPr>
      <w:r>
        <w:t xml:space="preserve">Microsoft </w:t>
      </w:r>
      <w:r w:rsidR="00CD0B0B">
        <w:t xml:space="preserve">Project </w:t>
      </w:r>
      <w:r>
        <w:t xml:space="preserve">Trident, if you want to implement </w:t>
      </w:r>
      <w:r w:rsidR="00D741CA">
        <w:t xml:space="preserve">MBF </w:t>
      </w:r>
      <w:r>
        <w:t>workflow activities for Trident.</w:t>
      </w:r>
    </w:p>
    <w:p w:rsidR="009001CC" w:rsidRDefault="009001CC" w:rsidP="009001CC">
      <w:pPr>
        <w:pStyle w:val="BulletList"/>
      </w:pPr>
      <w:r>
        <w:t>NUnit, for creating and running unit test cases.</w:t>
      </w:r>
    </w:p>
    <w:p w:rsidR="009001CC" w:rsidRDefault="009001CC" w:rsidP="009001CC">
      <w:pPr>
        <w:pStyle w:val="BodyTextIndent"/>
      </w:pPr>
      <w:r>
        <w:t>For more information, see “</w:t>
      </w:r>
      <w:r w:rsidRPr="009001CC">
        <w:t>NUnit integration for Visual Studio</w:t>
      </w:r>
      <w:r>
        <w:t>” listed in Resources.</w:t>
      </w:r>
    </w:p>
    <w:p w:rsidR="00D02C45" w:rsidRDefault="00B828F8" w:rsidP="00D02C45">
      <w:pPr>
        <w:pStyle w:val="BulletList"/>
      </w:pPr>
      <w:r>
        <w:t>Sand</w:t>
      </w:r>
      <w:r w:rsidR="00450C8E">
        <w:t>c</w:t>
      </w:r>
      <w:r>
        <w:t>astle and Sand</w:t>
      </w:r>
      <w:r w:rsidR="00450C8E">
        <w:t>c</w:t>
      </w:r>
      <w:r>
        <w:t xml:space="preserve">astle Help File Builder, </w:t>
      </w:r>
      <w:r w:rsidR="00450C8E">
        <w:t>if you want to build your own MBF API reference.</w:t>
      </w:r>
    </w:p>
    <w:p w:rsidR="00D02C45" w:rsidRDefault="00D02C45" w:rsidP="00D02C45">
      <w:pPr>
        <w:pStyle w:val="BodyTextIndent"/>
      </w:pPr>
      <w:r>
        <w:t>You must use the June 2010 or later releases of these applications to build the MBF API reference.</w:t>
      </w:r>
      <w:bookmarkStart w:id="12" w:name="_GoBack"/>
      <w:bookmarkEnd w:id="12"/>
    </w:p>
    <w:p w:rsidR="009001CC" w:rsidRDefault="009001CC" w:rsidP="009001CC">
      <w:pPr>
        <w:pStyle w:val="BulletList"/>
      </w:pPr>
      <w:r>
        <w:t>WIX, for building setup installers.</w:t>
      </w:r>
    </w:p>
    <w:p w:rsidR="009B5D48" w:rsidRDefault="009B5D48" w:rsidP="009B5D48">
      <w:pPr>
        <w:pStyle w:val="Le"/>
      </w:pPr>
    </w:p>
    <w:p w:rsidR="009001CC" w:rsidRDefault="009001CC" w:rsidP="00031C76">
      <w:pPr>
        <w:pStyle w:val="BodyText"/>
      </w:pPr>
      <w:r>
        <w:t>For more information on these software packages, see “Resources” at the end of this document.</w:t>
      </w:r>
    </w:p>
    <w:p w:rsidR="00BA2F1E" w:rsidRDefault="00635D55" w:rsidP="00BA2F1E">
      <w:pPr>
        <w:pStyle w:val="Heading2"/>
      </w:pPr>
      <w:bookmarkStart w:id="13" w:name="_Toc264959922"/>
      <w:r>
        <w:t xml:space="preserve">Start a New </w:t>
      </w:r>
      <w:r w:rsidR="004D4A75">
        <w:t xml:space="preserve">MBF </w:t>
      </w:r>
      <w:r>
        <w:t>Project</w:t>
      </w:r>
      <w:bookmarkEnd w:id="13"/>
    </w:p>
    <w:p w:rsidR="00836CD8" w:rsidRDefault="00836CD8" w:rsidP="00836CD8">
      <w:pPr>
        <w:pStyle w:val="BodyText"/>
      </w:pPr>
      <w:r>
        <w:t xml:space="preserve">The MBF API can be used in a variety of .NET application and library types, so the appropriate project template is usually determined by user-interface (UI) requirements and your programming preferences. There are two basic project types: console applications and </w:t>
      </w:r>
      <w:r w:rsidRPr="00E92154">
        <w:t>graphical user interface (GUI)</w:t>
      </w:r>
      <w:r>
        <w:t xml:space="preserve"> applications. For simplicity, the examples discussed in this document are console applications.</w:t>
      </w:r>
    </w:p>
    <w:p w:rsidR="00EB389F" w:rsidRDefault="00EB389F" w:rsidP="00E92154">
      <w:pPr>
        <w:pStyle w:val="BodyText"/>
      </w:pPr>
      <w:r>
        <w:t xml:space="preserve">This section describes how to set up both </w:t>
      </w:r>
      <w:r w:rsidR="00836CD8">
        <w:t xml:space="preserve">application </w:t>
      </w:r>
      <w:r>
        <w:t>types.</w:t>
      </w:r>
    </w:p>
    <w:p w:rsidR="00EB389F" w:rsidRDefault="00EB389F" w:rsidP="00EB389F">
      <w:pPr>
        <w:pStyle w:val="Heading3"/>
      </w:pPr>
      <w:r>
        <w:lastRenderedPageBreak/>
        <w:t>MBF Console Applications</w:t>
      </w:r>
    </w:p>
    <w:p w:rsidR="00635D55" w:rsidRDefault="00CD43FC" w:rsidP="00E92154">
      <w:pPr>
        <w:pStyle w:val="BodyText"/>
      </w:pPr>
      <w:r>
        <w:t>For console applications, the simplest approach is to use the Visual Studio M</w:t>
      </w:r>
      <w:r w:rsidR="00E92154">
        <w:t>BF Console Application template</w:t>
      </w:r>
      <w:r w:rsidR="00007969">
        <w:t>, which is installed with the MBF package</w:t>
      </w:r>
      <w:r w:rsidR="00E92154">
        <w:t>. This template automatically references the appropriate DLLs and provides starting code.</w:t>
      </w:r>
    </w:p>
    <w:p w:rsidR="00CD43FC" w:rsidRDefault="00CD43FC" w:rsidP="00CD43FC">
      <w:pPr>
        <w:pStyle w:val="Procedure"/>
      </w:pPr>
      <w:r>
        <w:t>To start a new MBF console application</w:t>
      </w:r>
    </w:p>
    <w:p w:rsidR="00007969" w:rsidRDefault="00007969" w:rsidP="00007969">
      <w:pPr>
        <w:pStyle w:val="List"/>
      </w:pPr>
      <w:r>
        <w:t>1.</w:t>
      </w:r>
      <w:r>
        <w:tab/>
        <w:t xml:space="preserve">Open the Visual Studio </w:t>
      </w:r>
      <w:r w:rsidRPr="00007969">
        <w:rPr>
          <w:b/>
        </w:rPr>
        <w:t>New Project</w:t>
      </w:r>
      <w:r>
        <w:t xml:space="preserve"> dialog box.</w:t>
      </w:r>
    </w:p>
    <w:p w:rsidR="00007969" w:rsidRDefault="00007969" w:rsidP="00007969">
      <w:pPr>
        <w:pStyle w:val="BodyTextIndent"/>
      </w:pPr>
      <w:r>
        <w:t xml:space="preserve">To open the dialog box, open the </w:t>
      </w:r>
      <w:r w:rsidRPr="00007969">
        <w:rPr>
          <w:b/>
        </w:rPr>
        <w:t>File</w:t>
      </w:r>
      <w:r>
        <w:t xml:space="preserve"> menu and click </w:t>
      </w:r>
      <w:r w:rsidRPr="00007969">
        <w:rPr>
          <w:b/>
        </w:rPr>
        <w:t>New</w:t>
      </w:r>
      <w:r>
        <w:t>\</w:t>
      </w:r>
      <w:r w:rsidRPr="00007969">
        <w:rPr>
          <w:b/>
        </w:rPr>
        <w:t>Project</w:t>
      </w:r>
      <w:r>
        <w:t>.</w:t>
      </w:r>
    </w:p>
    <w:p w:rsidR="00007969" w:rsidRDefault="00007969" w:rsidP="00007969">
      <w:pPr>
        <w:pStyle w:val="List"/>
      </w:pPr>
      <w:r>
        <w:t>2.</w:t>
      </w:r>
      <w:r>
        <w:tab/>
        <w:t>Select Visual C# in the Installed Templates Pane.</w:t>
      </w:r>
    </w:p>
    <w:p w:rsidR="00007969" w:rsidRDefault="00007969" w:rsidP="00007969">
      <w:pPr>
        <w:pStyle w:val="List"/>
      </w:pPr>
      <w:r>
        <w:t>3.</w:t>
      </w:r>
      <w:r>
        <w:tab/>
        <w:t xml:space="preserve">Select the </w:t>
      </w:r>
      <w:r w:rsidRPr="00007969">
        <w:rPr>
          <w:b/>
        </w:rPr>
        <w:t>MBF Console Application</w:t>
      </w:r>
      <w:r>
        <w:t xml:space="preserve"> template, provide an appropriate name and location, and click </w:t>
      </w:r>
      <w:r w:rsidRPr="00007969">
        <w:rPr>
          <w:b/>
        </w:rPr>
        <w:t>OK</w:t>
      </w:r>
      <w:r w:rsidR="00EB389F">
        <w:t xml:space="preserve"> to opens the </w:t>
      </w:r>
      <w:r w:rsidR="00EB389F" w:rsidRPr="00EB389F">
        <w:rPr>
          <w:b/>
        </w:rPr>
        <w:t>MBF Console Application</w:t>
      </w:r>
      <w:r w:rsidR="00EB389F">
        <w:t xml:space="preserve"> wizard</w:t>
      </w:r>
      <w:r>
        <w:t>.</w:t>
      </w:r>
    </w:p>
    <w:p w:rsidR="00007969" w:rsidRDefault="00007969" w:rsidP="00007969">
      <w:pPr>
        <w:pStyle w:val="List"/>
      </w:pPr>
      <w:r>
        <w:t>4.</w:t>
      </w:r>
      <w:r>
        <w:tab/>
      </w:r>
      <w:r w:rsidR="00EB389F">
        <w:t xml:space="preserve">Click </w:t>
      </w:r>
      <w:r w:rsidR="00EB389F" w:rsidRPr="007E188E">
        <w:rPr>
          <w:b/>
        </w:rPr>
        <w:t>Next</w:t>
      </w:r>
      <w:r w:rsidR="00EB389F">
        <w:t xml:space="preserve">, select the appropriate operations, and click </w:t>
      </w:r>
      <w:r w:rsidR="00EB389F" w:rsidRPr="00EB389F">
        <w:rPr>
          <w:b/>
        </w:rPr>
        <w:t>Finish</w:t>
      </w:r>
      <w:r w:rsidR="00EB389F">
        <w:t xml:space="preserve"> to open the new project.</w:t>
      </w:r>
    </w:p>
    <w:p w:rsidR="007E188E" w:rsidRDefault="007E188E" w:rsidP="007E188E">
      <w:pPr>
        <w:pStyle w:val="BodyTextIndent"/>
      </w:pPr>
      <w:r>
        <w:t>Visual Studio automatically displays the project’s program.cs file, which contains the template code.</w:t>
      </w:r>
    </w:p>
    <w:p w:rsidR="00EB389F" w:rsidRDefault="00EB389F" w:rsidP="00EB389F">
      <w:pPr>
        <w:pStyle w:val="Le"/>
      </w:pPr>
    </w:p>
    <w:p w:rsidR="007E188E" w:rsidRDefault="00E014E1" w:rsidP="00E014E1">
      <w:pPr>
        <w:pStyle w:val="BodyTextLink"/>
      </w:pPr>
      <w:r>
        <w:t xml:space="preserve">Each of the available operations </w:t>
      </w:r>
      <w:r w:rsidR="007E188E">
        <w:t xml:space="preserve">adds appropriate </w:t>
      </w:r>
      <w:r w:rsidR="0037462C">
        <w:t>method templates</w:t>
      </w:r>
      <w:r w:rsidR="007E188E">
        <w:t xml:space="preserve"> to program.cs—including</w:t>
      </w:r>
      <w:r>
        <w:t xml:space="preserve"> any required using directives </w:t>
      </w:r>
      <w:r w:rsidR="007E188E">
        <w:t>and references any required DLLs.</w:t>
      </w:r>
      <w:r w:rsidR="0037462C">
        <w:t xml:space="preserve"> You can then use the method templates as starting poi</w:t>
      </w:r>
      <w:r w:rsidR="00836CD8">
        <w:t xml:space="preserve">nts for your implementation. </w:t>
      </w:r>
      <w:r>
        <w:t>MBF Console Application includes the following operations:</w:t>
      </w:r>
    </w:p>
    <w:p w:rsidR="007E188E" w:rsidRDefault="007E188E" w:rsidP="007E188E">
      <w:pPr>
        <w:pStyle w:val="BulletList"/>
      </w:pPr>
      <w:r>
        <w:t>Pairwise Alignment</w:t>
      </w:r>
      <w:r w:rsidR="0037462C">
        <w:t>: Creates a method template for aligning two sequences using the Needleman-Wunsch algorithm.</w:t>
      </w:r>
    </w:p>
    <w:p w:rsidR="007E188E" w:rsidRDefault="007E188E" w:rsidP="007E188E">
      <w:pPr>
        <w:pStyle w:val="BulletList"/>
      </w:pPr>
      <w:r>
        <w:t>Multiple Alignment</w:t>
      </w:r>
      <w:r w:rsidR="0037462C">
        <w:t>: Creates a method template for aligning multiple sequences using the PAMSAM algorithm.</w:t>
      </w:r>
    </w:p>
    <w:p w:rsidR="007E188E" w:rsidRDefault="007E188E" w:rsidP="007E188E">
      <w:pPr>
        <w:pStyle w:val="BulletList"/>
      </w:pPr>
      <w:r>
        <w:t>Simple Sequence Assembly</w:t>
      </w:r>
      <w:r w:rsidR="0037462C">
        <w:t>: Creates a method template for performing simple sequence assembly using the Needleman-Wunsch algorithm for global alignment.</w:t>
      </w:r>
    </w:p>
    <w:p w:rsidR="007E188E" w:rsidRDefault="007E188E" w:rsidP="007E188E">
      <w:pPr>
        <w:pStyle w:val="BulletList"/>
      </w:pPr>
      <w:r>
        <w:t>Denovo Assembly</w:t>
      </w:r>
      <w:r w:rsidR="0037462C">
        <w:t>: Creates a method template for performing sequence assembly using the a PaDeNa Denovo assembler.</w:t>
      </w:r>
    </w:p>
    <w:p w:rsidR="007E188E" w:rsidRDefault="007E188E" w:rsidP="007E188E">
      <w:pPr>
        <w:pStyle w:val="BulletList"/>
      </w:pPr>
      <w:r>
        <w:t>Online Blast Service</w:t>
      </w:r>
      <w:r w:rsidR="0037462C">
        <w:t>: Creates several method template to manage submission of data to a BLAST Web site.</w:t>
      </w:r>
    </w:p>
    <w:p w:rsidR="007E188E" w:rsidRDefault="007E188E" w:rsidP="007E188E">
      <w:pPr>
        <w:pStyle w:val="BulletList"/>
      </w:pPr>
      <w:r>
        <w:t>Operations on Genomic Intervals</w:t>
      </w:r>
      <w:r w:rsidR="0037462C">
        <w:t>: Creates a method template for merging two sequence ranges.</w:t>
      </w:r>
    </w:p>
    <w:p w:rsidR="007E188E" w:rsidRDefault="007E188E" w:rsidP="007E188E">
      <w:pPr>
        <w:pStyle w:val="BulletList"/>
      </w:pPr>
      <w:r>
        <w:t>Logging</w:t>
      </w:r>
      <w:r w:rsidR="0037462C">
        <w:t>: Creates a method template for writing strings to a log.</w:t>
      </w:r>
    </w:p>
    <w:p w:rsidR="007E188E" w:rsidRDefault="007E188E" w:rsidP="007E188E">
      <w:pPr>
        <w:pStyle w:val="BulletList"/>
      </w:pPr>
      <w:r>
        <w:t>Parsing</w:t>
      </w:r>
      <w:r w:rsidR="0037462C">
        <w:t>: Creates a method template for parsing a FastA data file.</w:t>
      </w:r>
    </w:p>
    <w:p w:rsidR="007E188E" w:rsidRDefault="007E188E" w:rsidP="007E188E">
      <w:pPr>
        <w:pStyle w:val="BulletList"/>
      </w:pPr>
      <w:r>
        <w:t>Formatting</w:t>
      </w:r>
      <w:r w:rsidR="0037462C">
        <w:t xml:space="preserve">: </w:t>
      </w:r>
      <w:r w:rsidR="00E014E1">
        <w:t>Creates a method template for formatting a FastA data file.</w:t>
      </w:r>
    </w:p>
    <w:p w:rsidR="00836CD8" w:rsidRDefault="00836CD8" w:rsidP="00836CD8">
      <w:pPr>
        <w:pStyle w:val="Le"/>
      </w:pPr>
    </w:p>
    <w:p w:rsidR="00836CD8" w:rsidRPr="00836CD8" w:rsidRDefault="00CF7EE7" w:rsidP="00836CD8">
      <w:pPr>
        <w:pStyle w:val="BodyText"/>
      </w:pPr>
      <w:r>
        <w:t>Many operations, such as parsing, can be performed by a variety of components. The template selects a particular component—such as the FastA parser for the parsing operation—but you can easily modify the code to use the</w:t>
      </w:r>
      <w:r w:rsidR="00836CD8">
        <w:t xml:space="preserve"> appropriate </w:t>
      </w:r>
      <w:r>
        <w:t>components for your application</w:t>
      </w:r>
      <w:r w:rsidR="00836CD8">
        <w:t>.</w:t>
      </w:r>
    </w:p>
    <w:p w:rsidR="00EB389F" w:rsidRDefault="00EB389F" w:rsidP="00EB389F">
      <w:pPr>
        <w:pStyle w:val="Heading3"/>
      </w:pPr>
      <w:r>
        <w:t>MBF GUI Applications</w:t>
      </w:r>
    </w:p>
    <w:p w:rsidR="00CD43FC" w:rsidRPr="00E92154" w:rsidRDefault="007E188E" w:rsidP="00E92154">
      <w:pPr>
        <w:pStyle w:val="BodyText"/>
      </w:pPr>
      <w:r>
        <w:t xml:space="preserve">Applications that require significant user interaction typically use a GUI, and are usually based on </w:t>
      </w:r>
      <w:r w:rsidR="00CD43FC" w:rsidRPr="00E92154">
        <w:t>Windows Forms or Windows Presentation Foundation</w:t>
      </w:r>
      <w:r>
        <w:t xml:space="preserve"> (WPF). There </w:t>
      </w:r>
      <w:r>
        <w:lastRenderedPageBreak/>
        <w:t>is no MBF template for GUI applications, but the following procedure describes how to set up a standard project for MBF.</w:t>
      </w:r>
    </w:p>
    <w:p w:rsidR="00635D55" w:rsidRDefault="00635D55" w:rsidP="00635D55">
      <w:pPr>
        <w:pStyle w:val="Procedure"/>
      </w:pPr>
      <w:r>
        <w:t xml:space="preserve">To </w:t>
      </w:r>
      <w:r w:rsidR="00383270">
        <w:t>start a n</w:t>
      </w:r>
      <w:r>
        <w:t xml:space="preserve">ew </w:t>
      </w:r>
      <w:r w:rsidR="0031296C">
        <w:t xml:space="preserve">GUI-based </w:t>
      </w:r>
      <w:r>
        <w:t xml:space="preserve">MBF </w:t>
      </w:r>
      <w:r w:rsidR="00383270">
        <w:t>p</w:t>
      </w:r>
      <w:r w:rsidR="004D4A75">
        <w:t>roject</w:t>
      </w:r>
    </w:p>
    <w:p w:rsidR="00635D55" w:rsidRDefault="00635D55" w:rsidP="00635D55">
      <w:pPr>
        <w:pStyle w:val="List"/>
      </w:pPr>
      <w:r>
        <w:t>1.</w:t>
      </w:r>
      <w:r>
        <w:tab/>
        <w:t>C</w:t>
      </w:r>
      <w:r w:rsidR="00BA2F1E">
        <w:t>rea</w:t>
      </w:r>
      <w:r>
        <w:t>te a new Visual Studio project of the appropriate</w:t>
      </w:r>
      <w:r w:rsidR="00383270">
        <w:t xml:space="preserve"> </w:t>
      </w:r>
      <w:r w:rsidR="0078069D">
        <w:t>type.</w:t>
      </w:r>
    </w:p>
    <w:p w:rsidR="00635D55" w:rsidRDefault="00635D55" w:rsidP="00635D55">
      <w:pPr>
        <w:pStyle w:val="List"/>
      </w:pPr>
      <w:r>
        <w:t>2.</w:t>
      </w:r>
      <w:r>
        <w:tab/>
        <w:t xml:space="preserve">Reference the following </w:t>
      </w:r>
      <w:r w:rsidR="00383270">
        <w:t xml:space="preserve">MBF </w:t>
      </w:r>
      <w:r>
        <w:t>DLLs</w:t>
      </w:r>
      <w:r w:rsidR="00383270">
        <w:t>:</w:t>
      </w:r>
    </w:p>
    <w:p w:rsidR="00635D55" w:rsidRDefault="00031C76" w:rsidP="00635D55">
      <w:pPr>
        <w:pStyle w:val="BulletList2"/>
      </w:pPr>
      <w:r>
        <w:t>(Required) MBF</w:t>
      </w:r>
      <w:r w:rsidR="00635D55">
        <w:t>.dll, which contains the core MBF object model.</w:t>
      </w:r>
    </w:p>
    <w:p w:rsidR="00635D55" w:rsidRDefault="00635D55" w:rsidP="00635D55">
      <w:pPr>
        <w:pStyle w:val="BulletList2"/>
      </w:pPr>
      <w:r>
        <w:t xml:space="preserve">(Optional) </w:t>
      </w:r>
      <w:r w:rsidR="00031C76">
        <w:t>MBF.</w:t>
      </w:r>
      <w:r>
        <w:t xml:space="preserve">WebServiceHandlers.dll, if you want to use the </w:t>
      </w:r>
      <w:r w:rsidR="005B7ECD">
        <w:t xml:space="preserve">MBF </w:t>
      </w:r>
      <w:r>
        <w:t>Web service</w:t>
      </w:r>
      <w:r w:rsidR="005B7ECD">
        <w:t xml:space="preserve"> API.</w:t>
      </w:r>
    </w:p>
    <w:p w:rsidR="00550C5C" w:rsidRDefault="00550C5C" w:rsidP="00550C5C">
      <w:pPr>
        <w:pStyle w:val="List"/>
      </w:pPr>
      <w:r>
        <w:t>3.</w:t>
      </w:r>
      <w:r>
        <w:tab/>
        <w:t xml:space="preserve">Select the correct </w:t>
      </w:r>
      <w:r w:rsidR="005B7ECD">
        <w:t xml:space="preserve">.NET </w:t>
      </w:r>
      <w:r>
        <w:t>target framework.</w:t>
      </w:r>
      <w:r w:rsidR="00383270">
        <w:t xml:space="preserve"> To do this:</w:t>
      </w:r>
    </w:p>
    <w:p w:rsidR="00550C5C" w:rsidRDefault="00550C5C" w:rsidP="00B828F8">
      <w:pPr>
        <w:pStyle w:val="BulletList2"/>
      </w:pPr>
      <w:r>
        <w:t xml:space="preserve">Right-click the project name in </w:t>
      </w:r>
      <w:r w:rsidRPr="00735A4C">
        <w:rPr>
          <w:b/>
        </w:rPr>
        <w:t>Solution Explorer</w:t>
      </w:r>
      <w:r>
        <w:t xml:space="preserve">, and click </w:t>
      </w:r>
      <w:r w:rsidRPr="00FA467B">
        <w:rPr>
          <w:b/>
        </w:rPr>
        <w:t>Properties</w:t>
      </w:r>
      <w:r>
        <w:t>.</w:t>
      </w:r>
    </w:p>
    <w:p w:rsidR="00550C5C" w:rsidRDefault="00550C5C" w:rsidP="00B828F8">
      <w:pPr>
        <w:pStyle w:val="BulletList2"/>
      </w:pPr>
      <w:r>
        <w:t xml:space="preserve">In the </w:t>
      </w:r>
      <w:r w:rsidR="00383270">
        <w:t xml:space="preserve">left pane of the </w:t>
      </w:r>
      <w:r w:rsidRPr="00836CD8">
        <w:rPr>
          <w:b/>
        </w:rPr>
        <w:t>Properties</w:t>
      </w:r>
      <w:r>
        <w:t xml:space="preserve"> window, click </w:t>
      </w:r>
      <w:r w:rsidRPr="00735A4C">
        <w:rPr>
          <w:b/>
        </w:rPr>
        <w:t>Application</w:t>
      </w:r>
      <w:r>
        <w:t>.</w:t>
      </w:r>
    </w:p>
    <w:p w:rsidR="00550C5C" w:rsidRDefault="00383270" w:rsidP="00B828F8">
      <w:pPr>
        <w:pStyle w:val="BulletList2"/>
      </w:pPr>
      <w:r>
        <w:t xml:space="preserve">Click </w:t>
      </w:r>
      <w:r w:rsidR="00550C5C" w:rsidRPr="00B828F8">
        <w:rPr>
          <w:b/>
        </w:rPr>
        <w:t>.Net Framework 4</w:t>
      </w:r>
      <w:r w:rsidR="00550C5C">
        <w:t xml:space="preserve"> </w:t>
      </w:r>
      <w:r>
        <w:t xml:space="preserve">in </w:t>
      </w:r>
      <w:r w:rsidR="00550C5C">
        <w:t xml:space="preserve">the </w:t>
      </w:r>
      <w:r w:rsidR="00550C5C" w:rsidRPr="00735A4C">
        <w:rPr>
          <w:b/>
        </w:rPr>
        <w:t>Target Framework</w:t>
      </w:r>
      <w:r w:rsidR="00550C5C">
        <w:t xml:space="preserve"> dropdown list.</w:t>
      </w:r>
    </w:p>
    <w:p w:rsidR="00550C5C" w:rsidRDefault="00550C5C" w:rsidP="00550C5C">
      <w:pPr>
        <w:pStyle w:val="Le"/>
      </w:pPr>
    </w:p>
    <w:p w:rsidR="00592D9D" w:rsidRDefault="00592D9D" w:rsidP="00592D9D">
      <w:pPr>
        <w:pStyle w:val="Heading2"/>
      </w:pPr>
      <w:bookmarkStart w:id="14" w:name="_Toc264959923"/>
      <w:r>
        <w:t>MBFWorkflow Activities for Project Trident</w:t>
      </w:r>
      <w:bookmarkEnd w:id="14"/>
    </w:p>
    <w:p w:rsidR="00592D9D" w:rsidRDefault="00592D9D" w:rsidP="00592D9D">
      <w:pPr>
        <w:pStyle w:val="BodyText"/>
      </w:pPr>
      <w:r>
        <w:t>Microsoft Project Trident: A Scientific Workflow Workbench is a set of applications—based on the Windows Workflow Foundation (WF)—that provide a framework for constructing and running data analysis schemes. Scientists construct their scheme by using Trident Composer to “snap” together components—called activities—to form a data analysis pipeline—called a workflow. Each activity performs a specific task, and Trident manages the overall flow of control and data through the pipeline.</w:t>
      </w:r>
    </w:p>
    <w:p w:rsidR="00592D9D" w:rsidRDefault="00592D9D" w:rsidP="00592D9D">
      <w:pPr>
        <w:pStyle w:val="BodyText"/>
      </w:pPr>
      <w:r>
        <w:t>Trident Workbench can be a flexible and powerful tool for bioinformatics research. Even for scientists with limited programming experience can use the Trident Workbench graphical user-interface to quickly construct and run sophisticated and powerful data analysis workflows. For example, you could use a data input activity to reads the data from a particular format, pass that data to an analysis activity, pass the processed data from the analysis activity to a display activity, and finally pass the processed data to a data storage activity to store the data on the hard drive. If you want to read data with a different format, you can simply snap in a new data input activity.</w:t>
      </w:r>
    </w:p>
    <w:p w:rsidR="00592D9D" w:rsidRDefault="00592D9D" w:rsidP="00592D9D">
      <w:pPr>
        <w:pStyle w:val="BodyText"/>
      </w:pPr>
      <w:r>
        <w:t>The ability of Trident Workbench to handle the requirements of a particular line of research depends on availability of suitable activities. However, if the standard set of activities doesn’t meet your project requirements, you can implement custom Trident activities to handle specialized procedures. These activities can then be snapped into a Trident workflow like any other Trident activity.</w:t>
      </w:r>
    </w:p>
    <w:p w:rsidR="00592D9D" w:rsidRDefault="00592D9D" w:rsidP="00592D9D">
      <w:pPr>
        <w:pStyle w:val="BodyText"/>
      </w:pPr>
      <w:r>
        <w:t>Trident activities are similar to regular WF activities, so implementing them is straightforward. For details, see “Trident Programming Guide” in the Project Trident download package (see “Resources” at the end of this document).</w:t>
      </w:r>
    </w:p>
    <w:p w:rsidR="00592D9D" w:rsidRDefault="00592D9D" w:rsidP="00592D9D">
      <w:pPr>
        <w:pStyle w:val="BodyText"/>
      </w:pPr>
      <w:r>
        <w:t>If you have downloaded the MBF source tree, you can see several examples of Trident bioinformatics activities under the Samples\MBF.Workflow directory.</w:t>
      </w:r>
    </w:p>
    <w:p w:rsidR="00B23351" w:rsidRDefault="00B23351" w:rsidP="004001EB">
      <w:pPr>
        <w:pStyle w:val="Heading1"/>
      </w:pPr>
      <w:bookmarkStart w:id="15" w:name="_An_MBF_Quick"/>
      <w:bookmarkStart w:id="16" w:name="_Toc264901705"/>
      <w:bookmarkStart w:id="17" w:name="_Toc264959924"/>
      <w:bookmarkStart w:id="18" w:name="_Toc224699176"/>
      <w:bookmarkEnd w:id="15"/>
      <w:r>
        <w:lastRenderedPageBreak/>
        <w:t>A</w:t>
      </w:r>
      <w:r w:rsidR="004450EC">
        <w:t>n</w:t>
      </w:r>
      <w:r>
        <w:t xml:space="preserve"> MBF </w:t>
      </w:r>
      <w:r w:rsidR="004450EC">
        <w:t>Quick</w:t>
      </w:r>
      <w:r w:rsidR="009B5D48">
        <w:t xml:space="preserve"> </w:t>
      </w:r>
      <w:r w:rsidR="004450EC">
        <w:t>Start</w:t>
      </w:r>
      <w:bookmarkEnd w:id="16"/>
      <w:bookmarkEnd w:id="17"/>
    </w:p>
    <w:p w:rsidR="005C2A67" w:rsidRDefault="00B23351" w:rsidP="007B4C4B">
      <w:pPr>
        <w:pStyle w:val="BodyText"/>
      </w:pPr>
      <w:r>
        <w:t xml:space="preserve">This section </w:t>
      </w:r>
      <w:r w:rsidR="00CF75ED">
        <w:t>introduces the basics of MBF programming by walking you through a</w:t>
      </w:r>
      <w:r>
        <w:t xml:space="preserve"> simp</w:t>
      </w:r>
      <w:r w:rsidR="006C5F79">
        <w:t>le console application, Align</w:t>
      </w:r>
      <w:r w:rsidR="00D75C13">
        <w:t>Sequences</w:t>
      </w:r>
      <w:r w:rsidR="006C5F79">
        <w:t>, which</w:t>
      </w:r>
      <w:r w:rsidR="005C2A67">
        <w:t xml:space="preserve"> </w:t>
      </w:r>
      <w:r w:rsidR="00107864">
        <w:t>introduces</w:t>
      </w:r>
      <w:r>
        <w:t xml:space="preserve"> the basic features of the MBF API</w:t>
      </w:r>
      <w:r w:rsidR="005C2A67">
        <w:t xml:space="preserve"> and programming model. Subsequent sections describe </w:t>
      </w:r>
      <w:r w:rsidR="006C5F79">
        <w:t>MBF</w:t>
      </w:r>
      <w:r w:rsidR="005C2A67">
        <w:t xml:space="preserve"> in more detail.</w:t>
      </w:r>
    </w:p>
    <w:p w:rsidR="00B23351" w:rsidRDefault="00D75C13" w:rsidP="006C5F79">
      <w:pPr>
        <w:pStyle w:val="BodyTextLink"/>
      </w:pPr>
      <w:r>
        <w:t>AlignSequences</w:t>
      </w:r>
      <w:r w:rsidR="005C2A67">
        <w:t xml:space="preserve"> uses</w:t>
      </w:r>
      <w:r w:rsidR="00107864">
        <w:t xml:space="preserve"> the following </w:t>
      </w:r>
      <w:r w:rsidR="00B23351">
        <w:t>programming pattern</w:t>
      </w:r>
      <w:r w:rsidR="00107864">
        <w:t>, which is used by many MBF applications</w:t>
      </w:r>
      <w:r w:rsidR="00450C8E">
        <w:t>:</w:t>
      </w:r>
    </w:p>
    <w:p w:rsidR="00B23351" w:rsidRDefault="007D0373" w:rsidP="00B23351">
      <w:pPr>
        <w:pStyle w:val="List"/>
      </w:pPr>
      <w:r>
        <w:t>1.</w:t>
      </w:r>
      <w:r>
        <w:tab/>
        <w:t>Read</w:t>
      </w:r>
      <w:r w:rsidR="00B23351">
        <w:t xml:space="preserve"> </w:t>
      </w:r>
      <w:r w:rsidR="004450EC">
        <w:t>input</w:t>
      </w:r>
      <w:r w:rsidR="00B23351">
        <w:t xml:space="preserve"> sequences from storage and</w:t>
      </w:r>
      <w:r w:rsidR="006C5F79">
        <w:t xml:space="preserve"> convert them </w:t>
      </w:r>
      <w:r>
        <w:t xml:space="preserve">to </w:t>
      </w:r>
      <w:r w:rsidR="00B23351">
        <w:t>MBF object</w:t>
      </w:r>
      <w:r w:rsidR="00D741CA">
        <w:t>s</w:t>
      </w:r>
      <w:r w:rsidR="00B23351">
        <w:t>.</w:t>
      </w:r>
    </w:p>
    <w:p w:rsidR="00550C5C" w:rsidRDefault="00550C5C" w:rsidP="00550C5C">
      <w:pPr>
        <w:pStyle w:val="List"/>
      </w:pPr>
      <w:r>
        <w:t>2.</w:t>
      </w:r>
      <w:r>
        <w:tab/>
        <w:t>Validate the data.</w:t>
      </w:r>
    </w:p>
    <w:p w:rsidR="00107864" w:rsidRDefault="00107864" w:rsidP="00107864">
      <w:pPr>
        <w:pStyle w:val="List"/>
      </w:pPr>
      <w:r>
        <w:t>3.</w:t>
      </w:r>
      <w:r>
        <w:tab/>
        <w:t>Display the data and metadata.</w:t>
      </w:r>
    </w:p>
    <w:p w:rsidR="00B23351" w:rsidRDefault="00107864" w:rsidP="00B23351">
      <w:pPr>
        <w:pStyle w:val="List"/>
      </w:pPr>
      <w:r>
        <w:t>4</w:t>
      </w:r>
      <w:r w:rsidR="007D0373">
        <w:t>.</w:t>
      </w:r>
      <w:r w:rsidR="007D0373">
        <w:tab/>
      </w:r>
      <w:r w:rsidR="006C5F79">
        <w:t>Manipulate or a</w:t>
      </w:r>
      <w:r w:rsidR="007D0373">
        <w:t>nalyze</w:t>
      </w:r>
      <w:r w:rsidR="00B23351">
        <w:t xml:space="preserve"> the sequences.</w:t>
      </w:r>
    </w:p>
    <w:p w:rsidR="00B23351" w:rsidRDefault="00107864" w:rsidP="00B23351">
      <w:pPr>
        <w:pStyle w:val="List"/>
      </w:pPr>
      <w:r>
        <w:t>5</w:t>
      </w:r>
      <w:r w:rsidR="00B23351">
        <w:t>.</w:t>
      </w:r>
      <w:r w:rsidR="00B23351">
        <w:tab/>
      </w:r>
      <w:r w:rsidR="006C5F79">
        <w:t>Write the processed</w:t>
      </w:r>
      <w:r w:rsidR="009E11FE">
        <w:t xml:space="preserve"> sequence data</w:t>
      </w:r>
      <w:r w:rsidR="00B23351">
        <w:t xml:space="preserve"> </w:t>
      </w:r>
      <w:r w:rsidR="004450EC">
        <w:t>to storage</w:t>
      </w:r>
      <w:r w:rsidR="00B23351">
        <w:t>.</w:t>
      </w:r>
    </w:p>
    <w:p w:rsidR="00B23351" w:rsidRDefault="00B23351" w:rsidP="00B23351">
      <w:pPr>
        <w:pStyle w:val="Le"/>
      </w:pPr>
    </w:p>
    <w:p w:rsidR="005C2A67" w:rsidRDefault="005C2A67" w:rsidP="005C2A67">
      <w:pPr>
        <w:pStyle w:val="BodyText"/>
      </w:pPr>
      <w:r>
        <w:t xml:space="preserve">If you have installed MBF, you can build and run </w:t>
      </w:r>
      <w:r w:rsidR="00D75C13">
        <w:t>AlignSequences</w:t>
      </w:r>
      <w:r>
        <w:t xml:space="preserve"> as follows.</w:t>
      </w:r>
    </w:p>
    <w:p w:rsidR="005C2A67" w:rsidRDefault="005C2A67" w:rsidP="005C2A67">
      <w:pPr>
        <w:pStyle w:val="Procedure"/>
      </w:pPr>
      <w:r>
        <w:t xml:space="preserve">To build and run </w:t>
      </w:r>
      <w:r w:rsidR="00D75C13">
        <w:t>AlignSequences</w:t>
      </w:r>
    </w:p>
    <w:p w:rsidR="005C2A67" w:rsidRDefault="005C2A67" w:rsidP="005C2A67">
      <w:pPr>
        <w:pStyle w:val="List"/>
      </w:pPr>
      <w:r>
        <w:t>1.</w:t>
      </w:r>
      <w:r>
        <w:tab/>
        <w:t>Open Microsoft Visual Studio</w:t>
      </w:r>
      <w:r w:rsidRPr="00BE617F">
        <w:t xml:space="preserve"> </w:t>
      </w:r>
      <w:r>
        <w:t xml:space="preserve">2010 and create a new </w:t>
      </w:r>
      <w:r w:rsidR="00916B7D">
        <w:t>Visual C#</w:t>
      </w:r>
      <w:r>
        <w:t xml:space="preserve"> console application</w:t>
      </w:r>
      <w:r w:rsidR="00916B7D">
        <w:t xml:space="preserve"> named AlignSequences</w:t>
      </w:r>
      <w:r>
        <w:t>.</w:t>
      </w:r>
    </w:p>
    <w:p w:rsidR="005C2A67" w:rsidRDefault="005C2A67" w:rsidP="005C2A67">
      <w:pPr>
        <w:pStyle w:val="List"/>
      </w:pPr>
      <w:r>
        <w:t>2.</w:t>
      </w:r>
      <w:r>
        <w:tab/>
        <w:t>Open program.cs and replace the contents with the code from Listing 1 in the following section.</w:t>
      </w:r>
    </w:p>
    <w:p w:rsidR="005C2A67" w:rsidRDefault="005C2A67" w:rsidP="005C2A67">
      <w:pPr>
        <w:pStyle w:val="List"/>
      </w:pPr>
      <w:r w:rsidRPr="00E72B24">
        <w:t>3.</w:t>
      </w:r>
      <w:r w:rsidRPr="00E72B24">
        <w:tab/>
        <w:t xml:space="preserve">Add a reference to </w:t>
      </w:r>
      <w:r w:rsidR="00031C76">
        <w:t>MBF</w:t>
      </w:r>
      <w:r w:rsidRPr="00E72B24">
        <w:t>.dll.</w:t>
      </w:r>
    </w:p>
    <w:p w:rsidR="005C2A67" w:rsidRDefault="005C2A67" w:rsidP="005C2A67">
      <w:pPr>
        <w:pStyle w:val="List"/>
      </w:pPr>
      <w:r>
        <w:t>4.</w:t>
      </w:r>
      <w:r>
        <w:tab/>
      </w:r>
      <w:r w:rsidR="005B7ECD">
        <w:t>Open</w:t>
      </w:r>
      <w:r w:rsidR="006C5F79">
        <w:t xml:space="preserve"> the project’s </w:t>
      </w:r>
      <w:r w:rsidR="006C5F79" w:rsidRPr="005B7ECD">
        <w:rPr>
          <w:b/>
        </w:rPr>
        <w:t>Properties</w:t>
      </w:r>
      <w:r w:rsidR="006C5F79">
        <w:t xml:space="preserve"> page and set the</w:t>
      </w:r>
      <w:r>
        <w:t xml:space="preserve"> </w:t>
      </w:r>
      <w:r w:rsidRPr="005B7ECD">
        <w:rPr>
          <w:b/>
        </w:rPr>
        <w:t>Target Framework</w:t>
      </w:r>
      <w:r>
        <w:t xml:space="preserve"> property to “.NET Framework 4.”</w:t>
      </w:r>
    </w:p>
    <w:p w:rsidR="006C5F79" w:rsidRPr="00E72B24" w:rsidRDefault="005B7ECD" w:rsidP="006C5F79">
      <w:pPr>
        <w:pStyle w:val="BodyTextIndent"/>
      </w:pPr>
      <w:r>
        <w:t>To</w:t>
      </w:r>
      <w:r w:rsidR="006C5F79">
        <w:t xml:space="preserve"> open the </w:t>
      </w:r>
      <w:r w:rsidR="006C5F79" w:rsidRPr="006C5F79">
        <w:rPr>
          <w:b/>
        </w:rPr>
        <w:t>Properties</w:t>
      </w:r>
      <w:r>
        <w:t xml:space="preserve"> page,</w:t>
      </w:r>
      <w:r w:rsidR="006C5F79">
        <w:t xml:space="preserve"> right-click the project in </w:t>
      </w:r>
      <w:r w:rsidR="006C5F79" w:rsidRPr="005B7ECD">
        <w:rPr>
          <w:b/>
        </w:rPr>
        <w:t>Solution Explorer</w:t>
      </w:r>
      <w:r>
        <w:t xml:space="preserve"> and click</w:t>
      </w:r>
      <w:r w:rsidR="006C5F79">
        <w:t xml:space="preserve"> </w:t>
      </w:r>
      <w:r w:rsidR="006C5F79" w:rsidRPr="006C5F79">
        <w:rPr>
          <w:b/>
        </w:rPr>
        <w:t>Properties</w:t>
      </w:r>
      <w:r w:rsidR="006C5F79">
        <w:t xml:space="preserve"> on the popup menu.</w:t>
      </w:r>
    </w:p>
    <w:p w:rsidR="005C2A67" w:rsidRDefault="005C2A67" w:rsidP="005C2A67">
      <w:pPr>
        <w:pStyle w:val="List"/>
      </w:pPr>
      <w:r>
        <w:t>5.</w:t>
      </w:r>
      <w:r>
        <w:tab/>
        <w:t>Obtain two GenBank data files</w:t>
      </w:r>
      <w:r w:rsidR="0063053A">
        <w:t xml:space="preserve">, as described </w:t>
      </w:r>
      <w:r w:rsidR="00D70086">
        <w:t>following this procedure</w:t>
      </w:r>
      <w:r>
        <w:t>.</w:t>
      </w:r>
    </w:p>
    <w:p w:rsidR="005C2A67" w:rsidRDefault="005C2A67" w:rsidP="005C2A67">
      <w:pPr>
        <w:pStyle w:val="List"/>
      </w:pPr>
      <w:r>
        <w:t>6.</w:t>
      </w:r>
      <w:r>
        <w:tab/>
        <w:t>Build the application.</w:t>
      </w:r>
    </w:p>
    <w:p w:rsidR="005C2A67" w:rsidRDefault="005C2A67" w:rsidP="005C2A67">
      <w:pPr>
        <w:pStyle w:val="List"/>
      </w:pPr>
      <w:r>
        <w:t>7.</w:t>
      </w:r>
      <w:r>
        <w:tab/>
        <w:t xml:space="preserve">Press </w:t>
      </w:r>
      <w:r w:rsidR="00450C8E" w:rsidRPr="00450C8E">
        <w:rPr>
          <w:rStyle w:val="Bold"/>
        </w:rPr>
        <w:t>CTRL+</w:t>
      </w:r>
      <w:r w:rsidRPr="00450C8E">
        <w:rPr>
          <w:rStyle w:val="Bold"/>
        </w:rPr>
        <w:t>F5</w:t>
      </w:r>
      <w:r>
        <w:t xml:space="preserve"> to run the application.</w:t>
      </w:r>
    </w:p>
    <w:p w:rsidR="005C2A67" w:rsidRDefault="005C2A67" w:rsidP="005C2A67">
      <w:pPr>
        <w:pStyle w:val="Le"/>
      </w:pPr>
    </w:p>
    <w:p w:rsidR="0063053A" w:rsidRDefault="006C5F79" w:rsidP="006C5F79">
      <w:pPr>
        <w:pStyle w:val="BodyText"/>
      </w:pPr>
      <w:r>
        <w:t>Align</w:t>
      </w:r>
      <w:r w:rsidR="00D75C13">
        <w:t>Sequences</w:t>
      </w:r>
      <w:r>
        <w:t xml:space="preserve"> </w:t>
      </w:r>
      <w:r w:rsidR="00D70086">
        <w:t>works with</w:t>
      </w:r>
      <w:r w:rsidR="0063053A">
        <w:t xml:space="preserve"> any suitable GenBank files. You can obtain a wide variety of such files from the GenBank Web site </w:t>
      </w:r>
      <w:r w:rsidR="00450C8E">
        <w:t>(</w:t>
      </w:r>
      <w:r w:rsidR="0063053A">
        <w:t xml:space="preserve">listed in </w:t>
      </w:r>
      <w:r w:rsidR="00450C8E">
        <w:t xml:space="preserve">the </w:t>
      </w:r>
      <w:r w:rsidR="0063053A">
        <w:t xml:space="preserve">“Resources” </w:t>
      </w:r>
      <w:r w:rsidR="00450C8E">
        <w:t>section)</w:t>
      </w:r>
      <w:r w:rsidR="0063053A">
        <w:t xml:space="preserve">. </w:t>
      </w:r>
      <w:r>
        <w:t xml:space="preserve">A </w:t>
      </w:r>
      <w:r w:rsidR="005B7ECD">
        <w:t>convenient</w:t>
      </w:r>
      <w:r>
        <w:t xml:space="preserve"> example for learning purposes is the </w:t>
      </w:r>
      <w:r w:rsidRPr="00605171">
        <w:rPr>
          <w:i/>
        </w:rPr>
        <w:t>Saccharomyces cerevisiae</w:t>
      </w:r>
      <w:r w:rsidRPr="00605171">
        <w:t xml:space="preserve"> gene</w:t>
      </w:r>
      <w:r w:rsidR="00D70086">
        <w:t xml:space="preserve"> sample</w:t>
      </w:r>
      <w:r w:rsidR="0063053A">
        <w:t>.</w:t>
      </w:r>
      <w:r w:rsidR="00D70086">
        <w:t xml:space="preserve"> The GenBank home page includes </w:t>
      </w:r>
      <w:r w:rsidR="005B7ECD">
        <w:t>a link that describes the sampl</w:t>
      </w:r>
      <w:r w:rsidR="00851595">
        <w:t>e</w:t>
      </w:r>
      <w:r w:rsidR="00D70086">
        <w:t>.</w:t>
      </w:r>
    </w:p>
    <w:p w:rsidR="00450C8E" w:rsidRDefault="000B7DC0" w:rsidP="00450C8E">
      <w:pPr>
        <w:pStyle w:val="BodyText"/>
      </w:pPr>
      <w:r>
        <w:t xml:space="preserve">For convenience, Appendix A contains example data, with </w:t>
      </w:r>
      <w:r w:rsidR="00D3117A">
        <w:t>abbreviated</w:t>
      </w:r>
      <w:r>
        <w:t xml:space="preserve"> sequences.</w:t>
      </w:r>
      <w:r w:rsidR="005B7ECD">
        <w:t xml:space="preserve"> </w:t>
      </w:r>
      <w:r w:rsidR="00851595">
        <w:t>From a programming perspective, they work</w:t>
      </w:r>
      <w:r w:rsidR="005B7ECD">
        <w:t xml:space="preserve"> in much the same way as the </w:t>
      </w:r>
      <w:r w:rsidR="00851595">
        <w:t>complete sequences</w:t>
      </w:r>
      <w:r w:rsidR="005B7ECD">
        <w:t>, but keep the output to a manageable length</w:t>
      </w:r>
      <w:r w:rsidR="00D70086">
        <w:t>.</w:t>
      </w:r>
      <w:r w:rsidR="00851595">
        <w:t xml:space="preserve"> </w:t>
      </w:r>
      <w:r>
        <w:t xml:space="preserve">You can also use the complete </w:t>
      </w:r>
      <w:r w:rsidRPr="00605171">
        <w:rPr>
          <w:i/>
        </w:rPr>
        <w:t>Saccharomyces cerevisiae</w:t>
      </w:r>
      <w:r>
        <w:t xml:space="preserve"> data from the Web page if you prefer.</w:t>
      </w:r>
    </w:p>
    <w:p w:rsidR="00D70086" w:rsidRDefault="00851595" w:rsidP="00D70086">
      <w:pPr>
        <w:pStyle w:val="BodyTextLink"/>
      </w:pPr>
      <w:r>
        <w:t>Use the samples as follows:</w:t>
      </w:r>
    </w:p>
    <w:p w:rsidR="00450C8E" w:rsidRDefault="002A0678" w:rsidP="00D70086">
      <w:pPr>
        <w:pStyle w:val="BulletList"/>
      </w:pPr>
      <w:r>
        <w:t xml:space="preserve">The first sample data set is </w:t>
      </w:r>
      <w:r w:rsidR="00D3117A">
        <w:t>a truncated version of</w:t>
      </w:r>
      <w:r w:rsidR="00D70086">
        <w:t xml:space="preserve"> the</w:t>
      </w:r>
      <w:r w:rsidR="00D70086" w:rsidRPr="00D70086">
        <w:rPr>
          <w:i/>
        </w:rPr>
        <w:t xml:space="preserve"> </w:t>
      </w:r>
      <w:r w:rsidR="00D70086" w:rsidRPr="00605171">
        <w:rPr>
          <w:i/>
        </w:rPr>
        <w:t>Saccharomyces cerevisiae</w:t>
      </w:r>
      <w:r w:rsidR="00D70086" w:rsidRPr="00605171">
        <w:t xml:space="preserve"> </w:t>
      </w:r>
      <w:r w:rsidR="00D70086">
        <w:t>sample</w:t>
      </w:r>
      <w:r>
        <w:t xml:space="preserve"> data</w:t>
      </w:r>
      <w:r w:rsidR="00D70086">
        <w:t xml:space="preserve">. </w:t>
      </w:r>
    </w:p>
    <w:p w:rsidR="006C5F79" w:rsidRDefault="006C5F79" w:rsidP="00450C8E">
      <w:pPr>
        <w:pStyle w:val="BodyTextIndent"/>
      </w:pPr>
      <w:r>
        <w:t>Copy the data to text editor such as Notepad, and save the file as GenBankSample1.gbk.</w:t>
      </w:r>
    </w:p>
    <w:p w:rsidR="00450C8E" w:rsidRDefault="00D70086" w:rsidP="00D70086">
      <w:pPr>
        <w:pStyle w:val="BulletList"/>
      </w:pPr>
      <w:r>
        <w:lastRenderedPageBreak/>
        <w:t>The second sample data set is a modified</w:t>
      </w:r>
      <w:r w:rsidR="00851595">
        <w:t xml:space="preserve"> version of GenBankSample1.gbk. It </w:t>
      </w:r>
      <w:r>
        <w:t>was created by</w:t>
      </w:r>
      <w:r w:rsidR="006C5F79">
        <w:t xml:space="preserve"> adding two groups of nucleotides to the beginning of the</w:t>
      </w:r>
      <w:r w:rsidR="00851595">
        <w:t xml:space="preserve"> original</w:t>
      </w:r>
      <w:r w:rsidR="006C5F79">
        <w:t xml:space="preserve"> sequence </w:t>
      </w:r>
      <w:r>
        <w:t>and removing two groups from the end. It</w:t>
      </w:r>
      <w:r w:rsidR="006C5F79">
        <w:t xml:space="preserve"> also replaces a few of the nucleotides with ‘r’, which represents an ambiguous G or A value. </w:t>
      </w:r>
    </w:p>
    <w:p w:rsidR="006C5F79" w:rsidRDefault="00D70086" w:rsidP="00450C8E">
      <w:pPr>
        <w:pStyle w:val="BodyTextIndent"/>
      </w:pPr>
      <w:r>
        <w:t>Copy this data with appropriate metadata to a</w:t>
      </w:r>
      <w:r w:rsidR="006C5F79">
        <w:t xml:space="preserve"> file named GenBankSample2.gbk.</w:t>
      </w:r>
    </w:p>
    <w:p w:rsidR="00D70086" w:rsidRDefault="00D70086" w:rsidP="00D70086">
      <w:pPr>
        <w:pStyle w:val="Le"/>
      </w:pPr>
    </w:p>
    <w:p w:rsidR="00D70086" w:rsidRPr="004D7942" w:rsidRDefault="004D7942" w:rsidP="00D70086">
      <w:pPr>
        <w:pStyle w:val="BodyText"/>
      </w:pPr>
      <w:r>
        <w:t xml:space="preserve">For a link to the </w:t>
      </w:r>
      <w:r w:rsidRPr="00605171">
        <w:rPr>
          <w:i/>
        </w:rPr>
        <w:t>Saccharomyces cerevisiae</w:t>
      </w:r>
      <w:r w:rsidRPr="00605171">
        <w:t xml:space="preserve"> </w:t>
      </w:r>
      <w:r>
        <w:t>sample, see the “Resources” section.</w:t>
      </w:r>
    </w:p>
    <w:p w:rsidR="005C2A67" w:rsidRDefault="005C2A67" w:rsidP="003A0C5C">
      <w:pPr>
        <w:pStyle w:val="Tip"/>
      </w:pPr>
      <w:r>
        <w:rPr>
          <w:b/>
        </w:rPr>
        <w:t>Tip</w:t>
      </w:r>
      <w:r w:rsidRPr="00E72B24">
        <w:rPr>
          <w:b/>
        </w:rPr>
        <w:t xml:space="preserve">: </w:t>
      </w:r>
      <w:r>
        <w:t>To simplify the code, the example assumes that the input data files are in the project output folder with Align</w:t>
      </w:r>
      <w:r w:rsidR="00916B7D">
        <w:t>Sequences</w:t>
      </w:r>
      <w:r>
        <w:t xml:space="preserve">.exe. The easiest approach is to add the data files to the project, select each file in </w:t>
      </w:r>
      <w:r w:rsidRPr="000028C5">
        <w:rPr>
          <w:b/>
        </w:rPr>
        <w:t>Solution Explorer</w:t>
      </w:r>
      <w:r>
        <w:t xml:space="preserve">, and set the file’s </w:t>
      </w:r>
      <w:r w:rsidRPr="000028C5">
        <w:rPr>
          <w:b/>
        </w:rPr>
        <w:t>Copy to Output Directory</w:t>
      </w:r>
      <w:r>
        <w:t xml:space="preserve"> property to “Copy Always</w:t>
      </w:r>
      <w:r w:rsidR="003A0C5C">
        <w:t>.</w:t>
      </w:r>
      <w:r>
        <w:t>”</w:t>
      </w:r>
    </w:p>
    <w:p w:rsidR="00605171" w:rsidRPr="00605171" w:rsidRDefault="00D75C13" w:rsidP="00605171">
      <w:pPr>
        <w:pStyle w:val="Heading2"/>
      </w:pPr>
      <w:bookmarkStart w:id="19" w:name="_Toc264959925"/>
      <w:r>
        <w:t>AlignSequences</w:t>
      </w:r>
      <w:r w:rsidR="00605171">
        <w:t xml:space="preserve"> </w:t>
      </w:r>
      <w:r w:rsidR="005C2A67">
        <w:t>Sample Application</w:t>
      </w:r>
      <w:bookmarkEnd w:id="19"/>
    </w:p>
    <w:p w:rsidR="00450C8E" w:rsidRDefault="00605171" w:rsidP="00605171">
      <w:pPr>
        <w:pStyle w:val="BodyText"/>
      </w:pPr>
      <w:r>
        <w:t xml:space="preserve">Listing 1 is a slightly abbreviated version of </w:t>
      </w:r>
      <w:r w:rsidR="00AD4930">
        <w:t>the actual sample, as noted in the example</w:t>
      </w:r>
      <w:r>
        <w:t xml:space="preserve">. </w:t>
      </w:r>
      <w:r w:rsidR="00E72B24">
        <w:t xml:space="preserve">If you prefer, you can add additional </w:t>
      </w:r>
      <w:r w:rsidR="00E72B24" w:rsidRPr="007D0373">
        <w:rPr>
          <w:b/>
        </w:rPr>
        <w:t>Console.WriteLine</w:t>
      </w:r>
      <w:r w:rsidR="00E72B24">
        <w:t xml:space="preserve"> statements to print the</w:t>
      </w:r>
      <w:r w:rsidR="00B82B16">
        <w:t xml:space="preserve"> data</w:t>
      </w:r>
      <w:r w:rsidR="00E72B24">
        <w:t xml:space="preserve"> </w:t>
      </w:r>
      <w:r w:rsidR="00B82B16">
        <w:t>from</w:t>
      </w:r>
      <w:r w:rsidR="00C12A55">
        <w:t xml:space="preserve"> the second sequence. </w:t>
      </w:r>
      <w:r w:rsidR="00450C8E">
        <w:t>To do this, j</w:t>
      </w:r>
      <w:r w:rsidR="00C12A55">
        <w:t xml:space="preserve">ust </w:t>
      </w:r>
      <w:r w:rsidR="00AD4930">
        <w:t xml:space="preserve">insert a </w:t>
      </w:r>
      <w:r w:rsidR="00C12A55">
        <w:t xml:space="preserve">copy </w:t>
      </w:r>
      <w:r w:rsidR="00AD4930">
        <w:t xml:space="preserve">of </w:t>
      </w:r>
      <w:r w:rsidR="00C12A55">
        <w:t xml:space="preserve">the </w:t>
      </w:r>
      <w:r w:rsidR="00851595">
        <w:t>code for the first sequence</w:t>
      </w:r>
      <w:r w:rsidR="00C12A55">
        <w:t xml:space="preserve">, and </w:t>
      </w:r>
      <w:r w:rsidR="00AD4930">
        <w:t xml:space="preserve">change </w:t>
      </w:r>
      <w:r w:rsidR="00AD4930" w:rsidRPr="00C12A55">
        <w:rPr>
          <w:i/>
        </w:rPr>
        <w:t>t</w:t>
      </w:r>
      <w:r w:rsidR="00AD4930">
        <w:rPr>
          <w:i/>
        </w:rPr>
        <w:t xml:space="preserve">estSequence1 </w:t>
      </w:r>
      <w:r w:rsidR="00AD4930" w:rsidRPr="00AD4930">
        <w:t xml:space="preserve">to </w:t>
      </w:r>
      <w:r w:rsidR="00C12A55" w:rsidRPr="00C12A55">
        <w:rPr>
          <w:i/>
        </w:rPr>
        <w:t>testSequence2</w:t>
      </w:r>
      <w:r w:rsidR="00C12A55">
        <w:t>. However,</w:t>
      </w:r>
      <w:r w:rsidR="00E72B24">
        <w:t xml:space="preserve"> the example compiles and runs as-is.</w:t>
      </w:r>
      <w:r w:rsidR="00B82B16">
        <w:t xml:space="preserve"> </w:t>
      </w:r>
    </w:p>
    <w:p w:rsidR="00605171" w:rsidRDefault="00605171" w:rsidP="00605171">
      <w:pPr>
        <w:pStyle w:val="BodyText"/>
      </w:pPr>
      <w:r>
        <w:t xml:space="preserve">The numbered comments identify the key parts of the code and are discussed in </w:t>
      </w:r>
      <w:r w:rsidR="00851595">
        <w:t xml:space="preserve">the </w:t>
      </w:r>
      <w:r>
        <w:t xml:space="preserve">notes that follow </w:t>
      </w:r>
      <w:r w:rsidR="00450C8E">
        <w:t>L</w:t>
      </w:r>
      <w:r w:rsidR="00851595">
        <w:t>isting</w:t>
      </w:r>
      <w:r w:rsidR="00450C8E">
        <w:t xml:space="preserve"> 1</w:t>
      </w:r>
      <w:r>
        <w:t>.</w:t>
      </w:r>
    </w:p>
    <w:p w:rsidR="004450EC" w:rsidRDefault="004450EC" w:rsidP="007364B0">
      <w:pPr>
        <w:pStyle w:val="TableHead"/>
        <w:ind w:left="-720"/>
      </w:pPr>
      <w:r>
        <w:t xml:space="preserve">Listing 1: </w:t>
      </w:r>
      <w:r w:rsidR="00D75C13">
        <w:t>AlignSequences</w:t>
      </w:r>
    </w:p>
    <w:p w:rsidR="009E11FE" w:rsidRDefault="009E11FE" w:rsidP="009E11FE">
      <w:pPr>
        <w:pStyle w:val="PlainText"/>
        <w:ind w:left="-720" w:right="-720"/>
        <w:rPr>
          <w:color w:val="008000"/>
        </w:rPr>
      </w:pPr>
      <w:r>
        <w:rPr>
          <w:color w:val="008000"/>
        </w:rPr>
        <w:t>//[1]</w:t>
      </w:r>
    </w:p>
    <w:p w:rsidR="00B65442" w:rsidRDefault="00B65442" w:rsidP="00B65442">
      <w:pPr>
        <w:pStyle w:val="PlainText"/>
        <w:ind w:left="-720" w:right="-720"/>
      </w:pPr>
      <w:r>
        <w:rPr>
          <w:color w:val="0000FF"/>
        </w:rPr>
        <w:t>using</w:t>
      </w:r>
      <w:r>
        <w:t xml:space="preserve"> System;</w:t>
      </w:r>
    </w:p>
    <w:p w:rsidR="00B65442" w:rsidRDefault="00B65442" w:rsidP="00B65442">
      <w:pPr>
        <w:pStyle w:val="PlainText"/>
        <w:ind w:left="-720" w:right="-720"/>
      </w:pPr>
      <w:r>
        <w:rPr>
          <w:color w:val="0000FF"/>
        </w:rPr>
        <w:t>using</w:t>
      </w:r>
      <w:r>
        <w:t xml:space="preserve"> System.Collections.Generic;</w:t>
      </w:r>
    </w:p>
    <w:p w:rsidR="00B65442" w:rsidRDefault="00B65442" w:rsidP="00B65442">
      <w:pPr>
        <w:pStyle w:val="PlainText"/>
        <w:ind w:left="-720" w:right="-720"/>
      </w:pPr>
      <w:r>
        <w:rPr>
          <w:color w:val="0000FF"/>
        </w:rPr>
        <w:t>using</w:t>
      </w:r>
      <w:r>
        <w:t xml:space="preserve"> MBF;</w:t>
      </w:r>
    </w:p>
    <w:p w:rsidR="00B65442" w:rsidRDefault="00B65442" w:rsidP="00B65442">
      <w:pPr>
        <w:pStyle w:val="PlainText"/>
        <w:ind w:left="-720" w:right="-720"/>
      </w:pPr>
      <w:r>
        <w:rPr>
          <w:color w:val="0000FF"/>
        </w:rPr>
        <w:t>using</w:t>
      </w:r>
      <w:r>
        <w:t xml:space="preserve"> MBF.IO.GenBank;</w:t>
      </w:r>
    </w:p>
    <w:p w:rsidR="00B65442" w:rsidRDefault="00B65442" w:rsidP="00B65442">
      <w:pPr>
        <w:pStyle w:val="PlainText"/>
        <w:ind w:left="-720" w:right="-720"/>
      </w:pPr>
      <w:r>
        <w:rPr>
          <w:color w:val="0000FF"/>
        </w:rPr>
        <w:t>using</w:t>
      </w:r>
      <w:r>
        <w:t xml:space="preserve"> MBF.IO.Fasta;</w:t>
      </w:r>
    </w:p>
    <w:p w:rsidR="00B65442" w:rsidRDefault="00B65442" w:rsidP="00B65442">
      <w:pPr>
        <w:pStyle w:val="PlainText"/>
        <w:ind w:left="-720" w:right="-720"/>
      </w:pPr>
      <w:r>
        <w:rPr>
          <w:color w:val="0000FF"/>
        </w:rPr>
        <w:t>using</w:t>
      </w:r>
      <w:r>
        <w:t xml:space="preserve"> MBF.Algorithms.Alignment;</w:t>
      </w:r>
    </w:p>
    <w:p w:rsidR="00B65442" w:rsidRDefault="00B65442" w:rsidP="00B65442">
      <w:pPr>
        <w:pStyle w:val="PlainText"/>
        <w:ind w:left="-720" w:right="-720"/>
      </w:pPr>
      <w:r>
        <w:rPr>
          <w:color w:val="0000FF"/>
        </w:rPr>
        <w:t>using</w:t>
      </w:r>
      <w:r>
        <w:t xml:space="preserve"> MBF.SimilarityMatrices;</w:t>
      </w:r>
    </w:p>
    <w:p w:rsidR="00011108" w:rsidRDefault="00011108" w:rsidP="00011108">
      <w:pPr>
        <w:pStyle w:val="PlainText"/>
        <w:ind w:left="-720" w:right="-720"/>
      </w:pPr>
    </w:p>
    <w:p w:rsidR="00011108" w:rsidRDefault="00011108" w:rsidP="00011108">
      <w:pPr>
        <w:pStyle w:val="PlainText"/>
        <w:ind w:left="-720" w:right="-720"/>
      </w:pPr>
      <w:r>
        <w:rPr>
          <w:color w:val="0000FF"/>
        </w:rPr>
        <w:t>namespace</w:t>
      </w:r>
      <w:r>
        <w:t xml:space="preserve"> </w:t>
      </w:r>
      <w:r w:rsidR="00D75C13">
        <w:t>AlignSequences</w:t>
      </w:r>
    </w:p>
    <w:p w:rsidR="00011108" w:rsidRDefault="00011108" w:rsidP="00011108">
      <w:pPr>
        <w:pStyle w:val="PlainText"/>
        <w:ind w:left="-720" w:right="-720"/>
      </w:pPr>
      <w:r>
        <w:t>{</w:t>
      </w:r>
    </w:p>
    <w:p w:rsidR="00011108" w:rsidRDefault="00011108" w:rsidP="00011108">
      <w:pPr>
        <w:pStyle w:val="PlainText"/>
        <w:ind w:left="-720" w:right="-720"/>
        <w:rPr>
          <w:color w:val="2B91AF"/>
        </w:rPr>
      </w:pPr>
      <w:r>
        <w:t xml:space="preserve">  </w:t>
      </w:r>
      <w:r>
        <w:rPr>
          <w:color w:val="0000FF"/>
        </w:rPr>
        <w:t>class</w:t>
      </w:r>
      <w:r>
        <w:t xml:space="preserve"> </w:t>
      </w:r>
      <w:r w:rsidR="00D75C13" w:rsidRPr="00D75C13">
        <w:rPr>
          <w:color w:val="2B91AF"/>
        </w:rPr>
        <w:t>AlignSequences</w:t>
      </w:r>
    </w:p>
    <w:p w:rsidR="00011108" w:rsidRDefault="00011108" w:rsidP="00011108">
      <w:pPr>
        <w:pStyle w:val="PlainText"/>
        <w:ind w:left="-720" w:right="-720"/>
      </w:pPr>
      <w:r>
        <w:t xml:space="preserve">  {</w:t>
      </w:r>
    </w:p>
    <w:p w:rsidR="00011108" w:rsidRDefault="00011108" w:rsidP="00011108">
      <w:pPr>
        <w:pStyle w:val="PlainText"/>
        <w:ind w:left="-720" w:right="-720"/>
      </w:pPr>
      <w:r>
        <w:t xml:space="preserve">    </w:t>
      </w:r>
      <w:r>
        <w:rPr>
          <w:color w:val="0000FF"/>
        </w:rPr>
        <w:t>static</w:t>
      </w:r>
      <w:r>
        <w:t xml:space="preserve"> </w:t>
      </w:r>
      <w:r>
        <w:rPr>
          <w:color w:val="0000FF"/>
        </w:rPr>
        <w:t>void</w:t>
      </w:r>
      <w:r>
        <w:t xml:space="preserve"> Main(</w:t>
      </w:r>
      <w:r>
        <w:rPr>
          <w:color w:val="0000FF"/>
        </w:rPr>
        <w:t>string</w:t>
      </w:r>
      <w:r>
        <w:t>[] args)</w:t>
      </w:r>
    </w:p>
    <w:p w:rsidR="00011108" w:rsidRDefault="00011108" w:rsidP="00011108">
      <w:pPr>
        <w:pStyle w:val="PlainText"/>
        <w:ind w:left="-720" w:right="-720"/>
      </w:pPr>
      <w:r>
        <w:t xml:space="preserve">    {</w:t>
      </w:r>
    </w:p>
    <w:p w:rsidR="00011108" w:rsidRDefault="00011108" w:rsidP="00011108">
      <w:pPr>
        <w:pStyle w:val="PlainText"/>
        <w:ind w:left="-720" w:right="-720"/>
        <w:rPr>
          <w:color w:val="008000"/>
        </w:rPr>
      </w:pPr>
      <w:r>
        <w:t xml:space="preserve">      </w:t>
      </w:r>
      <w:r>
        <w:rPr>
          <w:color w:val="008000"/>
        </w:rPr>
        <w:t>//[2]</w:t>
      </w:r>
    </w:p>
    <w:p w:rsidR="00011108" w:rsidRDefault="00011108" w:rsidP="00011108">
      <w:pPr>
        <w:pStyle w:val="PlainText"/>
        <w:ind w:left="-720" w:right="-720"/>
      </w:pPr>
      <w:r>
        <w:t xml:space="preserve">      GenBankParser parser = </w:t>
      </w:r>
      <w:r>
        <w:rPr>
          <w:color w:val="0000FF"/>
        </w:rPr>
        <w:t>new</w:t>
      </w:r>
      <w:r>
        <w:t xml:space="preserve"> GenBankParser();</w:t>
      </w:r>
    </w:p>
    <w:p w:rsidR="00011108" w:rsidRDefault="00011108" w:rsidP="00011108">
      <w:pPr>
        <w:pStyle w:val="PlainText"/>
        <w:ind w:left="-720" w:right="-720"/>
      </w:pPr>
      <w:r>
        <w:t xml:space="preserve">      ISequence testSequence1 = parser.ParseOne(</w:t>
      </w:r>
      <w:r>
        <w:rPr>
          <w:color w:val="A31515"/>
        </w:rPr>
        <w:t>"GenBankSample1.gbk"</w:t>
      </w:r>
      <w:r>
        <w:t>);</w:t>
      </w:r>
    </w:p>
    <w:p w:rsidR="00011108" w:rsidRDefault="00011108" w:rsidP="00011108">
      <w:pPr>
        <w:pStyle w:val="PlainText"/>
        <w:ind w:left="-720" w:right="-720"/>
      </w:pPr>
      <w:r>
        <w:t xml:space="preserve">      ISequence testSequence2 = parser.ParseOne(</w:t>
      </w:r>
      <w:r>
        <w:rPr>
          <w:color w:val="A31515"/>
        </w:rPr>
        <w:t>"GenBankSample2.gbk"</w:t>
      </w:r>
      <w:r>
        <w:t>);</w:t>
      </w:r>
    </w:p>
    <w:p w:rsidR="00011108" w:rsidRDefault="00011108" w:rsidP="00011108">
      <w:pPr>
        <w:pStyle w:val="PlainText"/>
        <w:ind w:left="-720" w:right="-720"/>
      </w:pPr>
    </w:p>
    <w:p w:rsidR="00011108" w:rsidRDefault="00011108" w:rsidP="00011108">
      <w:pPr>
        <w:pStyle w:val="PlainText"/>
        <w:ind w:left="-720" w:right="-720"/>
        <w:rPr>
          <w:color w:val="008000"/>
        </w:rPr>
      </w:pPr>
      <w:r>
        <w:t xml:space="preserve">       </w:t>
      </w:r>
      <w:r>
        <w:rPr>
          <w:color w:val="008000"/>
        </w:rPr>
        <w:t>//[3]</w:t>
      </w:r>
    </w:p>
    <w:p w:rsidR="00011108" w:rsidRDefault="00011108" w:rsidP="00011108">
      <w:pPr>
        <w:pStyle w:val="PlainText"/>
        <w:ind w:left="-720" w:right="-720"/>
      </w:pPr>
      <w:r>
        <w:t xml:space="preserve">      DnaAlphabet dna = DnaAlphabet.Instance;</w:t>
      </w:r>
    </w:p>
    <w:p w:rsidR="00011108" w:rsidRDefault="00011108" w:rsidP="00011108">
      <w:pPr>
        <w:pStyle w:val="PlainText"/>
        <w:ind w:left="-720" w:right="-720"/>
      </w:pPr>
      <w:r>
        <w:t xml:space="preserve">      </w:t>
      </w:r>
      <w:r>
        <w:rPr>
          <w:color w:val="2B91AF"/>
        </w:rPr>
        <w:t>List</w:t>
      </w:r>
      <w:r>
        <w:t>&lt;ISequenceItem&gt; nucList = dna.LookupAll(</w:t>
      </w:r>
      <w:r>
        <w:rPr>
          <w:color w:val="0000FF"/>
        </w:rPr>
        <w:t>true</w:t>
      </w:r>
      <w:r>
        <w:t xml:space="preserve">, </w:t>
      </w:r>
      <w:r>
        <w:rPr>
          <w:color w:val="0000FF"/>
        </w:rPr>
        <w:t>true</w:t>
      </w:r>
      <w:r>
        <w:t xml:space="preserve">, </w:t>
      </w:r>
      <w:r>
        <w:rPr>
          <w:color w:val="0000FF"/>
        </w:rPr>
        <w:t>true</w:t>
      </w:r>
      <w:r>
        <w:t xml:space="preserve">, </w:t>
      </w:r>
      <w:r>
        <w:rPr>
          <w:color w:val="0000FF"/>
        </w:rPr>
        <w:t>true</w:t>
      </w:r>
      <w:r>
        <w:t>);</w:t>
      </w:r>
    </w:p>
    <w:p w:rsidR="00011108" w:rsidRDefault="00011108" w:rsidP="00011108">
      <w:pPr>
        <w:pStyle w:val="PlainText"/>
        <w:ind w:left="-720" w:right="-720"/>
      </w:pPr>
    </w:p>
    <w:p w:rsidR="00011108" w:rsidRDefault="00011108" w:rsidP="00011108">
      <w:pPr>
        <w:pStyle w:val="PlainText"/>
        <w:ind w:left="-720" w:right="-720"/>
      </w:pPr>
      <w:r>
        <w:t xml:space="preserve">      </w:t>
      </w:r>
      <w:r>
        <w:rPr>
          <w:color w:val="2B91AF"/>
        </w:rPr>
        <w:t>Console</w:t>
      </w:r>
      <w:r>
        <w:t>.WriteLine(</w:t>
      </w:r>
      <w:r>
        <w:rPr>
          <w:color w:val="A31515"/>
        </w:rPr>
        <w:t>"Sequence 1\n"</w:t>
      </w:r>
      <w:r>
        <w:t>);</w:t>
      </w:r>
    </w:p>
    <w:p w:rsidR="00011108" w:rsidRDefault="00011108" w:rsidP="00011108">
      <w:pPr>
        <w:pStyle w:val="PlainText"/>
        <w:ind w:left="-720" w:right="-720"/>
      </w:pPr>
      <w:r>
        <w:t xml:space="preserve">      </w:t>
      </w:r>
      <w:r>
        <w:rPr>
          <w:color w:val="0000FF"/>
        </w:rPr>
        <w:t>foreach</w:t>
      </w:r>
      <w:r>
        <w:t xml:space="preserve"> (ISequenceItem item </w:t>
      </w:r>
      <w:r>
        <w:rPr>
          <w:color w:val="0000FF"/>
        </w:rPr>
        <w:t>in</w:t>
      </w:r>
      <w:r>
        <w:t xml:space="preserve"> nucList)</w:t>
      </w:r>
    </w:p>
    <w:p w:rsidR="00011108" w:rsidRDefault="00011108" w:rsidP="00011108">
      <w:pPr>
        <w:pStyle w:val="PlainText"/>
        <w:ind w:left="-720" w:right="-720"/>
      </w:pPr>
      <w:r>
        <w:t xml:space="preserve">      {</w:t>
      </w:r>
    </w:p>
    <w:p w:rsidR="00011108" w:rsidRDefault="00011108" w:rsidP="00011108">
      <w:pPr>
        <w:pStyle w:val="PlainText"/>
        <w:ind w:left="-720" w:right="-720"/>
      </w:pPr>
      <w:r>
        <w:t xml:space="preserve">        </w:t>
      </w:r>
      <w:r>
        <w:rPr>
          <w:color w:val="2B91AF"/>
        </w:rPr>
        <w:t>Console</w:t>
      </w:r>
      <w:r>
        <w:t>.WriteLine(</w:t>
      </w:r>
      <w:r>
        <w:rPr>
          <w:color w:val="A31515"/>
        </w:rPr>
        <w:t>"{0} = {1}"</w:t>
      </w:r>
      <w:r>
        <w:t>, item.Symbol,</w:t>
      </w:r>
    </w:p>
    <w:p w:rsidR="00011108" w:rsidRDefault="00011108" w:rsidP="00011108">
      <w:pPr>
        <w:pStyle w:val="PlainText"/>
        <w:ind w:left="-720" w:right="-720"/>
      </w:pPr>
      <w:r>
        <w:t xml:space="preserve">                          testSequence1.Statistics.GetCount(item.Symbol));</w:t>
      </w:r>
    </w:p>
    <w:p w:rsidR="00011108" w:rsidRDefault="00011108" w:rsidP="00011108">
      <w:pPr>
        <w:pStyle w:val="PlainText"/>
        <w:ind w:left="-720" w:right="-720"/>
      </w:pPr>
      <w:r>
        <w:t xml:space="preserve">      }</w:t>
      </w:r>
    </w:p>
    <w:p w:rsidR="005C2A67" w:rsidRDefault="005C2A67" w:rsidP="005C2A67">
      <w:pPr>
        <w:pStyle w:val="PlainText"/>
        <w:ind w:left="-720" w:right="-720"/>
      </w:pPr>
      <w:r>
        <w:t xml:space="preserve">      </w:t>
      </w:r>
      <w:r>
        <w:rPr>
          <w:color w:val="2B91AF"/>
        </w:rPr>
        <w:t>Console</w:t>
      </w:r>
      <w:r>
        <w:t>.WriteLine(</w:t>
      </w:r>
      <w:r>
        <w:rPr>
          <w:color w:val="A31515"/>
        </w:rPr>
        <w:t>"\n\n"</w:t>
      </w:r>
      <w:r>
        <w:t>);</w:t>
      </w:r>
    </w:p>
    <w:p w:rsidR="00011108" w:rsidRDefault="00011108" w:rsidP="00011108">
      <w:pPr>
        <w:pStyle w:val="PlainText"/>
        <w:ind w:left="-720" w:right="-720"/>
        <w:rPr>
          <w:color w:val="008000"/>
        </w:rPr>
      </w:pPr>
      <w:r>
        <w:t xml:space="preserve">      </w:t>
      </w:r>
      <w:r>
        <w:rPr>
          <w:color w:val="008000"/>
        </w:rPr>
        <w:t>//Omitted: Print statistics for the second sequence</w:t>
      </w:r>
    </w:p>
    <w:p w:rsidR="005C2A67" w:rsidRDefault="005C2A67" w:rsidP="00011108">
      <w:pPr>
        <w:pStyle w:val="PlainText"/>
        <w:ind w:left="-720" w:right="-720"/>
        <w:rPr>
          <w:color w:val="008000"/>
        </w:rPr>
      </w:pPr>
    </w:p>
    <w:p w:rsidR="00011108" w:rsidRDefault="00011108" w:rsidP="00011108">
      <w:pPr>
        <w:pStyle w:val="PlainText"/>
        <w:ind w:left="-720" w:right="-720"/>
        <w:rPr>
          <w:color w:val="008000"/>
        </w:rPr>
      </w:pPr>
      <w:r>
        <w:t xml:space="preserve">      </w:t>
      </w:r>
      <w:r>
        <w:rPr>
          <w:color w:val="008000"/>
        </w:rPr>
        <w:t>//[4]</w:t>
      </w:r>
    </w:p>
    <w:p w:rsidR="00011108" w:rsidRDefault="00011108" w:rsidP="00011108">
      <w:pPr>
        <w:pStyle w:val="PlainText"/>
        <w:ind w:left="-720" w:right="-720"/>
      </w:pPr>
      <w:r>
        <w:t xml:space="preserve">      </w:t>
      </w:r>
      <w:r>
        <w:rPr>
          <w:color w:val="2B91AF"/>
        </w:rPr>
        <w:t>Console</w:t>
      </w:r>
      <w:r>
        <w:t>.WriteLine(</w:t>
      </w:r>
      <w:r>
        <w:rPr>
          <w:color w:val="A31515"/>
        </w:rPr>
        <w:t>"ID = {0}"</w:t>
      </w:r>
      <w:r>
        <w:t>, testSequence1.ID.ToString());</w:t>
      </w:r>
    </w:p>
    <w:p w:rsidR="00011108" w:rsidRDefault="00011108" w:rsidP="00011108">
      <w:pPr>
        <w:pStyle w:val="PlainText"/>
        <w:ind w:left="-720" w:right="-720"/>
      </w:pPr>
      <w:r>
        <w:t xml:space="preserve">      </w:t>
      </w:r>
      <w:r>
        <w:rPr>
          <w:color w:val="2B91AF"/>
        </w:rPr>
        <w:t>Console</w:t>
      </w:r>
      <w:r>
        <w:t>.WriteLine(</w:t>
      </w:r>
      <w:r>
        <w:rPr>
          <w:color w:val="A31515"/>
        </w:rPr>
        <w:t>"DisplayID = {0}"</w:t>
      </w:r>
      <w:r>
        <w:t>, testSequence1.DisplayID.ToString());</w:t>
      </w:r>
    </w:p>
    <w:p w:rsidR="005C2A67" w:rsidRDefault="00011108" w:rsidP="00011108">
      <w:pPr>
        <w:pStyle w:val="PlainText"/>
        <w:ind w:left="-720" w:right="-720"/>
      </w:pPr>
      <w:r>
        <w:t xml:space="preserve">      </w:t>
      </w:r>
      <w:r>
        <w:rPr>
          <w:color w:val="2B91AF"/>
        </w:rPr>
        <w:t>Console</w:t>
      </w:r>
      <w:r>
        <w:t>.WriteLine(</w:t>
      </w:r>
      <w:r>
        <w:rPr>
          <w:color w:val="A31515"/>
        </w:rPr>
        <w:t>"MoleculeType = {0}"</w:t>
      </w:r>
      <w:r w:rsidR="005C2A67">
        <w:t>,</w:t>
      </w:r>
    </w:p>
    <w:p w:rsidR="00011108" w:rsidRDefault="005C2A67" w:rsidP="00011108">
      <w:pPr>
        <w:pStyle w:val="PlainText"/>
        <w:ind w:left="-720" w:right="-720"/>
      </w:pPr>
      <w:r>
        <w:t xml:space="preserve">                        </w:t>
      </w:r>
      <w:r w:rsidR="00011108">
        <w:t>testSequence1.MoleculeType.ToString());</w:t>
      </w:r>
    </w:p>
    <w:p w:rsidR="00011108" w:rsidRDefault="00011108" w:rsidP="00011108">
      <w:pPr>
        <w:pStyle w:val="PlainText"/>
        <w:ind w:left="-720" w:right="-720"/>
      </w:pPr>
    </w:p>
    <w:p w:rsidR="00011108" w:rsidRDefault="00011108" w:rsidP="00011108">
      <w:pPr>
        <w:pStyle w:val="PlainText"/>
        <w:ind w:left="-720" w:right="-720"/>
      </w:pPr>
      <w:r>
        <w:t xml:space="preserve">      </w:t>
      </w:r>
      <w:r>
        <w:rPr>
          <w:color w:val="0000FF"/>
        </w:rPr>
        <w:t>foreach</w:t>
      </w:r>
      <w:r>
        <w:t xml:space="preserve"> (Nucleotide nuc </w:t>
      </w:r>
      <w:r>
        <w:rPr>
          <w:color w:val="0000FF"/>
        </w:rPr>
        <w:t>in</w:t>
      </w:r>
      <w:r>
        <w:t xml:space="preserve"> testSequence1)</w:t>
      </w:r>
    </w:p>
    <w:p w:rsidR="00011108" w:rsidRDefault="00011108" w:rsidP="00011108">
      <w:pPr>
        <w:pStyle w:val="PlainText"/>
        <w:ind w:left="-720" w:right="-720"/>
      </w:pPr>
      <w:r>
        <w:t xml:space="preserve">      {     </w:t>
      </w:r>
    </w:p>
    <w:p w:rsidR="00011108" w:rsidRDefault="00011108" w:rsidP="00011108">
      <w:pPr>
        <w:pStyle w:val="PlainText"/>
        <w:ind w:left="-720" w:right="-720"/>
      </w:pPr>
      <w:r>
        <w:t xml:space="preserve">        </w:t>
      </w:r>
      <w:r>
        <w:rPr>
          <w:color w:val="2B91AF"/>
        </w:rPr>
        <w:t>Console</w:t>
      </w:r>
      <w:r>
        <w:t>.Write(nuc.Symbol);</w:t>
      </w:r>
    </w:p>
    <w:p w:rsidR="00011108" w:rsidRDefault="00011108" w:rsidP="00011108">
      <w:pPr>
        <w:pStyle w:val="PlainText"/>
        <w:ind w:left="-720" w:right="-720"/>
      </w:pPr>
      <w:r>
        <w:t xml:space="preserve">      }</w:t>
      </w:r>
    </w:p>
    <w:p w:rsidR="005C2A67" w:rsidRDefault="005C2A67" w:rsidP="005C2A67">
      <w:pPr>
        <w:pStyle w:val="PlainText"/>
        <w:ind w:left="-720" w:right="-720"/>
        <w:rPr>
          <w:color w:val="008000"/>
        </w:rPr>
      </w:pPr>
      <w:r>
        <w:t xml:space="preserve">      </w:t>
      </w:r>
      <w:r>
        <w:rPr>
          <w:color w:val="008000"/>
        </w:rPr>
        <w:t xml:space="preserve">//Omitted: Print the </w:t>
      </w:r>
      <w:r w:rsidR="00AD4930">
        <w:rPr>
          <w:color w:val="008000"/>
        </w:rPr>
        <w:t xml:space="preserve">data and metadata for the </w:t>
      </w:r>
      <w:r>
        <w:rPr>
          <w:color w:val="008000"/>
        </w:rPr>
        <w:t>second sequence</w:t>
      </w:r>
    </w:p>
    <w:p w:rsidR="00011108" w:rsidRDefault="00011108" w:rsidP="00011108">
      <w:pPr>
        <w:pStyle w:val="PlainText"/>
        <w:ind w:left="-720" w:right="-720"/>
      </w:pPr>
      <w:r>
        <w:t xml:space="preserve">      </w:t>
      </w:r>
      <w:r>
        <w:rPr>
          <w:color w:val="2B91AF"/>
        </w:rPr>
        <w:t>Console</w:t>
      </w:r>
      <w:r>
        <w:t>.WriteLine(</w:t>
      </w:r>
      <w:r>
        <w:rPr>
          <w:color w:val="A31515"/>
        </w:rPr>
        <w:t>"\n\n"</w:t>
      </w:r>
      <w:r>
        <w:t>);</w:t>
      </w:r>
    </w:p>
    <w:p w:rsidR="00011108" w:rsidRDefault="00011108" w:rsidP="00011108">
      <w:pPr>
        <w:pStyle w:val="PlainText"/>
        <w:ind w:left="-720" w:right="-720"/>
      </w:pPr>
    </w:p>
    <w:p w:rsidR="00011108" w:rsidRDefault="00011108" w:rsidP="00011108">
      <w:pPr>
        <w:pStyle w:val="PlainText"/>
        <w:ind w:left="-720" w:right="-720"/>
        <w:rPr>
          <w:color w:val="008000"/>
        </w:rPr>
      </w:pPr>
      <w:r>
        <w:t xml:space="preserve">      </w:t>
      </w:r>
      <w:r>
        <w:rPr>
          <w:color w:val="008000"/>
        </w:rPr>
        <w:t>//</w:t>
      </w:r>
      <w:r w:rsidR="005C2A67">
        <w:rPr>
          <w:color w:val="008000"/>
        </w:rPr>
        <w:t>[5]</w:t>
      </w:r>
    </w:p>
    <w:p w:rsidR="00011108" w:rsidRDefault="00011108" w:rsidP="00011108">
      <w:pPr>
        <w:pStyle w:val="PlainText"/>
        <w:ind w:left="-720" w:right="-720"/>
      </w:pPr>
      <w:r>
        <w:t xml:space="preserve">      SimilarityMatrix simMatrix =</w:t>
      </w:r>
    </w:p>
    <w:p w:rsidR="00011108" w:rsidRDefault="00011108" w:rsidP="00011108">
      <w:pPr>
        <w:pStyle w:val="PlainText"/>
        <w:ind w:left="-720" w:right="-720"/>
      </w:pPr>
      <w:r>
        <w:t xml:space="preserve">           </w:t>
      </w:r>
      <w:r>
        <w:rPr>
          <w:color w:val="0000FF"/>
        </w:rPr>
        <w:t>new</w:t>
      </w:r>
      <w:r>
        <w:t xml:space="preserve"> SimilarityMatrix(SimilarityMatrix.StandardSimilarityMatrix.Blosum50);</w:t>
      </w:r>
    </w:p>
    <w:p w:rsidR="00011108" w:rsidRDefault="00011108" w:rsidP="00011108">
      <w:pPr>
        <w:pStyle w:val="PlainText"/>
        <w:ind w:left="-720" w:right="-720"/>
      </w:pPr>
      <w:r>
        <w:t xml:space="preserve">      </w:t>
      </w:r>
      <w:r>
        <w:rPr>
          <w:color w:val="0000FF"/>
        </w:rPr>
        <w:t>int</w:t>
      </w:r>
      <w:r>
        <w:t xml:space="preserve"> gapPenalty = -8;</w:t>
      </w:r>
    </w:p>
    <w:p w:rsidR="00011108" w:rsidRDefault="00011108" w:rsidP="00011108">
      <w:pPr>
        <w:pStyle w:val="PlainText"/>
        <w:ind w:left="-720" w:right="-720"/>
      </w:pPr>
    </w:p>
    <w:p w:rsidR="00011108" w:rsidRDefault="00011108" w:rsidP="00011108">
      <w:pPr>
        <w:pStyle w:val="PlainText"/>
        <w:ind w:left="-720" w:right="-720"/>
      </w:pPr>
      <w:r>
        <w:t xml:space="preserve">      NeedlemanWunschAligner nwAligner = </w:t>
      </w:r>
      <w:r>
        <w:rPr>
          <w:color w:val="0000FF"/>
        </w:rPr>
        <w:t>new</w:t>
      </w:r>
      <w:r>
        <w:t xml:space="preserve"> NeedlemanWunschAligner();</w:t>
      </w:r>
    </w:p>
    <w:p w:rsidR="00011108" w:rsidRDefault="00011108" w:rsidP="00011108">
      <w:pPr>
        <w:pStyle w:val="PlainText"/>
        <w:ind w:left="-720" w:right="-720"/>
      </w:pPr>
      <w:r>
        <w:t xml:space="preserve">      nwAligner.SimilarityMatrix = simMatrix;</w:t>
      </w:r>
    </w:p>
    <w:p w:rsidR="00011108" w:rsidRDefault="00011108" w:rsidP="00011108">
      <w:pPr>
        <w:pStyle w:val="PlainText"/>
        <w:ind w:left="-720" w:right="-720"/>
      </w:pPr>
      <w:r>
        <w:t xml:space="preserve">      nwAligner.GapOpenCost = gapPenalty;</w:t>
      </w:r>
    </w:p>
    <w:p w:rsidR="005C2A67" w:rsidRDefault="00011108" w:rsidP="00011108">
      <w:pPr>
        <w:pStyle w:val="PlainText"/>
        <w:ind w:left="-720" w:right="-720"/>
      </w:pPr>
      <w:r>
        <w:t xml:space="preserve">      </w:t>
      </w:r>
      <w:r>
        <w:rPr>
          <w:color w:val="2B91AF"/>
        </w:rPr>
        <w:t>IList</w:t>
      </w:r>
      <w:r>
        <w:t>&lt;IPair</w:t>
      </w:r>
      <w:r w:rsidR="005C2A67">
        <w:t>wiseSequenceAlignment&gt; result =</w:t>
      </w:r>
    </w:p>
    <w:p w:rsidR="00011108" w:rsidRDefault="005C2A67" w:rsidP="00011108">
      <w:pPr>
        <w:pStyle w:val="PlainText"/>
        <w:ind w:left="-720" w:right="-720"/>
      </w:pPr>
      <w:r>
        <w:t xml:space="preserve">                          </w:t>
      </w:r>
      <w:r w:rsidR="00011108">
        <w:t>nwAligner.AlignSimple(testSequence1, testSequence2);</w:t>
      </w:r>
    </w:p>
    <w:p w:rsidR="00011108" w:rsidRDefault="00011108" w:rsidP="00011108">
      <w:pPr>
        <w:pStyle w:val="PlainText"/>
        <w:ind w:left="-720" w:right="-720"/>
      </w:pPr>
    </w:p>
    <w:p w:rsidR="00011108" w:rsidRDefault="00011108" w:rsidP="00011108">
      <w:pPr>
        <w:pStyle w:val="PlainText"/>
        <w:ind w:left="-720" w:right="-720"/>
      </w:pPr>
      <w:r>
        <w:t xml:space="preserve">      </w:t>
      </w:r>
      <w:r>
        <w:rPr>
          <w:color w:val="0000FF"/>
        </w:rPr>
        <w:t>foreach</w:t>
      </w:r>
      <w:r>
        <w:t xml:space="preserve"> (IPairwiseSequenceAlignment item </w:t>
      </w:r>
      <w:r>
        <w:rPr>
          <w:color w:val="0000FF"/>
        </w:rPr>
        <w:t>in</w:t>
      </w:r>
      <w:r>
        <w:t xml:space="preserve"> result)</w:t>
      </w:r>
    </w:p>
    <w:p w:rsidR="00011108" w:rsidRDefault="00011108" w:rsidP="00011108">
      <w:pPr>
        <w:pStyle w:val="PlainText"/>
        <w:ind w:left="-720" w:right="-720"/>
      </w:pPr>
      <w:r>
        <w:t xml:space="preserve">      {</w:t>
      </w:r>
    </w:p>
    <w:p w:rsidR="00011108" w:rsidRDefault="00011108" w:rsidP="00011108">
      <w:pPr>
        <w:pStyle w:val="PlainText"/>
        <w:ind w:left="-720" w:right="-720"/>
      </w:pPr>
      <w:r>
        <w:t xml:space="preserve">        </w:t>
      </w:r>
      <w:r>
        <w:rPr>
          <w:color w:val="2B91AF"/>
        </w:rPr>
        <w:t>Console</w:t>
      </w:r>
      <w:r>
        <w:t>.WriteLine(</w:t>
      </w:r>
      <w:r>
        <w:rPr>
          <w:color w:val="A31515"/>
        </w:rPr>
        <w:t>"First Sequence: {0}\n"</w:t>
      </w:r>
      <w:r>
        <w:t>, item.FirstSequence.ToString());</w:t>
      </w:r>
    </w:p>
    <w:p w:rsidR="00011108" w:rsidRDefault="00011108" w:rsidP="00011108">
      <w:pPr>
        <w:pStyle w:val="PlainText"/>
        <w:ind w:left="-720" w:right="-720"/>
      </w:pPr>
      <w:r>
        <w:t xml:space="preserve">        </w:t>
      </w:r>
      <w:r>
        <w:rPr>
          <w:color w:val="2B91AF"/>
        </w:rPr>
        <w:t>Console</w:t>
      </w:r>
      <w:r>
        <w:t>.WriteLine(</w:t>
      </w:r>
      <w:r>
        <w:rPr>
          <w:color w:val="A31515"/>
        </w:rPr>
        <w:t>"Second Sequence: {0}\n"</w:t>
      </w:r>
      <w:r>
        <w:t>, item.SecondSequence.ToString());</w:t>
      </w:r>
    </w:p>
    <w:p w:rsidR="005C2A67" w:rsidRDefault="00011108" w:rsidP="00011108">
      <w:pPr>
        <w:pStyle w:val="PlainText"/>
        <w:ind w:left="-720" w:right="-720"/>
      </w:pPr>
      <w:r>
        <w:t xml:space="preserve">        </w:t>
      </w:r>
      <w:r>
        <w:rPr>
          <w:color w:val="2B91AF"/>
        </w:rPr>
        <w:t>Console</w:t>
      </w:r>
      <w:r>
        <w:t>.WriteLine(</w:t>
      </w:r>
      <w:r>
        <w:rPr>
          <w:color w:val="A31515"/>
        </w:rPr>
        <w:t>"Consensus: {0}"</w:t>
      </w:r>
      <w:r w:rsidR="005C2A67">
        <w:t>,</w:t>
      </w:r>
    </w:p>
    <w:p w:rsidR="00011108" w:rsidRDefault="005C2A67" w:rsidP="00011108">
      <w:pPr>
        <w:pStyle w:val="PlainText"/>
        <w:ind w:left="-720" w:right="-720"/>
      </w:pPr>
      <w:r>
        <w:t xml:space="preserve">                           </w:t>
      </w:r>
      <w:r w:rsidR="00011108">
        <w:t>item.PairwiseAlignedSequences[0].Consensus);</w:t>
      </w:r>
    </w:p>
    <w:p w:rsidR="00011108" w:rsidRDefault="00011108" w:rsidP="00011108">
      <w:pPr>
        <w:pStyle w:val="PlainText"/>
        <w:ind w:left="-720" w:right="-720"/>
      </w:pPr>
      <w:r>
        <w:t xml:space="preserve">      }</w:t>
      </w:r>
    </w:p>
    <w:p w:rsidR="00011108" w:rsidRDefault="00011108" w:rsidP="00011108">
      <w:pPr>
        <w:pStyle w:val="PlainText"/>
        <w:ind w:left="-720" w:right="-720"/>
      </w:pPr>
    </w:p>
    <w:p w:rsidR="00011108" w:rsidRDefault="00011108" w:rsidP="00011108">
      <w:pPr>
        <w:pStyle w:val="PlainText"/>
        <w:ind w:left="-720" w:right="-720"/>
        <w:rPr>
          <w:color w:val="008000"/>
        </w:rPr>
      </w:pPr>
      <w:r>
        <w:t xml:space="preserve">      </w:t>
      </w:r>
      <w:r w:rsidR="005C2A67">
        <w:rPr>
          <w:color w:val="008000"/>
        </w:rPr>
        <w:t>//[6]</w:t>
      </w:r>
    </w:p>
    <w:p w:rsidR="00011108" w:rsidRDefault="00011108" w:rsidP="00011108">
      <w:pPr>
        <w:pStyle w:val="PlainText"/>
        <w:ind w:left="-720" w:right="-720"/>
      </w:pPr>
      <w:r>
        <w:t xml:space="preserve">      ISequence outputSequence = result[0].PairwiseAlignedSequences[0].Consensus;</w:t>
      </w:r>
    </w:p>
    <w:p w:rsidR="00011108" w:rsidRDefault="00011108" w:rsidP="00011108">
      <w:pPr>
        <w:pStyle w:val="PlainText"/>
        <w:ind w:left="-720" w:right="-720"/>
      </w:pPr>
      <w:r>
        <w:t xml:space="preserve"> </w:t>
      </w:r>
    </w:p>
    <w:p w:rsidR="00011108" w:rsidRDefault="00011108" w:rsidP="00011108">
      <w:pPr>
        <w:pStyle w:val="PlainText"/>
        <w:ind w:left="-720" w:right="-720"/>
      </w:pPr>
      <w:r>
        <w:t xml:space="preserve">      FastaFormatter outputFormatter = </w:t>
      </w:r>
      <w:r>
        <w:rPr>
          <w:color w:val="0000FF"/>
        </w:rPr>
        <w:t>new</w:t>
      </w:r>
      <w:r>
        <w:t xml:space="preserve"> FastaFormatter();</w:t>
      </w:r>
    </w:p>
    <w:p w:rsidR="00011108" w:rsidRDefault="00011108" w:rsidP="00011108">
      <w:pPr>
        <w:pStyle w:val="PlainText"/>
        <w:ind w:left="-720" w:right="-720"/>
      </w:pPr>
      <w:r>
        <w:t xml:space="preserve">      outputFormatter.Format(outputSequence,</w:t>
      </w:r>
      <w:r>
        <w:rPr>
          <w:color w:val="A31515"/>
        </w:rPr>
        <w:t>"fasta_out.fasta"</w:t>
      </w:r>
      <w:r>
        <w:t>);</w:t>
      </w:r>
    </w:p>
    <w:p w:rsidR="00011108" w:rsidRDefault="00011108" w:rsidP="00011108">
      <w:pPr>
        <w:pStyle w:val="PlainText"/>
        <w:ind w:left="-720" w:right="-720"/>
      </w:pPr>
      <w:r>
        <w:t xml:space="preserve">    }</w:t>
      </w:r>
    </w:p>
    <w:p w:rsidR="00011108" w:rsidRDefault="00011108" w:rsidP="00011108">
      <w:pPr>
        <w:pStyle w:val="PlainText"/>
        <w:ind w:left="-720" w:right="-720"/>
      </w:pPr>
      <w:r>
        <w:t xml:space="preserve">  }</w:t>
      </w:r>
    </w:p>
    <w:p w:rsidR="00011108" w:rsidRDefault="00011108" w:rsidP="00011108">
      <w:pPr>
        <w:pStyle w:val="PlainText"/>
        <w:ind w:left="-720" w:right="-720"/>
      </w:pPr>
      <w:r>
        <w:t>}</w:t>
      </w:r>
    </w:p>
    <w:p w:rsidR="00E72B24" w:rsidRDefault="00D75C13" w:rsidP="00E72B24">
      <w:pPr>
        <w:pStyle w:val="Heading2"/>
      </w:pPr>
      <w:bookmarkStart w:id="20" w:name="_Toc264959926"/>
      <w:r>
        <w:t>AlignSequences</w:t>
      </w:r>
      <w:r w:rsidR="00E72B24">
        <w:t xml:space="preserve"> </w:t>
      </w:r>
      <w:r w:rsidR="00B82B16">
        <w:t>Notes</w:t>
      </w:r>
      <w:bookmarkEnd w:id="20"/>
    </w:p>
    <w:p w:rsidR="004C5B84" w:rsidRDefault="004C5B84" w:rsidP="004C5B84">
      <w:pPr>
        <w:pStyle w:val="BodyTextLink"/>
      </w:pPr>
      <w:r>
        <w:t xml:space="preserve">Although </w:t>
      </w:r>
      <w:r w:rsidR="00D75C13">
        <w:t>AlignSequences</w:t>
      </w:r>
      <w:r w:rsidR="00550C5C">
        <w:t xml:space="preserve"> is quite simple, </w:t>
      </w:r>
      <w:r w:rsidR="00912845">
        <w:t>it shows how to use some of the key API elements and demonstrates a programming pattern that is used by many</w:t>
      </w:r>
      <w:r w:rsidR="00550C5C">
        <w:t xml:space="preserve"> MBF applications</w:t>
      </w:r>
      <w:r>
        <w:t xml:space="preserve">. </w:t>
      </w:r>
      <w:r w:rsidR="00550C5C">
        <w:t xml:space="preserve">The following list—which is </w:t>
      </w:r>
      <w:r>
        <w:t>keyed to the</w:t>
      </w:r>
      <w:r w:rsidR="00550C5C">
        <w:t xml:space="preserve"> numbered comments in Listing 1—</w:t>
      </w:r>
      <w:r w:rsidR="00EE5D9A">
        <w:t xml:space="preserve">briefly </w:t>
      </w:r>
      <w:r w:rsidR="00550C5C">
        <w:t>describes</w:t>
      </w:r>
      <w:r w:rsidR="00EE5D9A">
        <w:t xml:space="preserve"> </w:t>
      </w:r>
      <w:r w:rsidR="00550C5C">
        <w:t>the associated code</w:t>
      </w:r>
      <w:r w:rsidR="00EE5D9A">
        <w:t xml:space="preserve">. The sections </w:t>
      </w:r>
      <w:r w:rsidR="0016358B">
        <w:t xml:space="preserve">following these notes </w:t>
      </w:r>
      <w:r w:rsidR="00EE5D9A">
        <w:t xml:space="preserve">provide a more detailed </w:t>
      </w:r>
      <w:r w:rsidR="0016358B">
        <w:t xml:space="preserve">examination </w:t>
      </w:r>
      <w:r w:rsidR="00EE5D9A">
        <w:t>of the</w:t>
      </w:r>
      <w:r w:rsidR="007364B0">
        <w:t>se</w:t>
      </w:r>
      <w:r w:rsidR="00EE5D9A">
        <w:t xml:space="preserve"> key topics.</w:t>
      </w:r>
    </w:p>
    <w:p w:rsidR="00550C5C" w:rsidRDefault="002C5750" w:rsidP="00422146">
      <w:pPr>
        <w:pStyle w:val="Heading3"/>
      </w:pPr>
      <w:r>
        <w:t>[</w:t>
      </w:r>
      <w:r w:rsidR="00B82B16">
        <w:t>1</w:t>
      </w:r>
      <w:r>
        <w:t>]</w:t>
      </w:r>
      <w:r w:rsidR="00B82B16">
        <w:t xml:space="preserve"> </w:t>
      </w:r>
      <w:r w:rsidR="004C5B84">
        <w:t xml:space="preserve">Add </w:t>
      </w:r>
      <w:r w:rsidR="004C5B84" w:rsidRPr="00365330">
        <w:t>using</w:t>
      </w:r>
      <w:r w:rsidR="004C5B84">
        <w:t xml:space="preserve"> </w:t>
      </w:r>
      <w:r w:rsidR="00B82B16">
        <w:t>S</w:t>
      </w:r>
      <w:r w:rsidR="004C5B84">
        <w:t xml:space="preserve">tatements </w:t>
      </w:r>
      <w:r w:rsidR="00B82B16">
        <w:t>for MBF N</w:t>
      </w:r>
      <w:r w:rsidR="004C5B84">
        <w:t>amespaces</w:t>
      </w:r>
    </w:p>
    <w:p w:rsidR="00365330" w:rsidRDefault="00365330" w:rsidP="007364B0">
      <w:pPr>
        <w:pStyle w:val="BodyText"/>
      </w:pPr>
      <w:r>
        <w:t xml:space="preserve">The MBF API has a namespace hierarchy, with </w:t>
      </w:r>
      <w:r w:rsidR="00B65442">
        <w:t>MBF</w:t>
      </w:r>
      <w:r>
        <w:t xml:space="preserve"> as the root namespace</w:t>
      </w:r>
      <w:r w:rsidR="00550C5C">
        <w:t xml:space="preserve"> and separate</w:t>
      </w:r>
      <w:r w:rsidR="00B82B16">
        <w:t xml:space="preserve"> child</w:t>
      </w:r>
      <w:r w:rsidR="00550C5C">
        <w:t xml:space="preserve"> namespaces for the</w:t>
      </w:r>
      <w:r w:rsidR="00B82B16">
        <w:t xml:space="preserve"> various MBF</w:t>
      </w:r>
      <w:r w:rsidR="000028C5">
        <w:t xml:space="preserve"> components</w:t>
      </w:r>
      <w:r w:rsidR="00550C5C">
        <w:t>.</w:t>
      </w:r>
      <w:r>
        <w:t xml:space="preserve"> </w:t>
      </w:r>
    </w:p>
    <w:p w:rsidR="004C5B84" w:rsidRDefault="002C5750" w:rsidP="00422146">
      <w:pPr>
        <w:pStyle w:val="Heading3"/>
      </w:pPr>
      <w:r>
        <w:lastRenderedPageBreak/>
        <w:t>[</w:t>
      </w:r>
      <w:r w:rsidR="00B82B16">
        <w:t>2</w:t>
      </w:r>
      <w:r>
        <w:t>]</w:t>
      </w:r>
      <w:r w:rsidR="00851595">
        <w:t xml:space="preserve"> Read i</w:t>
      </w:r>
      <w:r w:rsidR="00B82B16">
        <w:t xml:space="preserve">nput </w:t>
      </w:r>
      <w:r w:rsidR="00851595">
        <w:t>data from s</w:t>
      </w:r>
      <w:r w:rsidR="00B82B16">
        <w:t>torage</w:t>
      </w:r>
    </w:p>
    <w:p w:rsidR="000C7138" w:rsidRDefault="00365330" w:rsidP="007364B0">
      <w:pPr>
        <w:pStyle w:val="BodyText"/>
      </w:pPr>
      <w:r>
        <w:t xml:space="preserve">MBF includes several parsers, </w:t>
      </w:r>
      <w:r w:rsidR="000028C5">
        <w:t>each of which</w:t>
      </w:r>
      <w:r>
        <w:t xml:space="preserve"> </w:t>
      </w:r>
      <w:r w:rsidR="00550C5C">
        <w:t xml:space="preserve">handles a standard data format such as GenBank or FASTA. </w:t>
      </w:r>
      <w:r w:rsidR="00011108">
        <w:t>Each</w:t>
      </w:r>
      <w:r w:rsidR="00550C5C">
        <w:t xml:space="preserve"> parser </w:t>
      </w:r>
      <w:r>
        <w:t>read</w:t>
      </w:r>
      <w:r w:rsidR="000028C5">
        <w:t>s</w:t>
      </w:r>
      <w:r>
        <w:t xml:space="preserve"> data </w:t>
      </w:r>
      <w:r w:rsidR="000F466C">
        <w:t xml:space="preserve">and metadata </w:t>
      </w:r>
      <w:r w:rsidR="00912845">
        <w:t>from the associated</w:t>
      </w:r>
      <w:r w:rsidR="000028C5">
        <w:t xml:space="preserve"> </w:t>
      </w:r>
      <w:r>
        <w:t>file</w:t>
      </w:r>
      <w:r w:rsidR="00EE5D9A">
        <w:t xml:space="preserve"> </w:t>
      </w:r>
      <w:r w:rsidR="00912845">
        <w:t>type</w:t>
      </w:r>
      <w:r w:rsidR="000028C5">
        <w:t xml:space="preserve"> </w:t>
      </w:r>
      <w:r>
        <w:t>and convert</w:t>
      </w:r>
      <w:r w:rsidR="000028C5">
        <w:t>s</w:t>
      </w:r>
      <w:r>
        <w:t xml:space="preserve"> </w:t>
      </w:r>
      <w:r w:rsidR="000028C5">
        <w:t xml:space="preserve">the </w:t>
      </w:r>
      <w:r w:rsidR="00912845">
        <w:t>data</w:t>
      </w:r>
      <w:r>
        <w:t xml:space="preserve"> to the MBF object model. </w:t>
      </w:r>
    </w:p>
    <w:p w:rsidR="00365330" w:rsidRDefault="00D75C13" w:rsidP="007364B0">
      <w:pPr>
        <w:pStyle w:val="BodyText"/>
      </w:pPr>
      <w:r>
        <w:t>AlignSequences</w:t>
      </w:r>
      <w:r w:rsidR="00365330">
        <w:t xml:space="preserve"> uses the </w:t>
      </w:r>
      <w:r w:rsidR="00912845" w:rsidRPr="000C7138">
        <w:rPr>
          <w:b/>
        </w:rPr>
        <w:t>GenBankParser.ParseOne</w:t>
      </w:r>
      <w:r w:rsidR="00912845">
        <w:t xml:space="preserve"> </w:t>
      </w:r>
      <w:r w:rsidR="00365330">
        <w:t xml:space="preserve">to read GenBank-formatted data from two files, each of which contains a single sequence. </w:t>
      </w:r>
      <w:r w:rsidR="00912845">
        <w:t xml:space="preserve">It </w:t>
      </w:r>
      <w:r w:rsidR="00365330">
        <w:t xml:space="preserve">converts </w:t>
      </w:r>
      <w:r w:rsidR="00EE5D9A">
        <w:t xml:space="preserve">the data in </w:t>
      </w:r>
      <w:r w:rsidR="00851595">
        <w:t>each</w:t>
      </w:r>
      <w:r w:rsidR="00EE5D9A">
        <w:t xml:space="preserve"> file</w:t>
      </w:r>
      <w:r w:rsidR="00365330">
        <w:t xml:space="preserve"> to</w:t>
      </w:r>
      <w:r w:rsidR="00851595">
        <w:t xml:space="preserve"> an</w:t>
      </w:r>
      <w:r w:rsidR="00365330">
        <w:t xml:space="preserve"> MBF </w:t>
      </w:r>
      <w:r w:rsidR="00E851AB" w:rsidRPr="00E851AB">
        <w:rPr>
          <w:b/>
        </w:rPr>
        <w:t>Sequence</w:t>
      </w:r>
      <w:r w:rsidR="00E851AB">
        <w:t xml:space="preserve"> </w:t>
      </w:r>
      <w:r w:rsidR="00365330">
        <w:t>object</w:t>
      </w:r>
      <w:r w:rsidR="00912845">
        <w:t>s</w:t>
      </w:r>
      <w:r w:rsidR="00851595">
        <w:t xml:space="preserve">. It </w:t>
      </w:r>
      <w:r w:rsidR="00365330">
        <w:t>returns</w:t>
      </w:r>
      <w:r w:rsidR="00EE5D9A">
        <w:t xml:space="preserve"> </w:t>
      </w:r>
      <w:r w:rsidR="00365330" w:rsidRPr="00365330">
        <w:rPr>
          <w:b/>
        </w:rPr>
        <w:t>ISequence</w:t>
      </w:r>
      <w:r w:rsidR="00E851AB">
        <w:t xml:space="preserve"> interface</w:t>
      </w:r>
      <w:r w:rsidR="00912845">
        <w:t>s</w:t>
      </w:r>
      <w:r w:rsidR="00E851AB">
        <w:t xml:space="preserve"> on</w:t>
      </w:r>
      <w:r w:rsidR="00365330">
        <w:t xml:space="preserve"> </w:t>
      </w:r>
      <w:r w:rsidR="00EE5D9A">
        <w:t>the object</w:t>
      </w:r>
      <w:r w:rsidR="000060D1">
        <w:t>s</w:t>
      </w:r>
      <w:r w:rsidR="00912845">
        <w:t>, which represent</w:t>
      </w:r>
      <w:r w:rsidR="00365330">
        <w:t xml:space="preserve"> the sequence</w:t>
      </w:r>
      <w:r w:rsidR="00912845">
        <w:t>s</w:t>
      </w:r>
      <w:r w:rsidR="00365330">
        <w:t xml:space="preserve"> for all subsequent MBF operations.</w:t>
      </w:r>
    </w:p>
    <w:p w:rsidR="00011108" w:rsidRDefault="002C5750" w:rsidP="00422146">
      <w:pPr>
        <w:pStyle w:val="Heading3"/>
      </w:pPr>
      <w:r>
        <w:t>[</w:t>
      </w:r>
      <w:r w:rsidR="00B82B16">
        <w:t>3</w:t>
      </w:r>
      <w:r>
        <w:t>]</w:t>
      </w:r>
      <w:r w:rsidR="00B82B16">
        <w:t xml:space="preserve"> </w:t>
      </w:r>
      <w:r w:rsidR="00011108">
        <w:t xml:space="preserve">Validate </w:t>
      </w:r>
      <w:r w:rsidR="00B82B16">
        <w:t>I</w:t>
      </w:r>
      <w:r w:rsidR="00011108">
        <w:t xml:space="preserve">nput </w:t>
      </w:r>
      <w:r w:rsidR="00B82B16">
        <w:t>Data</w:t>
      </w:r>
    </w:p>
    <w:p w:rsidR="00011108" w:rsidRDefault="00D75C13" w:rsidP="007364B0">
      <w:pPr>
        <w:pStyle w:val="BodyText"/>
      </w:pPr>
      <w:r>
        <w:t>AlignSequences</w:t>
      </w:r>
      <w:r w:rsidR="00011108">
        <w:t xml:space="preserve"> checks for obvious problems by printing the count of each nucleotide in the sequence. </w:t>
      </w:r>
      <w:r w:rsidR="00011108" w:rsidRPr="00E856B9">
        <w:rPr>
          <w:b/>
        </w:rPr>
        <w:t>DnaAlphabet.LookupAll</w:t>
      </w:r>
      <w:r w:rsidR="00011108">
        <w:t xml:space="preserve"> returns a list that contains each nucleotide symbol in the </w:t>
      </w:r>
      <w:r w:rsidR="005C2A67">
        <w:t xml:space="preserve">DNA </w:t>
      </w:r>
      <w:r w:rsidR="00011108">
        <w:t xml:space="preserve">alphabet. </w:t>
      </w:r>
      <w:r>
        <w:t>AlignSequences</w:t>
      </w:r>
      <w:r w:rsidR="00011108">
        <w:t xml:space="preserve"> uses this list and </w:t>
      </w:r>
      <w:r w:rsidR="00011108" w:rsidRPr="00E856B9">
        <w:rPr>
          <w:b/>
        </w:rPr>
        <w:t xml:space="preserve">ISequence.Statistics.GetCount </w:t>
      </w:r>
      <w:r w:rsidR="00011108">
        <w:t>to print the counts.</w:t>
      </w:r>
    </w:p>
    <w:p w:rsidR="004C5B84" w:rsidRDefault="002C5750" w:rsidP="00422146">
      <w:pPr>
        <w:pStyle w:val="Heading3"/>
      </w:pPr>
      <w:r>
        <w:t>[</w:t>
      </w:r>
      <w:r w:rsidR="00011108">
        <w:t>4</w:t>
      </w:r>
      <w:r>
        <w:t xml:space="preserve">] </w:t>
      </w:r>
      <w:r w:rsidR="004C5B84">
        <w:t>Display information from</w:t>
      </w:r>
      <w:r w:rsidR="00912845">
        <w:t xml:space="preserve"> the input sequences</w:t>
      </w:r>
    </w:p>
    <w:p w:rsidR="00365330" w:rsidRDefault="00A671B7" w:rsidP="007364B0">
      <w:pPr>
        <w:pStyle w:val="BodyText"/>
      </w:pPr>
      <w:r w:rsidRPr="00A671B7">
        <w:rPr>
          <w:b/>
        </w:rPr>
        <w:t>ISequence</w:t>
      </w:r>
      <w:r>
        <w:t xml:space="preserve"> </w:t>
      </w:r>
      <w:r w:rsidR="00550C5C">
        <w:t>contains an</w:t>
      </w:r>
      <w:r>
        <w:t xml:space="preserve"> ordered list of the items in the sequence</w:t>
      </w:r>
      <w:r w:rsidR="00EE5D9A">
        <w:t xml:space="preserve">—nucleotides </w:t>
      </w:r>
      <w:r>
        <w:t xml:space="preserve">in this example. </w:t>
      </w:r>
      <w:r w:rsidR="00D75C13">
        <w:t>AlignSequences</w:t>
      </w:r>
      <w:r w:rsidR="00E856B9">
        <w:t xml:space="preserve"> </w:t>
      </w:r>
      <w:r w:rsidR="00851595">
        <w:t>print some of the sequence</w:t>
      </w:r>
      <w:r w:rsidR="000028C5">
        <w:t xml:space="preserve"> </w:t>
      </w:r>
      <w:r w:rsidR="00912845">
        <w:t>metadata followed by the</w:t>
      </w:r>
      <w:r>
        <w:t xml:space="preserve"> </w:t>
      </w:r>
      <w:r w:rsidR="00365330">
        <w:t>sequence</w:t>
      </w:r>
      <w:r w:rsidR="00912845">
        <w:t xml:space="preserve"> itself</w:t>
      </w:r>
      <w:r w:rsidR="00365330">
        <w:t xml:space="preserve">. </w:t>
      </w:r>
    </w:p>
    <w:p w:rsidR="004C5B84" w:rsidRDefault="002C5750" w:rsidP="00422146">
      <w:pPr>
        <w:pStyle w:val="Heading3"/>
      </w:pPr>
      <w:r>
        <w:t>[</w:t>
      </w:r>
      <w:r w:rsidR="00011108">
        <w:t>5</w:t>
      </w:r>
      <w:r>
        <w:t xml:space="preserve">] </w:t>
      </w:r>
      <w:r w:rsidR="00B82B16">
        <w:t>Analyze the input data</w:t>
      </w:r>
    </w:p>
    <w:p w:rsidR="00365330" w:rsidRDefault="00E856B9" w:rsidP="007364B0">
      <w:pPr>
        <w:pStyle w:val="BodyText"/>
      </w:pPr>
      <w:r>
        <w:t xml:space="preserve">After converting the input sequences to MBF objects, you can use MBF algorithms to </w:t>
      </w:r>
      <w:r w:rsidR="00912845">
        <w:t xml:space="preserve">manipulate or </w:t>
      </w:r>
      <w:r>
        <w:t xml:space="preserve">analyze the data in a variety of ways. </w:t>
      </w:r>
      <w:r w:rsidR="00D75C13">
        <w:t>AlignSequences</w:t>
      </w:r>
      <w:r>
        <w:t xml:space="preserve"> uses the Needleman-Wunsch alignment algor</w:t>
      </w:r>
      <w:r w:rsidR="00C152FC">
        <w:t>ithm to align the two sequences and produce a consensus sequence.</w:t>
      </w:r>
    </w:p>
    <w:p w:rsidR="00365330" w:rsidRPr="004C5B84" w:rsidRDefault="002C5750" w:rsidP="00422146">
      <w:pPr>
        <w:pStyle w:val="Heading3"/>
      </w:pPr>
      <w:r>
        <w:t>[</w:t>
      </w:r>
      <w:r w:rsidR="00011108">
        <w:t>6</w:t>
      </w:r>
      <w:r>
        <w:t xml:space="preserve">] </w:t>
      </w:r>
      <w:r w:rsidR="00397B1A">
        <w:t>Write the results to storage</w:t>
      </w:r>
    </w:p>
    <w:p w:rsidR="00365330" w:rsidRDefault="00C152FC" w:rsidP="007364B0">
      <w:pPr>
        <w:pStyle w:val="BodyText"/>
      </w:pPr>
      <w:r>
        <w:t xml:space="preserve">MBF includes </w:t>
      </w:r>
      <w:r w:rsidR="005C2A67">
        <w:t>a set of formatters</w:t>
      </w:r>
      <w:r w:rsidR="00912845">
        <w:t xml:space="preserve"> that wri</w:t>
      </w:r>
      <w:r w:rsidR="002C5750">
        <w:t xml:space="preserve">te the contents of a </w:t>
      </w:r>
      <w:r w:rsidR="002C5750" w:rsidRPr="002C5750">
        <w:rPr>
          <w:b/>
        </w:rPr>
        <w:t>Sequence</w:t>
      </w:r>
      <w:r w:rsidR="00851595">
        <w:rPr>
          <w:b/>
        </w:rPr>
        <w:t xml:space="preserve"> </w:t>
      </w:r>
      <w:r w:rsidR="00851595" w:rsidRPr="00851595">
        <w:t>or</w:t>
      </w:r>
      <w:r w:rsidR="00851595">
        <w:rPr>
          <w:b/>
        </w:rPr>
        <w:t xml:space="preserve"> SequenceRange</w:t>
      </w:r>
      <w:r w:rsidR="002C5750">
        <w:t xml:space="preserve"> object</w:t>
      </w:r>
      <w:r>
        <w:t xml:space="preserve"> to a</w:t>
      </w:r>
      <w:r w:rsidR="00912845">
        <w:t>n appropriately formatted</w:t>
      </w:r>
      <w:r>
        <w:t xml:space="preserve"> file. MBF is format-independent, so you can write a sequence </w:t>
      </w:r>
      <w:r w:rsidR="00851595">
        <w:t>to</w:t>
      </w:r>
      <w:r>
        <w:t xml:space="preserve"> any supported format, regardless of the input format. </w:t>
      </w:r>
      <w:r w:rsidR="00D75C13">
        <w:t>AlignSequences</w:t>
      </w:r>
      <w:r>
        <w:t xml:space="preserve"> uses the </w:t>
      </w:r>
      <w:r w:rsidRPr="00C152FC">
        <w:rPr>
          <w:b/>
        </w:rPr>
        <w:t>FastaFormatter</w:t>
      </w:r>
      <w:r>
        <w:t xml:space="preserve"> object to write the consensus sequence from Step </w:t>
      </w:r>
      <w:r w:rsidR="00912845">
        <w:t>5</w:t>
      </w:r>
      <w:r>
        <w:t xml:space="preserve"> to a FASTA-formatted file.</w:t>
      </w:r>
    </w:p>
    <w:p w:rsidR="00A91AD9" w:rsidRDefault="00A91AD9" w:rsidP="00A91AD9">
      <w:pPr>
        <w:pStyle w:val="BodyText"/>
      </w:pPr>
      <w:r w:rsidRPr="002A7A31">
        <w:rPr>
          <w:b/>
        </w:rPr>
        <w:t>Note:</w:t>
      </w:r>
      <w:r>
        <w:t xml:space="preserve"> The pattern of creating an object such as </w:t>
      </w:r>
      <w:r w:rsidRPr="002A7A31">
        <w:rPr>
          <w:b/>
        </w:rPr>
        <w:t>Sequence</w:t>
      </w:r>
      <w:r>
        <w:t xml:space="preserve"> or </w:t>
      </w:r>
      <w:r w:rsidRPr="002A7A31">
        <w:rPr>
          <w:b/>
        </w:rPr>
        <w:t>SequenceItem</w:t>
      </w:r>
      <w:r>
        <w:t xml:space="preserve"> to represent data but returning an interface on the object is used throughout the MBF API. For more discussion of this pattern, see “</w:t>
      </w:r>
      <w:r w:rsidR="00D35CCA">
        <w:t>Object Model: Alphabets, Sequences and Sequence Ranges</w:t>
      </w:r>
      <w:r>
        <w:t>” later in this document.</w:t>
      </w:r>
    </w:p>
    <w:p w:rsidR="00B501D9" w:rsidRDefault="00B501D9" w:rsidP="007329A1">
      <w:pPr>
        <w:pStyle w:val="Heading1"/>
      </w:pPr>
      <w:bookmarkStart w:id="21" w:name="_Toc264901706"/>
      <w:bookmarkStart w:id="22" w:name="_Toc264959927"/>
      <w:r>
        <w:lastRenderedPageBreak/>
        <w:t>MBF Architecture</w:t>
      </w:r>
      <w:bookmarkEnd w:id="21"/>
      <w:bookmarkEnd w:id="22"/>
    </w:p>
    <w:p w:rsidR="00B501D9" w:rsidRDefault="00B5043A" w:rsidP="009B5D48">
      <w:pPr>
        <w:pStyle w:val="BodyText"/>
        <w:keepNext/>
      </w:pPr>
      <w:r>
        <w:t>Figure 1 shows the basic MBF architecture.</w:t>
      </w:r>
    </w:p>
    <w:p w:rsidR="00B501D9" w:rsidRDefault="00B4786B" w:rsidP="00B501D9">
      <w:pPr>
        <w:pStyle w:val="BodyText"/>
      </w:pPr>
      <w:r>
        <w:object w:dxaOrig="10434" w:dyaOrig="4134">
          <v:shape id="_x0000_i1026" type="#_x0000_t75" style="width:384pt;height:152.25pt" o:ole="">
            <v:imagedata r:id="rId16" o:title=""/>
          </v:shape>
          <o:OLEObject Type="Embed" ProgID="Visio.Drawing.11" ShapeID="_x0000_i1026" DrawAspect="Content" ObjectID="_1338899606" r:id="rId17"/>
        </w:object>
      </w:r>
    </w:p>
    <w:p w:rsidR="00B501D9" w:rsidRDefault="00B501D9" w:rsidP="00B501D9">
      <w:pPr>
        <w:pStyle w:val="FigCap"/>
      </w:pPr>
      <w:r w:rsidRPr="00B501D9">
        <w:t xml:space="preserve">Figure 1. MBF </w:t>
      </w:r>
      <w:r w:rsidR="009B5D48" w:rsidRPr="00B501D9">
        <w:t>a</w:t>
      </w:r>
      <w:r w:rsidRPr="00B501D9">
        <w:t>rchitecture</w:t>
      </w:r>
    </w:p>
    <w:p w:rsidR="00B5043A" w:rsidRPr="00B5043A" w:rsidRDefault="00B5043A" w:rsidP="00B5043A">
      <w:pPr>
        <w:pStyle w:val="BodyText"/>
      </w:pPr>
      <w:r>
        <w:t>The following is a brief description of each layer. They are described in more detail in subsequent sections.</w:t>
      </w:r>
    </w:p>
    <w:p w:rsidR="00B5043A" w:rsidRDefault="00B5043A" w:rsidP="003157D5">
      <w:pPr>
        <w:pStyle w:val="Heading2"/>
      </w:pPr>
      <w:bookmarkStart w:id="23" w:name="_Toc264959928"/>
      <w:r>
        <w:t>Application</w:t>
      </w:r>
      <w:r w:rsidR="00474541">
        <w:t>s</w:t>
      </w:r>
      <w:bookmarkEnd w:id="23"/>
    </w:p>
    <w:p w:rsidR="003157D5" w:rsidRDefault="00392579" w:rsidP="00E410FC">
      <w:pPr>
        <w:pStyle w:val="BodyTextLink"/>
      </w:pPr>
      <w:r>
        <w:t>MBF includes two applications that use the und</w:t>
      </w:r>
      <w:r w:rsidR="003157D5">
        <w:t>erlying MBF infrastructure:</w:t>
      </w:r>
    </w:p>
    <w:p w:rsidR="003157D5" w:rsidRDefault="003157D5" w:rsidP="00E410FC">
      <w:pPr>
        <w:pStyle w:val="BulletList"/>
      </w:pPr>
      <w:r>
        <w:t>MSR Biology Extension for Excel is an add-in that allows users to work with sequences by using Microsoft Excel.</w:t>
      </w:r>
    </w:p>
    <w:p w:rsidR="003157D5" w:rsidRDefault="003157D5" w:rsidP="00E410FC">
      <w:pPr>
        <w:pStyle w:val="BulletList"/>
      </w:pPr>
      <w:r>
        <w:t xml:space="preserve">MSR Sequence Assembler is a freestanding GUI application </w:t>
      </w:r>
      <w:r w:rsidR="00E410FC">
        <w:t>that allows users to visualize and manipulate genomic data</w:t>
      </w:r>
      <w:r>
        <w:t>.</w:t>
      </w:r>
    </w:p>
    <w:p w:rsidR="00E410FC" w:rsidRDefault="00E410FC" w:rsidP="00E410FC">
      <w:pPr>
        <w:pStyle w:val="Le"/>
      </w:pPr>
    </w:p>
    <w:p w:rsidR="00B65442" w:rsidRPr="00B65442" w:rsidRDefault="00B65442" w:rsidP="00B65442">
      <w:pPr>
        <w:pStyle w:val="BodyText"/>
      </w:pPr>
      <w:r>
        <w:t xml:space="preserve">For download links for these applications, see the Microsoft Biology Foundation </w:t>
      </w:r>
      <w:r w:rsidR="0065762C">
        <w:t xml:space="preserve">site on </w:t>
      </w:r>
      <w:r>
        <w:t>CodePlex.</w:t>
      </w:r>
    </w:p>
    <w:p w:rsidR="00B5043A" w:rsidRDefault="003157D5" w:rsidP="00E410FC">
      <w:pPr>
        <w:pStyle w:val="BodyText"/>
      </w:pPr>
      <w:r>
        <w:t>U</w:t>
      </w:r>
      <w:r w:rsidR="00392579">
        <w:t>sers can implement their own applications</w:t>
      </w:r>
      <w:r>
        <w:t xml:space="preserve"> using</w:t>
      </w:r>
      <w:r w:rsidR="00E410FC">
        <w:t xml:space="preserve"> any .NET-compatible language</w:t>
      </w:r>
      <w:r>
        <w:t>, including Iron Python</w:t>
      </w:r>
      <w:r w:rsidR="00392579">
        <w:t>.</w:t>
      </w:r>
    </w:p>
    <w:p w:rsidR="00E410FC" w:rsidRDefault="00E410FC" w:rsidP="00E410FC">
      <w:pPr>
        <w:pStyle w:val="BodyTextLink"/>
      </w:pPr>
      <w:r>
        <w:t>MBF also supports several utility applications, including:</w:t>
      </w:r>
    </w:p>
    <w:p w:rsidR="00E410FC" w:rsidRDefault="00E410FC" w:rsidP="00E410FC">
      <w:pPr>
        <w:pStyle w:val="BulletList"/>
      </w:pPr>
      <w:r>
        <w:t xml:space="preserve">ReadGenerator, which produces </w:t>
      </w:r>
      <w:r w:rsidR="00B65442">
        <w:t>data in a short-read form</w:t>
      </w:r>
      <w:r w:rsidR="0065762C">
        <w:t>,</w:t>
      </w:r>
      <w:r w:rsidR="00B65442">
        <w:t xml:space="preserve"> similar to what might be produced by a next-generation sequencing machine</w:t>
      </w:r>
      <w:r>
        <w:t>.</w:t>
      </w:r>
    </w:p>
    <w:p w:rsidR="00E410FC" w:rsidRPr="00E410FC" w:rsidRDefault="00C54F33" w:rsidP="00E410FC">
      <w:pPr>
        <w:pStyle w:val="BulletList"/>
      </w:pPr>
      <w:r>
        <w:t>SAMUtils</w:t>
      </w:r>
      <w:r w:rsidDel="00C54F33">
        <w:t xml:space="preserve"> </w:t>
      </w:r>
      <w:r w:rsidR="00E410FC">
        <w:t xml:space="preserve">are command-line tools that perform various operations on SAM </w:t>
      </w:r>
      <w:r w:rsidR="00B65442">
        <w:t xml:space="preserve">and BAM-formatted </w:t>
      </w:r>
      <w:r w:rsidR="00E410FC">
        <w:t>files.</w:t>
      </w:r>
    </w:p>
    <w:p w:rsidR="00B5043A" w:rsidRDefault="00392579" w:rsidP="003157D5">
      <w:pPr>
        <w:pStyle w:val="Heading2"/>
      </w:pPr>
      <w:bookmarkStart w:id="24" w:name="_Toc264959929"/>
      <w:r>
        <w:t>I</w:t>
      </w:r>
      <w:r w:rsidR="003157D5">
        <w:t>/</w:t>
      </w:r>
      <w:r>
        <w:t>O</w:t>
      </w:r>
      <w:r w:rsidR="003157D5">
        <w:t xml:space="preserve"> and Analysis</w:t>
      </w:r>
      <w:bookmarkEnd w:id="24"/>
    </w:p>
    <w:p w:rsidR="003157D5" w:rsidRDefault="003157D5" w:rsidP="003157D5">
      <w:pPr>
        <w:pStyle w:val="BodyText"/>
      </w:pPr>
      <w:r>
        <w:t xml:space="preserve">I/O and analysis components both operate on the MBF object model, so they are effectively </w:t>
      </w:r>
      <w:r w:rsidR="005D0754">
        <w:t>at</w:t>
      </w:r>
      <w:r>
        <w:t xml:space="preserve"> the same level in the architecture. However, the two types of component serve very different functions, so they are </w:t>
      </w:r>
      <w:r w:rsidR="00E410FC">
        <w:t>displayed separately</w:t>
      </w:r>
      <w:r>
        <w:t>.</w:t>
      </w:r>
    </w:p>
    <w:p w:rsidR="00E410FC" w:rsidRPr="003157D5" w:rsidRDefault="00E410FC" w:rsidP="00E410FC">
      <w:pPr>
        <w:pStyle w:val="Heading3"/>
      </w:pPr>
      <w:r>
        <w:t>I/O Components</w:t>
      </w:r>
    </w:p>
    <w:p w:rsidR="00392579" w:rsidRDefault="00392579" w:rsidP="00E410FC">
      <w:pPr>
        <w:pStyle w:val="BodyText"/>
      </w:pPr>
      <w:r>
        <w:t>MBF applications typically start with sequence</w:t>
      </w:r>
      <w:r w:rsidR="00CD5A09">
        <w:t>-related</w:t>
      </w:r>
      <w:r>
        <w:t xml:space="preserve"> data</w:t>
      </w:r>
      <w:r w:rsidR="00474541">
        <w:t xml:space="preserve"> </w:t>
      </w:r>
      <w:r w:rsidR="00E410FC">
        <w:t xml:space="preserve">that is stored </w:t>
      </w:r>
      <w:r w:rsidR="00474541">
        <w:t>in a variety of format</w:t>
      </w:r>
      <w:r w:rsidR="00E410FC">
        <w:t>s</w:t>
      </w:r>
      <w:r w:rsidR="005D0754">
        <w:t>, usually as plain text files</w:t>
      </w:r>
      <w:r>
        <w:t xml:space="preserve">. </w:t>
      </w:r>
      <w:r w:rsidR="00474541">
        <w:t>Each format has</w:t>
      </w:r>
      <w:r>
        <w:t xml:space="preserve"> parser</w:t>
      </w:r>
      <w:r w:rsidR="00474541">
        <w:t xml:space="preserve">, which </w:t>
      </w:r>
      <w:r w:rsidR="00554209">
        <w:t>reads</w:t>
      </w:r>
      <w:r>
        <w:t xml:space="preserve"> the</w:t>
      </w:r>
      <w:r w:rsidR="00554209">
        <w:t xml:space="preserve"> input </w:t>
      </w:r>
      <w:r>
        <w:lastRenderedPageBreak/>
        <w:t>data</w:t>
      </w:r>
      <w:r w:rsidR="00554209">
        <w:t xml:space="preserve"> </w:t>
      </w:r>
      <w:r>
        <w:t xml:space="preserve">from storage </w:t>
      </w:r>
      <w:r w:rsidR="00554209">
        <w:t xml:space="preserve">and </w:t>
      </w:r>
      <w:r w:rsidR="00443C73">
        <w:t xml:space="preserve">converts </w:t>
      </w:r>
      <w:r>
        <w:t>it</w:t>
      </w:r>
      <w:r w:rsidR="00443C73">
        <w:t xml:space="preserve"> to </w:t>
      </w:r>
      <w:r>
        <w:t xml:space="preserve">the MBF object model, </w:t>
      </w:r>
      <w:r w:rsidR="00443C73">
        <w:t>a format-independent internal representation.</w:t>
      </w:r>
      <w:r>
        <w:t xml:space="preserve"> Most parsers have </w:t>
      </w:r>
      <w:r w:rsidR="00474541">
        <w:t>a corresponding formatter that converts</w:t>
      </w:r>
      <w:r>
        <w:t xml:space="preserve"> data from the MBF object model </w:t>
      </w:r>
      <w:r w:rsidR="00474541">
        <w:t>to the associated format and writes the data to storage</w:t>
      </w:r>
      <w:r>
        <w:t xml:space="preserve">. </w:t>
      </w:r>
    </w:p>
    <w:p w:rsidR="00514104" w:rsidRPr="00474541" w:rsidRDefault="00514104" w:rsidP="00E410FC">
      <w:pPr>
        <w:pStyle w:val="BodyText"/>
      </w:pPr>
      <w:r>
        <w:t>MBF includes a standard set of parsers and formatters that handle common sequence formats stored as</w:t>
      </w:r>
      <w:r w:rsidR="005D0754">
        <w:t xml:space="preserve"> plain text</w:t>
      </w:r>
      <w:r>
        <w:t xml:space="preserve"> files. Users can extend MBF by implementing and registering custom parsers and formatters to handle other formats or storage types.</w:t>
      </w:r>
      <w:r w:rsidR="009B5D48">
        <w:t xml:space="preserve"> For details,</w:t>
      </w:r>
      <w:r>
        <w:t xml:space="preserve"> </w:t>
      </w:r>
      <w:r w:rsidR="009B5D48">
        <w:t>s</w:t>
      </w:r>
      <w:r>
        <w:t>ee “Input and Output: Parsers and Formatters”</w:t>
      </w:r>
      <w:r w:rsidR="009B5D48">
        <w:t xml:space="preserve"> later in this guide</w:t>
      </w:r>
      <w:r>
        <w:t>.</w:t>
      </w:r>
    </w:p>
    <w:p w:rsidR="00474541" w:rsidRDefault="00474541" w:rsidP="00E410FC">
      <w:pPr>
        <w:pStyle w:val="BodyText"/>
      </w:pPr>
      <w:r>
        <w:t>Some data sets are too large to be loaded into system memory as a unit. To allow applications to work with arbitrarily large data sets, many parsers and format</w:t>
      </w:r>
      <w:r w:rsidR="00E92154">
        <w:t>ters support data virtualization, which interacts with the object model to</w:t>
      </w:r>
      <w:r w:rsidR="00514104">
        <w:t xml:space="preserve"> </w:t>
      </w:r>
      <w:r w:rsidR="00E92154">
        <w:t>load</w:t>
      </w:r>
      <w:r w:rsidR="00514104">
        <w:t xml:space="preserve"> only the subset of data that </w:t>
      </w:r>
      <w:r w:rsidR="00E92154">
        <w:t>is currently in use</w:t>
      </w:r>
      <w:r>
        <w:t xml:space="preserve">. </w:t>
      </w:r>
    </w:p>
    <w:p w:rsidR="00392579" w:rsidRPr="00392579" w:rsidRDefault="00392579" w:rsidP="00E410FC">
      <w:pPr>
        <w:pStyle w:val="BodyText"/>
      </w:pPr>
      <w:r>
        <w:t xml:space="preserve">Web Service connectors transmit </w:t>
      </w:r>
      <w:r w:rsidR="00514104">
        <w:t xml:space="preserve">MBF </w:t>
      </w:r>
      <w:r w:rsidR="00DA359A">
        <w:t xml:space="preserve">sequence </w:t>
      </w:r>
      <w:r>
        <w:t>data to a remote site for analysis and return the results to the application.</w:t>
      </w:r>
      <w:r w:rsidR="00DA359A">
        <w:t xml:space="preserve"> MBF includes connectors for the NCBI, EBI, </w:t>
      </w:r>
      <w:r w:rsidR="007F64DD">
        <w:t xml:space="preserve">and </w:t>
      </w:r>
      <w:r w:rsidR="00DA359A">
        <w:t>BioHPC services. Users can extend MBF by implementing and registering Web Service connectors for other sites and services.</w:t>
      </w:r>
    </w:p>
    <w:p w:rsidR="00DA359A" w:rsidRDefault="00514104" w:rsidP="00E410FC">
      <w:pPr>
        <w:pStyle w:val="Heading3"/>
      </w:pPr>
      <w:r>
        <w:t>Analysis</w:t>
      </w:r>
      <w:r w:rsidR="00E410FC">
        <w:t xml:space="preserve"> Components</w:t>
      </w:r>
    </w:p>
    <w:p w:rsidR="00DA359A" w:rsidRDefault="00DA359A" w:rsidP="00E410FC">
      <w:pPr>
        <w:pStyle w:val="BodyTextLink"/>
      </w:pPr>
      <w:r>
        <w:t xml:space="preserve">MBF provides a standard set of </w:t>
      </w:r>
      <w:r w:rsidR="00E57A33">
        <w:t>components</w:t>
      </w:r>
      <w:r>
        <w:t xml:space="preserve"> for analyzing sequences</w:t>
      </w:r>
      <w:r w:rsidR="00E410FC">
        <w:t xml:space="preserve"> in various ways, including</w:t>
      </w:r>
    </w:p>
    <w:p w:rsidR="00DA359A" w:rsidRDefault="005D0754" w:rsidP="00E410FC">
      <w:pPr>
        <w:pStyle w:val="BulletList"/>
      </w:pPr>
      <w:r>
        <w:t xml:space="preserve">Sequence alignment, including support for standard algorithms such as Needleman-Wunsch and </w:t>
      </w:r>
      <w:r w:rsidR="00B65442">
        <w:t>Smith-Waterman</w:t>
      </w:r>
      <w:r>
        <w:t>.</w:t>
      </w:r>
    </w:p>
    <w:p w:rsidR="00B65442" w:rsidRDefault="00B65442" w:rsidP="00B65442">
      <w:pPr>
        <w:pStyle w:val="BulletList"/>
      </w:pPr>
      <w:r>
        <w:t>Sequence assembly, including support for standard De Bruin graph techniques in a novel Parallelized De Novo Assembler (PaDeNa).</w:t>
      </w:r>
    </w:p>
    <w:p w:rsidR="00DA359A" w:rsidRDefault="00DA359A" w:rsidP="00E410FC">
      <w:pPr>
        <w:pStyle w:val="BulletList"/>
      </w:pPr>
      <w:r>
        <w:t xml:space="preserve">Genomic interval </w:t>
      </w:r>
      <w:r w:rsidR="005D0754">
        <w:t xml:space="preserve">techniques for </w:t>
      </w:r>
      <w:r w:rsidR="00BD038C">
        <w:t xml:space="preserve">sorting and intersecting </w:t>
      </w:r>
      <w:r w:rsidR="005D0754">
        <w:t xml:space="preserve">two </w:t>
      </w:r>
      <w:r w:rsidR="00BD038C">
        <w:t xml:space="preserve">genomic </w:t>
      </w:r>
      <w:r w:rsidR="005D0754">
        <w:t>sequence ranges</w:t>
      </w:r>
      <w:r w:rsidR="00BD038C">
        <w:t>.</w:t>
      </w:r>
    </w:p>
    <w:p w:rsidR="00DA359A" w:rsidRDefault="005D0754" w:rsidP="00E410FC">
      <w:pPr>
        <w:pStyle w:val="BulletList"/>
      </w:pPr>
      <w:r>
        <w:t>Various utility methods, including logging support.</w:t>
      </w:r>
    </w:p>
    <w:p w:rsidR="005D0754" w:rsidRDefault="005D0754" w:rsidP="005D0754">
      <w:pPr>
        <w:pStyle w:val="Le"/>
      </w:pPr>
    </w:p>
    <w:p w:rsidR="00DA359A" w:rsidRDefault="00A127E9" w:rsidP="00E410FC">
      <w:pPr>
        <w:pStyle w:val="BodyText"/>
      </w:pPr>
      <w:r>
        <w:t>For more information, see “Data Processing: Algorithms”</w:t>
      </w:r>
      <w:r w:rsidR="003A0C5C">
        <w:t xml:space="preserve"> later in this guide.</w:t>
      </w:r>
      <w:r>
        <w:t xml:space="preserve"> </w:t>
      </w:r>
      <w:r w:rsidR="00E57A33">
        <w:t>Users can extend MBF by implementing and registering custom tools and utilities.</w:t>
      </w:r>
    </w:p>
    <w:p w:rsidR="007F64DD" w:rsidRDefault="007F64DD" w:rsidP="007F64DD">
      <w:pPr>
        <w:pStyle w:val="Tip"/>
      </w:pPr>
      <w:r w:rsidRPr="007F64DD">
        <w:rPr>
          <w:b/>
        </w:rPr>
        <w:t>Caution:</w:t>
      </w:r>
      <w:r>
        <w:t xml:space="preserve"> </w:t>
      </w:r>
      <w:r w:rsidRPr="007F64DD">
        <w:t>The MBF library</w:t>
      </w:r>
      <w:r>
        <w:t xml:space="preserve"> uses zero-based indices consistently</w:t>
      </w:r>
      <w:r w:rsidRPr="007F64DD">
        <w:t xml:space="preserve"> across </w:t>
      </w:r>
      <w:r>
        <w:t>all</w:t>
      </w:r>
      <w:r w:rsidRPr="007F64DD">
        <w:t xml:space="preserve"> algorithms, classes</w:t>
      </w:r>
      <w:r w:rsidR="0065762C">
        <w:t>,</w:t>
      </w:r>
      <w:r w:rsidRPr="007F64DD">
        <w:t xml:space="preserve"> and </w:t>
      </w:r>
      <w:r>
        <w:t>methods. The purpose of this practice is to make</w:t>
      </w:r>
      <w:r w:rsidRPr="007F64DD">
        <w:t xml:space="preserve"> it easier for programmers to work with and extend the library. </w:t>
      </w:r>
      <w:r>
        <w:t>However,</w:t>
      </w:r>
      <w:r w:rsidRPr="007F64DD">
        <w:t xml:space="preserve"> many bioinformatics algorithms and tools </w:t>
      </w:r>
      <w:r>
        <w:t>use</w:t>
      </w:r>
      <w:r w:rsidRPr="007F64DD">
        <w:t xml:space="preserve"> 1-based indices</w:t>
      </w:r>
      <w:r>
        <w:t>. You</w:t>
      </w:r>
      <w:r w:rsidRPr="007F64DD">
        <w:t xml:space="preserve"> </w:t>
      </w:r>
      <w:r>
        <w:t>must</w:t>
      </w:r>
      <w:r w:rsidRPr="007F64DD">
        <w:t xml:space="preserve"> be </w:t>
      </w:r>
      <w:r>
        <w:t>careful</w:t>
      </w:r>
      <w:r w:rsidRPr="007F64DD">
        <w:t xml:space="preserve"> when comparing the output of MBF </w:t>
      </w:r>
      <w:r>
        <w:t>tools and functionality with output fr</w:t>
      </w:r>
      <w:r w:rsidR="00EC4C70">
        <w:t>om similar tools and functionalit</w:t>
      </w:r>
      <w:r>
        <w:t>y implemented for</w:t>
      </w:r>
      <w:r w:rsidRPr="007F64DD">
        <w:t xml:space="preserve"> other platforms</w:t>
      </w:r>
      <w:r>
        <w:t>,</w:t>
      </w:r>
      <w:r w:rsidRPr="007F64DD">
        <w:t xml:space="preserve"> which </w:t>
      </w:r>
      <w:r>
        <w:t>might</w:t>
      </w:r>
      <w:r w:rsidRPr="007F64DD">
        <w:t xml:space="preserve"> not </w:t>
      </w:r>
      <w:r>
        <w:t>use 0-based indices</w:t>
      </w:r>
      <w:r w:rsidRPr="007F64DD">
        <w:t>.</w:t>
      </w:r>
    </w:p>
    <w:p w:rsidR="00B5043A" w:rsidRDefault="00514104" w:rsidP="00E410FC">
      <w:pPr>
        <w:pStyle w:val="Heading2"/>
      </w:pPr>
      <w:bookmarkStart w:id="25" w:name="_Toc264959930"/>
      <w:r>
        <w:t>Object</w:t>
      </w:r>
      <w:r w:rsidR="00B5043A">
        <w:t xml:space="preserve"> </w:t>
      </w:r>
      <w:r>
        <w:t>Model</w:t>
      </w:r>
      <w:bookmarkEnd w:id="25"/>
    </w:p>
    <w:p w:rsidR="00E57A33" w:rsidRDefault="00443C73" w:rsidP="00E410FC">
      <w:pPr>
        <w:pStyle w:val="BodyTextLink"/>
      </w:pPr>
      <w:r>
        <w:t xml:space="preserve">MBF </w:t>
      </w:r>
      <w:r w:rsidR="00E92154">
        <w:t>uses a</w:t>
      </w:r>
      <w:r>
        <w:t xml:space="preserve"> fo</w:t>
      </w:r>
      <w:r w:rsidR="00DC69BC">
        <w:t>rmat-independent object model</w:t>
      </w:r>
      <w:r w:rsidR="00E92154">
        <w:t xml:space="preserve"> to handle sequence data. The model includes objects to represent</w:t>
      </w:r>
      <w:r w:rsidR="00E57A33">
        <w:t>:</w:t>
      </w:r>
    </w:p>
    <w:p w:rsidR="00E92154" w:rsidRDefault="00BD038C" w:rsidP="009B5D48">
      <w:pPr>
        <w:pStyle w:val="BulletList"/>
        <w:keepNext/>
      </w:pPr>
      <w:r>
        <w:t>A variety of different s</w:t>
      </w:r>
      <w:r w:rsidR="00780758">
        <w:t>equences</w:t>
      </w:r>
      <w:r>
        <w:t>, including DNA, RNA, and proteins</w:t>
      </w:r>
      <w:r w:rsidR="009B5D48">
        <w:t>.</w:t>
      </w:r>
    </w:p>
    <w:p w:rsidR="00E57A33" w:rsidRDefault="00E92154" w:rsidP="00E410FC">
      <w:pPr>
        <w:pStyle w:val="BulletList"/>
      </w:pPr>
      <w:r>
        <w:t>Genomic intervals</w:t>
      </w:r>
      <w:r w:rsidR="009B5D48">
        <w:t>.</w:t>
      </w:r>
    </w:p>
    <w:p w:rsidR="00E57A33" w:rsidRDefault="00A127E9" w:rsidP="00E410FC">
      <w:pPr>
        <w:pStyle w:val="BulletList"/>
      </w:pPr>
      <w:r>
        <w:t>Alphabet</w:t>
      </w:r>
      <w:r w:rsidR="00E92154">
        <w:t>s, including</w:t>
      </w:r>
      <w:r>
        <w:t xml:space="preserve"> DNA, RNA, or protein alphabets.</w:t>
      </w:r>
    </w:p>
    <w:p w:rsidR="00E57A33" w:rsidRDefault="00E92154" w:rsidP="00E410FC">
      <w:pPr>
        <w:pStyle w:val="BulletList"/>
      </w:pPr>
      <w:r>
        <w:lastRenderedPageBreak/>
        <w:t xml:space="preserve">Encoding, </w:t>
      </w:r>
      <w:r w:rsidR="00780758">
        <w:t>to store</w:t>
      </w:r>
      <w:r>
        <w:t xml:space="preserve"> sequence data in a variety of compressed formats</w:t>
      </w:r>
      <w:r w:rsidR="00A127E9">
        <w:t>.</w:t>
      </w:r>
    </w:p>
    <w:p w:rsidR="00E57A33" w:rsidRDefault="00E57A33" w:rsidP="00E410FC">
      <w:pPr>
        <w:pStyle w:val="BulletList"/>
      </w:pPr>
      <w:r>
        <w:t>Ph</w:t>
      </w:r>
      <w:r w:rsidR="008F7B72">
        <w:t>ylogenetic</w:t>
      </w:r>
      <w:r w:rsidR="000B78CF">
        <w:t xml:space="preserve"> trees</w:t>
      </w:r>
      <w:r w:rsidR="008F7B72">
        <w:t>.</w:t>
      </w:r>
    </w:p>
    <w:p w:rsidR="00E57A33" w:rsidRDefault="00E92154" w:rsidP="00E410FC">
      <w:pPr>
        <w:pStyle w:val="BulletList"/>
      </w:pPr>
      <w:r>
        <w:t>M</w:t>
      </w:r>
      <w:r w:rsidR="000B78CF">
        <w:t>atrix data</w:t>
      </w:r>
      <w:r w:rsidR="00780758">
        <w:t xml:space="preserve">, </w:t>
      </w:r>
      <w:r w:rsidR="008F7B72">
        <w:t>such as BLOSUM45.</w:t>
      </w:r>
    </w:p>
    <w:p w:rsidR="00780758" w:rsidRPr="00E57A33" w:rsidRDefault="00780758" w:rsidP="00780758">
      <w:pPr>
        <w:pStyle w:val="Le"/>
      </w:pPr>
    </w:p>
    <w:p w:rsidR="00B5043A" w:rsidRDefault="003F5A86" w:rsidP="00780758">
      <w:pPr>
        <w:pStyle w:val="BodyText"/>
      </w:pPr>
      <w:r>
        <w:t xml:space="preserve">For very large </w:t>
      </w:r>
      <w:r w:rsidR="008F7B72">
        <w:t>data sets</w:t>
      </w:r>
      <w:r>
        <w:t xml:space="preserve">, </w:t>
      </w:r>
      <w:r w:rsidR="00E92154">
        <w:t xml:space="preserve">the object model interacts </w:t>
      </w:r>
      <w:r w:rsidR="00780758">
        <w:t xml:space="preserve">with </w:t>
      </w:r>
      <w:r w:rsidR="000B7DC0">
        <w:t>the appropriate</w:t>
      </w:r>
      <w:r w:rsidR="00780758">
        <w:t xml:space="preserve"> parsers and formatters to support</w:t>
      </w:r>
      <w:r w:rsidR="00E92154">
        <w:t xml:space="preserve"> data virtualization.</w:t>
      </w:r>
    </w:p>
    <w:p w:rsidR="007C5B01" w:rsidRDefault="007C5B01" w:rsidP="007329A1">
      <w:pPr>
        <w:pStyle w:val="Heading1"/>
      </w:pPr>
      <w:bookmarkStart w:id="26" w:name="_Toc264901707"/>
      <w:bookmarkStart w:id="27" w:name="_Toc264959931"/>
      <w:r>
        <w:t>Input</w:t>
      </w:r>
      <w:r w:rsidR="00E851AB">
        <w:t xml:space="preserve"> and Output</w:t>
      </w:r>
      <w:r w:rsidR="0031296C">
        <w:t>: Parsers and Formatters</w:t>
      </w:r>
      <w:bookmarkEnd w:id="26"/>
      <w:bookmarkEnd w:id="27"/>
    </w:p>
    <w:p w:rsidR="00D4016D" w:rsidRDefault="00CD5A09" w:rsidP="00EE5D9A">
      <w:pPr>
        <w:pStyle w:val="BodyText"/>
      </w:pPr>
      <w:r>
        <w:t xml:space="preserve">Sequence-related </w:t>
      </w:r>
      <w:r w:rsidR="00BD038C">
        <w:t>d</w:t>
      </w:r>
      <w:r w:rsidR="00030E09">
        <w:t xml:space="preserve">ata is typically stored </w:t>
      </w:r>
      <w:r w:rsidR="00912845">
        <w:t xml:space="preserve">as plain text </w:t>
      </w:r>
      <w:r w:rsidR="00851595">
        <w:t xml:space="preserve">files </w:t>
      </w:r>
      <w:r w:rsidR="00836CD8">
        <w:t>in</w:t>
      </w:r>
      <w:r w:rsidR="00912845">
        <w:t xml:space="preserve"> </w:t>
      </w:r>
      <w:r w:rsidR="00030E09">
        <w:t>a variety of format</w:t>
      </w:r>
      <w:r w:rsidR="00EE5D9A">
        <w:t>s</w:t>
      </w:r>
      <w:r w:rsidR="00D4016D">
        <w:t>.</w:t>
      </w:r>
      <w:r w:rsidR="00912845">
        <w:t xml:space="preserve"> </w:t>
      </w:r>
      <w:r w:rsidR="0031296C">
        <w:t>MBF parsers and formatters handle the task of reading data from and writing it to storage</w:t>
      </w:r>
      <w:r w:rsidR="00491863">
        <w:t>, respectively</w:t>
      </w:r>
      <w:r w:rsidR="0031296C">
        <w:t>.</w:t>
      </w:r>
      <w:r w:rsidR="00491863">
        <w:t xml:space="preserve"> Although they are at opposite ends of the architecture, they perform closely-related tasks, so they are both discussed in this section.</w:t>
      </w:r>
    </w:p>
    <w:p w:rsidR="00D4016D" w:rsidRDefault="00EE5D9A" w:rsidP="000B78CF">
      <w:pPr>
        <w:pStyle w:val="BodyText"/>
      </w:pPr>
      <w:r>
        <w:t xml:space="preserve">The first step for most </w:t>
      </w:r>
      <w:r w:rsidR="00030E09">
        <w:t xml:space="preserve">MBF </w:t>
      </w:r>
      <w:r>
        <w:t>applications is to use a parser to</w:t>
      </w:r>
      <w:r w:rsidR="00030E09">
        <w:t xml:space="preserve"> read </w:t>
      </w:r>
      <w:r w:rsidR="00D4016D">
        <w:t xml:space="preserve">the data from </w:t>
      </w:r>
      <w:r w:rsidR="00AD5FF7">
        <w:t>storage</w:t>
      </w:r>
      <w:r w:rsidR="00D4016D">
        <w:t xml:space="preserve"> and</w:t>
      </w:r>
      <w:r>
        <w:t xml:space="preserve"> </w:t>
      </w:r>
      <w:r w:rsidR="00030E09">
        <w:t xml:space="preserve">convert it to </w:t>
      </w:r>
      <w:r w:rsidR="00894C07">
        <w:t xml:space="preserve">the MBF object model, such as </w:t>
      </w:r>
      <w:r w:rsidR="00894C07" w:rsidRPr="00894C07">
        <w:rPr>
          <w:b/>
        </w:rPr>
        <w:t>Sequence</w:t>
      </w:r>
      <w:r w:rsidR="00894C07">
        <w:t xml:space="preserve"> or </w:t>
      </w:r>
      <w:r w:rsidR="00894C07" w:rsidRPr="00894C07">
        <w:rPr>
          <w:b/>
        </w:rPr>
        <w:t>SequenceRange</w:t>
      </w:r>
      <w:r w:rsidR="00894C07">
        <w:t xml:space="preserve"> objects</w:t>
      </w:r>
      <w:r w:rsidR="00E851AB">
        <w:t xml:space="preserve">. Those objects </w:t>
      </w:r>
      <w:r>
        <w:t>can then be used by subseque</w:t>
      </w:r>
      <w:r w:rsidR="00D4016D">
        <w:t>nt MBF operations.</w:t>
      </w:r>
      <w:r w:rsidR="00AD5FF7">
        <w:t xml:space="preserve"> </w:t>
      </w:r>
    </w:p>
    <w:p w:rsidR="00EE5D9A" w:rsidRDefault="00AD5FF7" w:rsidP="00EE5D9A">
      <w:pPr>
        <w:pStyle w:val="BodyText"/>
      </w:pPr>
      <w:r>
        <w:t>Most</w:t>
      </w:r>
      <w:r w:rsidR="00D4016D">
        <w:t xml:space="preserve"> parser</w:t>
      </w:r>
      <w:r>
        <w:t>s</w:t>
      </w:r>
      <w:r w:rsidR="00D4016D">
        <w:t xml:space="preserve"> </w:t>
      </w:r>
      <w:r>
        <w:t>have</w:t>
      </w:r>
      <w:r w:rsidR="00D4016D">
        <w:t xml:space="preserve"> a corresponding formatter that writes the </w:t>
      </w:r>
      <w:r w:rsidR="00894C07">
        <w:t>data from the object model</w:t>
      </w:r>
      <w:r w:rsidR="00D4016D">
        <w:t xml:space="preserve"> to </w:t>
      </w:r>
      <w:r>
        <w:t>storage</w:t>
      </w:r>
      <w:r w:rsidR="00D4016D">
        <w:t xml:space="preserve"> in the appropriate format. Because MBF stores sequence data in a format-independent way</w:t>
      </w:r>
      <w:r w:rsidR="004437A1">
        <w:t xml:space="preserve">, you can </w:t>
      </w:r>
      <w:r w:rsidR="000C7138">
        <w:t xml:space="preserve">write </w:t>
      </w:r>
      <w:r w:rsidR="00613F50">
        <w:t>the</w:t>
      </w:r>
      <w:r w:rsidR="000C7138">
        <w:t xml:space="preserve"> data </w:t>
      </w:r>
      <w:r w:rsidR="00613F50">
        <w:t>to storage</w:t>
      </w:r>
      <w:r w:rsidR="000C7138">
        <w:t xml:space="preserve"> in any</w:t>
      </w:r>
      <w:r w:rsidR="004437A1">
        <w:t xml:space="preserve"> </w:t>
      </w:r>
      <w:r w:rsidR="00CD5A09">
        <w:t>appropriate</w:t>
      </w:r>
      <w:r w:rsidR="004437A1">
        <w:t xml:space="preserve"> format, regardless of the input format</w:t>
      </w:r>
      <w:r w:rsidR="00D4016D">
        <w:t>. In fact, one simple way to use MBF is to implement a format converter.</w:t>
      </w:r>
      <w:r w:rsidR="00613F50">
        <w:t xml:space="preserve"> </w:t>
      </w:r>
    </w:p>
    <w:p w:rsidR="00D3117A" w:rsidRDefault="00D3117A" w:rsidP="00D3117A">
      <w:pPr>
        <w:pStyle w:val="BodyText"/>
      </w:pPr>
      <w:r>
        <w:t xml:space="preserve">For very large data sets that cannot be loaded into memory as a unit, several of the parsers support data virtualization, which loads only a working subset of the data at any given time. For more details, see “Data Virtualization” later in this </w:t>
      </w:r>
      <w:r w:rsidR="003713DB">
        <w:t>section</w:t>
      </w:r>
      <w:r>
        <w:t>. Applications typically use virtualization implicitly, by calling a virtualization-enabled parser and letting the parser decide whether to virtualize the data. They can also direct the parser to virtualize data by setting the parser’s</w:t>
      </w:r>
      <w:r w:rsidRPr="009514A3">
        <w:rPr>
          <w:b/>
        </w:rPr>
        <w:t xml:space="preserve"> </w:t>
      </w:r>
      <w:r w:rsidRPr="005A1EB7">
        <w:rPr>
          <w:b/>
        </w:rPr>
        <w:t>EnforceDataVirtualization</w:t>
      </w:r>
      <w:r>
        <w:t xml:space="preserve"> property</w:t>
      </w:r>
      <w:r w:rsidR="003713DB">
        <w:t>.</w:t>
      </w:r>
    </w:p>
    <w:p w:rsidR="00D4016D" w:rsidRDefault="00912845" w:rsidP="00EE5D9A">
      <w:pPr>
        <w:pStyle w:val="BodyText"/>
      </w:pPr>
      <w:r>
        <w:t xml:space="preserve">By default, parsers </w:t>
      </w:r>
      <w:r w:rsidR="004437A1">
        <w:t xml:space="preserve">store </w:t>
      </w:r>
      <w:r w:rsidR="00C54F33">
        <w:t xml:space="preserve">DNA and RNA </w:t>
      </w:r>
      <w:r w:rsidR="004437A1">
        <w:t xml:space="preserve">data </w:t>
      </w:r>
      <w:r w:rsidR="00613F50">
        <w:t>with</w:t>
      </w:r>
      <w:r w:rsidR="004437A1">
        <w:t xml:space="preserve"> NCBI</w:t>
      </w:r>
      <w:r w:rsidR="004437A1" w:rsidRPr="004437A1">
        <w:t>4NA</w:t>
      </w:r>
      <w:r w:rsidR="004437A1">
        <w:t xml:space="preserve"> encoding</w:t>
      </w:r>
      <w:r w:rsidR="00C54F33">
        <w:t xml:space="preserve"> and protein data with NCBIStdAA encoding. </w:t>
      </w:r>
      <w:r w:rsidR="000F466C">
        <w:t>You can specify other encoding schemes by</w:t>
      </w:r>
      <w:r w:rsidR="00D4016D">
        <w:t xml:space="preserve"> providing the parser or formatter with an appropriate encoding object</w:t>
      </w:r>
      <w:r w:rsidR="00CD5A09">
        <w:t xml:space="preserve"> when you create the object</w:t>
      </w:r>
      <w:r w:rsidR="00D4016D">
        <w:t>.</w:t>
      </w:r>
      <w:r w:rsidR="004437A1">
        <w:t xml:space="preserve"> For further discussion, see “Encoding Sequence Data” later in this paper.</w:t>
      </w:r>
    </w:p>
    <w:p w:rsidR="00F22815" w:rsidRDefault="00810C56" w:rsidP="00F22815">
      <w:pPr>
        <w:pStyle w:val="BodyText"/>
      </w:pPr>
      <w:r>
        <w:t xml:space="preserve">Table 1 </w:t>
      </w:r>
      <w:r w:rsidR="00F22815">
        <w:t>describes</w:t>
      </w:r>
      <w:r>
        <w:t xml:space="preserve"> the</w:t>
      </w:r>
      <w:r w:rsidR="00724589">
        <w:t xml:space="preserve"> standard parsers and formatters</w:t>
      </w:r>
      <w:r w:rsidR="00CD5A09">
        <w:t xml:space="preserve"> supported by MBF. Each handles a single format for data stored in plain text files. </w:t>
      </w:r>
      <w:r>
        <w:t xml:space="preserve">The format name is linked to a Web site that describes the format. </w:t>
      </w:r>
      <w:r w:rsidR="00F22815">
        <w:t xml:space="preserve">The parser and formatter for </w:t>
      </w:r>
      <w:r w:rsidR="008967E3">
        <w:t>most</w:t>
      </w:r>
      <w:r w:rsidR="00F22815">
        <w:t xml:space="preserve"> of the supported formats are in separate namespaces, named for the format. For example, the GenBank parser and formatter are in the </w:t>
      </w:r>
      <w:r w:rsidR="00460E2B">
        <w:rPr>
          <w:b/>
        </w:rPr>
        <w:t>MBF</w:t>
      </w:r>
      <w:r w:rsidR="00F22815" w:rsidRPr="00B05BF5">
        <w:rPr>
          <w:b/>
        </w:rPr>
        <w:t>.IO.GenBank</w:t>
      </w:r>
      <w:r w:rsidR="00F22815">
        <w:t xml:space="preserve"> namespace. </w:t>
      </w:r>
      <w:r w:rsidR="008967E3">
        <w:t xml:space="preserve">The exception is </w:t>
      </w:r>
      <w:r w:rsidR="008967E3" w:rsidRPr="008967E3">
        <w:rPr>
          <w:b/>
        </w:rPr>
        <w:t>SnpParser</w:t>
      </w:r>
      <w:r w:rsidR="008967E3">
        <w:t xml:space="preserve">, which is in the </w:t>
      </w:r>
      <w:r w:rsidR="00460E2B">
        <w:rPr>
          <w:b/>
        </w:rPr>
        <w:t>MBF</w:t>
      </w:r>
      <w:r w:rsidR="008967E3" w:rsidRPr="008967E3">
        <w:rPr>
          <w:b/>
        </w:rPr>
        <w:t>.IO</w:t>
      </w:r>
      <w:r w:rsidR="008967E3">
        <w:t xml:space="preserve"> namespace. </w:t>
      </w:r>
      <w:r w:rsidR="00F22815">
        <w:t xml:space="preserve">Types that support all parsers and formatters are in the </w:t>
      </w:r>
      <w:r w:rsidR="00460E2B">
        <w:rPr>
          <w:b/>
        </w:rPr>
        <w:t>MBF</w:t>
      </w:r>
      <w:r w:rsidR="00F22815" w:rsidRPr="00B05BF5">
        <w:rPr>
          <w:b/>
        </w:rPr>
        <w:t>.IO</w:t>
      </w:r>
      <w:r w:rsidR="00F22815">
        <w:t xml:space="preserve"> namespace. </w:t>
      </w:r>
    </w:p>
    <w:p w:rsidR="00810C56" w:rsidRDefault="00810C56" w:rsidP="00810C56">
      <w:pPr>
        <w:pStyle w:val="TableHead"/>
      </w:pPr>
      <w:r>
        <w:lastRenderedPageBreak/>
        <w:t>Table 1. MBF Parsers and Formatters</w:t>
      </w:r>
    </w:p>
    <w:tbl>
      <w:tblPr>
        <w:tblStyle w:val="Tablerowcell"/>
        <w:tblW w:w="0" w:type="auto"/>
        <w:tblLayout w:type="fixed"/>
        <w:tblLook w:val="04A0"/>
      </w:tblPr>
      <w:tblGrid>
        <w:gridCol w:w="1278"/>
        <w:gridCol w:w="1590"/>
        <w:gridCol w:w="1200"/>
        <w:gridCol w:w="2160"/>
        <w:gridCol w:w="1560"/>
      </w:tblGrid>
      <w:tr w:rsidR="00894C07" w:rsidRPr="003A0C5C" w:rsidTr="003A0C5C">
        <w:trPr>
          <w:cnfStyle w:val="100000000000"/>
        </w:trPr>
        <w:tc>
          <w:tcPr>
            <w:tcW w:w="1278" w:type="dxa"/>
          </w:tcPr>
          <w:p w:rsidR="00894C07" w:rsidRPr="003A0C5C" w:rsidRDefault="00894C07" w:rsidP="003A0C5C">
            <w:pPr>
              <w:keepNext/>
            </w:pPr>
            <w:r w:rsidRPr="003A0C5C">
              <w:t>Format</w:t>
            </w:r>
          </w:p>
        </w:tc>
        <w:tc>
          <w:tcPr>
            <w:tcW w:w="1590" w:type="dxa"/>
          </w:tcPr>
          <w:p w:rsidR="00894C07" w:rsidRPr="003A0C5C" w:rsidRDefault="00894C07" w:rsidP="003A0C5C">
            <w:pPr>
              <w:keepNext/>
            </w:pPr>
            <w:r w:rsidRPr="003A0C5C">
              <w:t>Data Type</w:t>
            </w:r>
          </w:p>
        </w:tc>
        <w:tc>
          <w:tcPr>
            <w:tcW w:w="1200" w:type="dxa"/>
          </w:tcPr>
          <w:p w:rsidR="00894C07" w:rsidRPr="003A0C5C" w:rsidRDefault="00894C07" w:rsidP="003A0C5C">
            <w:pPr>
              <w:keepNext/>
            </w:pPr>
            <w:r w:rsidRPr="003A0C5C">
              <w:t>Formatter</w:t>
            </w:r>
          </w:p>
        </w:tc>
        <w:tc>
          <w:tcPr>
            <w:tcW w:w="2160" w:type="dxa"/>
          </w:tcPr>
          <w:p w:rsidR="00894C07" w:rsidRPr="003A0C5C" w:rsidRDefault="00894C07" w:rsidP="003A0C5C">
            <w:pPr>
              <w:keepNext/>
            </w:pPr>
            <w:r w:rsidRPr="003A0C5C">
              <w:t>Returns</w:t>
            </w:r>
          </w:p>
        </w:tc>
        <w:tc>
          <w:tcPr>
            <w:tcW w:w="1560" w:type="dxa"/>
          </w:tcPr>
          <w:p w:rsidR="00894C07" w:rsidRPr="003A0C5C" w:rsidRDefault="00894C07" w:rsidP="003A0C5C">
            <w:pPr>
              <w:keepNext/>
            </w:pPr>
            <w:r w:rsidRPr="003A0C5C">
              <w:t>Data Virtualization</w:t>
            </w:r>
          </w:p>
        </w:tc>
      </w:tr>
      <w:tr w:rsidR="00894C07" w:rsidTr="003A0C5C">
        <w:tc>
          <w:tcPr>
            <w:tcW w:w="1278" w:type="dxa"/>
          </w:tcPr>
          <w:p w:rsidR="00894C07" w:rsidRPr="00AE4752" w:rsidRDefault="0092286A" w:rsidP="003A0C5C">
            <w:pPr>
              <w:keepNext/>
            </w:pPr>
            <w:hyperlink r:id="rId18" w:history="1">
              <w:r w:rsidR="00894C07">
                <w:rPr>
                  <w:rStyle w:val="Hyperlink"/>
                </w:rPr>
                <w:t>BED</w:t>
              </w:r>
            </w:hyperlink>
          </w:p>
        </w:tc>
        <w:tc>
          <w:tcPr>
            <w:tcW w:w="1590" w:type="dxa"/>
          </w:tcPr>
          <w:p w:rsidR="00894C07" w:rsidRPr="00810C56" w:rsidRDefault="00894C07" w:rsidP="003A0C5C">
            <w:pPr>
              <w:keepNext/>
            </w:pPr>
            <w:r>
              <w:t>Genomic intervals</w:t>
            </w:r>
          </w:p>
        </w:tc>
        <w:tc>
          <w:tcPr>
            <w:tcW w:w="1200" w:type="dxa"/>
          </w:tcPr>
          <w:p w:rsidR="00894C07" w:rsidRPr="00810C56" w:rsidRDefault="00894C07" w:rsidP="003A0C5C">
            <w:pPr>
              <w:keepNext/>
            </w:pPr>
            <w:r w:rsidRPr="00810C56">
              <w:t>Yes</w:t>
            </w:r>
          </w:p>
        </w:tc>
        <w:tc>
          <w:tcPr>
            <w:tcW w:w="2160" w:type="dxa"/>
          </w:tcPr>
          <w:p w:rsidR="00894C07" w:rsidRPr="00894C07" w:rsidRDefault="00894C07" w:rsidP="003A0C5C">
            <w:pPr>
              <w:keepNext/>
              <w:rPr>
                <w:b/>
              </w:rPr>
            </w:pPr>
            <w:r w:rsidRPr="00894C07">
              <w:rPr>
                <w:b/>
              </w:rPr>
              <w:t>List&lt;ISequenceRange&gt;</w:t>
            </w:r>
          </w:p>
        </w:tc>
        <w:tc>
          <w:tcPr>
            <w:tcW w:w="1560" w:type="dxa"/>
          </w:tcPr>
          <w:p w:rsidR="00894C07" w:rsidRPr="00810C56" w:rsidRDefault="00894C07" w:rsidP="003A0C5C">
            <w:pPr>
              <w:keepNext/>
            </w:pPr>
            <w:r>
              <w:t>No</w:t>
            </w:r>
          </w:p>
        </w:tc>
      </w:tr>
      <w:tr w:rsidR="00894C07" w:rsidTr="003A0C5C">
        <w:tc>
          <w:tcPr>
            <w:tcW w:w="1278" w:type="dxa"/>
          </w:tcPr>
          <w:p w:rsidR="00894C07" w:rsidRPr="00AE4752" w:rsidRDefault="0092286A" w:rsidP="00D92F3F">
            <w:hyperlink r:id="rId19" w:history="1">
              <w:r w:rsidR="00894C07">
                <w:rPr>
                  <w:rStyle w:val="Hyperlink"/>
                </w:rPr>
                <w:t>ClustalW</w:t>
              </w:r>
            </w:hyperlink>
          </w:p>
        </w:tc>
        <w:tc>
          <w:tcPr>
            <w:tcW w:w="1590" w:type="dxa"/>
          </w:tcPr>
          <w:p w:rsidR="00894C07" w:rsidRDefault="00894C07" w:rsidP="00836CD8">
            <w:r>
              <w:t>Sequence alignment</w:t>
            </w:r>
          </w:p>
        </w:tc>
        <w:tc>
          <w:tcPr>
            <w:tcW w:w="1200" w:type="dxa"/>
          </w:tcPr>
          <w:p w:rsidR="00894C07" w:rsidRPr="00AE4752" w:rsidRDefault="00894C07" w:rsidP="00836CD8">
            <w:r>
              <w:t>No</w:t>
            </w:r>
          </w:p>
        </w:tc>
        <w:tc>
          <w:tcPr>
            <w:tcW w:w="2160" w:type="dxa"/>
          </w:tcPr>
          <w:p w:rsidR="00894C07" w:rsidRPr="00894C07" w:rsidRDefault="00894C07" w:rsidP="00836CD8">
            <w:pPr>
              <w:rPr>
                <w:b/>
              </w:rPr>
            </w:pPr>
            <w:r w:rsidRPr="00894C07">
              <w:rPr>
                <w:b/>
              </w:rPr>
              <w:t>ISequenceAlignment</w:t>
            </w:r>
          </w:p>
        </w:tc>
        <w:tc>
          <w:tcPr>
            <w:tcW w:w="1560" w:type="dxa"/>
          </w:tcPr>
          <w:p w:rsidR="00894C07" w:rsidRDefault="00894C07" w:rsidP="00836CD8">
            <w:r>
              <w:t>No</w:t>
            </w:r>
          </w:p>
        </w:tc>
      </w:tr>
      <w:tr w:rsidR="00894C07" w:rsidTr="003A0C5C">
        <w:tc>
          <w:tcPr>
            <w:tcW w:w="1278" w:type="dxa"/>
          </w:tcPr>
          <w:p w:rsidR="00894C07" w:rsidRPr="00AE4752" w:rsidRDefault="0092286A" w:rsidP="00836CD8">
            <w:hyperlink r:id="rId20" w:history="1">
              <w:r w:rsidR="00894C07">
                <w:rPr>
                  <w:rStyle w:val="Hyperlink"/>
                </w:rPr>
                <w:t>FASTA</w:t>
              </w:r>
            </w:hyperlink>
          </w:p>
        </w:tc>
        <w:tc>
          <w:tcPr>
            <w:tcW w:w="1590" w:type="dxa"/>
          </w:tcPr>
          <w:p w:rsidR="00894C07" w:rsidRDefault="00894C07" w:rsidP="00836CD8">
            <w:r>
              <w:t>Sequence</w:t>
            </w:r>
          </w:p>
        </w:tc>
        <w:tc>
          <w:tcPr>
            <w:tcW w:w="1200" w:type="dxa"/>
          </w:tcPr>
          <w:p w:rsidR="00894C07" w:rsidRPr="00AE4752" w:rsidRDefault="00894C07" w:rsidP="00836CD8">
            <w:r>
              <w:t>Yes</w:t>
            </w:r>
          </w:p>
        </w:tc>
        <w:tc>
          <w:tcPr>
            <w:tcW w:w="2160" w:type="dxa"/>
          </w:tcPr>
          <w:p w:rsidR="00894C07" w:rsidRPr="00894C07" w:rsidRDefault="00894C07" w:rsidP="00836CD8">
            <w:pPr>
              <w:rPr>
                <w:b/>
              </w:rPr>
            </w:pPr>
            <w:r w:rsidRPr="00894C07">
              <w:rPr>
                <w:b/>
              </w:rPr>
              <w:t>ISequence</w:t>
            </w:r>
          </w:p>
        </w:tc>
        <w:tc>
          <w:tcPr>
            <w:tcW w:w="1560" w:type="dxa"/>
          </w:tcPr>
          <w:p w:rsidR="00894C07" w:rsidRDefault="00894C07" w:rsidP="00836CD8">
            <w:r>
              <w:t>Yes</w:t>
            </w:r>
          </w:p>
        </w:tc>
      </w:tr>
      <w:tr w:rsidR="00894C07" w:rsidTr="003A0C5C">
        <w:tc>
          <w:tcPr>
            <w:tcW w:w="1278" w:type="dxa"/>
          </w:tcPr>
          <w:p w:rsidR="00894C07" w:rsidRPr="00AE4752" w:rsidRDefault="0092286A" w:rsidP="00836CD8">
            <w:hyperlink r:id="rId21" w:history="1">
              <w:r w:rsidR="00894C07">
                <w:rPr>
                  <w:rStyle w:val="Hyperlink"/>
                </w:rPr>
                <w:t>FASTQ</w:t>
              </w:r>
            </w:hyperlink>
          </w:p>
        </w:tc>
        <w:tc>
          <w:tcPr>
            <w:tcW w:w="1590" w:type="dxa"/>
          </w:tcPr>
          <w:p w:rsidR="00894C07" w:rsidRDefault="00894C07" w:rsidP="00836CD8">
            <w:r>
              <w:t>Sequence</w:t>
            </w:r>
          </w:p>
        </w:tc>
        <w:tc>
          <w:tcPr>
            <w:tcW w:w="1200" w:type="dxa"/>
          </w:tcPr>
          <w:p w:rsidR="00894C07" w:rsidRPr="00AE4752" w:rsidRDefault="00894C07" w:rsidP="00836CD8">
            <w:r>
              <w:t>Yes</w:t>
            </w:r>
          </w:p>
        </w:tc>
        <w:tc>
          <w:tcPr>
            <w:tcW w:w="2160" w:type="dxa"/>
          </w:tcPr>
          <w:p w:rsidR="00894C07" w:rsidRDefault="00894C07" w:rsidP="00836CD8">
            <w:r w:rsidRPr="00894C07">
              <w:rPr>
                <w:b/>
              </w:rPr>
              <w:t>I</w:t>
            </w:r>
            <w:r>
              <w:rPr>
                <w:b/>
              </w:rPr>
              <w:t>Qualitative</w:t>
            </w:r>
            <w:r w:rsidRPr="00894C07">
              <w:rPr>
                <w:b/>
              </w:rPr>
              <w:t>Sequence</w:t>
            </w:r>
          </w:p>
        </w:tc>
        <w:tc>
          <w:tcPr>
            <w:tcW w:w="1560" w:type="dxa"/>
          </w:tcPr>
          <w:p w:rsidR="00894C07" w:rsidRDefault="00894C07" w:rsidP="00836CD8">
            <w:r>
              <w:t>Yes</w:t>
            </w:r>
          </w:p>
        </w:tc>
      </w:tr>
      <w:tr w:rsidR="00894C07" w:rsidTr="003A0C5C">
        <w:tc>
          <w:tcPr>
            <w:tcW w:w="1278" w:type="dxa"/>
          </w:tcPr>
          <w:p w:rsidR="00894C07" w:rsidRPr="00AE4752" w:rsidRDefault="0092286A" w:rsidP="00836CD8">
            <w:hyperlink r:id="rId22" w:history="1">
              <w:r w:rsidR="00894C07">
                <w:rPr>
                  <w:rStyle w:val="Hyperlink"/>
                </w:rPr>
                <w:t>GenBank</w:t>
              </w:r>
            </w:hyperlink>
          </w:p>
        </w:tc>
        <w:tc>
          <w:tcPr>
            <w:tcW w:w="1590" w:type="dxa"/>
          </w:tcPr>
          <w:p w:rsidR="00894C07" w:rsidRDefault="00894C07" w:rsidP="00836CD8">
            <w:r>
              <w:t>Sequence</w:t>
            </w:r>
          </w:p>
        </w:tc>
        <w:tc>
          <w:tcPr>
            <w:tcW w:w="1200" w:type="dxa"/>
          </w:tcPr>
          <w:p w:rsidR="00894C07" w:rsidRPr="00AE4752" w:rsidRDefault="00894C07" w:rsidP="00836CD8">
            <w:r>
              <w:t>Yes</w:t>
            </w:r>
          </w:p>
        </w:tc>
        <w:tc>
          <w:tcPr>
            <w:tcW w:w="2160" w:type="dxa"/>
          </w:tcPr>
          <w:p w:rsidR="00894C07" w:rsidRDefault="00894C07" w:rsidP="00836CD8">
            <w:r w:rsidRPr="00894C07">
              <w:rPr>
                <w:b/>
              </w:rPr>
              <w:t>ISequence</w:t>
            </w:r>
          </w:p>
        </w:tc>
        <w:tc>
          <w:tcPr>
            <w:tcW w:w="1560" w:type="dxa"/>
          </w:tcPr>
          <w:p w:rsidR="00894C07" w:rsidRDefault="00894C07" w:rsidP="00836CD8">
            <w:r>
              <w:t>No</w:t>
            </w:r>
          </w:p>
        </w:tc>
      </w:tr>
      <w:tr w:rsidR="00894C07" w:rsidTr="003A0C5C">
        <w:tc>
          <w:tcPr>
            <w:tcW w:w="1278" w:type="dxa"/>
          </w:tcPr>
          <w:p w:rsidR="00894C07" w:rsidRPr="00AE4752" w:rsidRDefault="0092286A" w:rsidP="00836CD8">
            <w:hyperlink r:id="rId23" w:history="1">
              <w:r w:rsidR="00894C07">
                <w:rPr>
                  <w:rStyle w:val="Hyperlink"/>
                </w:rPr>
                <w:t>GFF</w:t>
              </w:r>
            </w:hyperlink>
          </w:p>
        </w:tc>
        <w:tc>
          <w:tcPr>
            <w:tcW w:w="1590" w:type="dxa"/>
          </w:tcPr>
          <w:p w:rsidR="00894C07" w:rsidRDefault="00894C07" w:rsidP="00836CD8">
            <w:r>
              <w:t>Sequence</w:t>
            </w:r>
          </w:p>
        </w:tc>
        <w:tc>
          <w:tcPr>
            <w:tcW w:w="1200" w:type="dxa"/>
          </w:tcPr>
          <w:p w:rsidR="00894C07" w:rsidRPr="00AE4752" w:rsidRDefault="00894C07" w:rsidP="00836CD8">
            <w:r>
              <w:t>Yes</w:t>
            </w:r>
          </w:p>
        </w:tc>
        <w:tc>
          <w:tcPr>
            <w:tcW w:w="2160" w:type="dxa"/>
          </w:tcPr>
          <w:p w:rsidR="00894C07" w:rsidRDefault="00894C07" w:rsidP="00836CD8">
            <w:r w:rsidRPr="00894C07">
              <w:rPr>
                <w:b/>
              </w:rPr>
              <w:t>ISequence</w:t>
            </w:r>
          </w:p>
        </w:tc>
        <w:tc>
          <w:tcPr>
            <w:tcW w:w="1560" w:type="dxa"/>
          </w:tcPr>
          <w:p w:rsidR="00894C07" w:rsidRDefault="00894C07" w:rsidP="00836CD8">
            <w:r>
              <w:t>No</w:t>
            </w:r>
          </w:p>
        </w:tc>
      </w:tr>
      <w:tr w:rsidR="00894C07" w:rsidTr="003A0C5C">
        <w:tc>
          <w:tcPr>
            <w:tcW w:w="1278" w:type="dxa"/>
          </w:tcPr>
          <w:p w:rsidR="00894C07" w:rsidRPr="00AE4752" w:rsidRDefault="0092286A" w:rsidP="00836CD8">
            <w:hyperlink r:id="rId24" w:history="1">
              <w:r w:rsidR="00894C07">
                <w:rPr>
                  <w:rStyle w:val="Hyperlink"/>
                </w:rPr>
                <w:t>Newick</w:t>
              </w:r>
            </w:hyperlink>
          </w:p>
        </w:tc>
        <w:tc>
          <w:tcPr>
            <w:tcW w:w="1590" w:type="dxa"/>
          </w:tcPr>
          <w:p w:rsidR="00894C07" w:rsidRDefault="00894C07" w:rsidP="00F22815">
            <w:r>
              <w:t xml:space="preserve">Phylogenetic </w:t>
            </w:r>
          </w:p>
        </w:tc>
        <w:tc>
          <w:tcPr>
            <w:tcW w:w="1200" w:type="dxa"/>
          </w:tcPr>
          <w:p w:rsidR="00894C07" w:rsidRPr="00AE4752" w:rsidRDefault="00894C07" w:rsidP="00836CD8">
            <w:r>
              <w:t>Yes</w:t>
            </w:r>
          </w:p>
        </w:tc>
        <w:tc>
          <w:tcPr>
            <w:tcW w:w="2160" w:type="dxa"/>
          </w:tcPr>
          <w:p w:rsidR="00894C07" w:rsidRDefault="00894C07" w:rsidP="00836CD8">
            <w:r>
              <w:rPr>
                <w:b/>
              </w:rPr>
              <w:t>Tree</w:t>
            </w:r>
          </w:p>
        </w:tc>
        <w:tc>
          <w:tcPr>
            <w:tcW w:w="1560" w:type="dxa"/>
          </w:tcPr>
          <w:p w:rsidR="00894C07" w:rsidRDefault="00894C07" w:rsidP="00836CD8">
            <w:r>
              <w:t>No</w:t>
            </w:r>
          </w:p>
        </w:tc>
      </w:tr>
      <w:tr w:rsidR="00FE58BC" w:rsidTr="003A0C5C">
        <w:tc>
          <w:tcPr>
            <w:tcW w:w="1278" w:type="dxa"/>
          </w:tcPr>
          <w:p w:rsidR="00FE58BC" w:rsidRPr="00AE4752" w:rsidRDefault="0092286A" w:rsidP="00836CD8">
            <w:hyperlink r:id="rId25" w:history="1">
              <w:r w:rsidR="00FE58BC">
                <w:rPr>
                  <w:rStyle w:val="Hyperlink"/>
                </w:rPr>
                <w:t>Nexus</w:t>
              </w:r>
            </w:hyperlink>
          </w:p>
        </w:tc>
        <w:tc>
          <w:tcPr>
            <w:tcW w:w="1590" w:type="dxa"/>
          </w:tcPr>
          <w:p w:rsidR="00FE58BC" w:rsidRDefault="00FE58BC" w:rsidP="00CF7EE7">
            <w:r>
              <w:t>Sequence alignment</w:t>
            </w:r>
          </w:p>
        </w:tc>
        <w:tc>
          <w:tcPr>
            <w:tcW w:w="1200" w:type="dxa"/>
          </w:tcPr>
          <w:p w:rsidR="00FE58BC" w:rsidRPr="00AE4752" w:rsidRDefault="00FE58BC" w:rsidP="00836CD8">
            <w:r>
              <w:t>No</w:t>
            </w:r>
          </w:p>
        </w:tc>
        <w:tc>
          <w:tcPr>
            <w:tcW w:w="2160" w:type="dxa"/>
          </w:tcPr>
          <w:p w:rsidR="00FE58BC" w:rsidRDefault="00FE58BC" w:rsidP="00836CD8">
            <w:r w:rsidRPr="00894C07">
              <w:rPr>
                <w:b/>
              </w:rPr>
              <w:t>ISequenceAlignment</w:t>
            </w:r>
          </w:p>
        </w:tc>
        <w:tc>
          <w:tcPr>
            <w:tcW w:w="1560" w:type="dxa"/>
          </w:tcPr>
          <w:p w:rsidR="00FE58BC" w:rsidRDefault="00FE58BC" w:rsidP="00836CD8">
            <w:r>
              <w:t>No</w:t>
            </w:r>
          </w:p>
        </w:tc>
      </w:tr>
      <w:tr w:rsidR="00FE58BC" w:rsidTr="003A0C5C">
        <w:tc>
          <w:tcPr>
            <w:tcW w:w="1278" w:type="dxa"/>
          </w:tcPr>
          <w:p w:rsidR="00FE58BC" w:rsidRPr="00AE4752" w:rsidRDefault="0092286A" w:rsidP="00836CD8">
            <w:hyperlink r:id="rId26" w:history="1">
              <w:r w:rsidR="00FE58BC">
                <w:rPr>
                  <w:rStyle w:val="Hyperlink"/>
                </w:rPr>
                <w:t>Phylip</w:t>
              </w:r>
            </w:hyperlink>
          </w:p>
        </w:tc>
        <w:tc>
          <w:tcPr>
            <w:tcW w:w="1590" w:type="dxa"/>
          </w:tcPr>
          <w:p w:rsidR="00FE58BC" w:rsidRDefault="00FE58BC" w:rsidP="00CF7EE7">
            <w:r>
              <w:t>Sequence alignment</w:t>
            </w:r>
          </w:p>
        </w:tc>
        <w:tc>
          <w:tcPr>
            <w:tcW w:w="1200" w:type="dxa"/>
          </w:tcPr>
          <w:p w:rsidR="00FE58BC" w:rsidRPr="00AE4752" w:rsidRDefault="00FE58BC" w:rsidP="00836CD8">
            <w:r>
              <w:t>No</w:t>
            </w:r>
          </w:p>
        </w:tc>
        <w:tc>
          <w:tcPr>
            <w:tcW w:w="2160" w:type="dxa"/>
          </w:tcPr>
          <w:p w:rsidR="00FE58BC" w:rsidRDefault="00FE58BC" w:rsidP="00836CD8">
            <w:r w:rsidRPr="00894C07">
              <w:rPr>
                <w:b/>
              </w:rPr>
              <w:t>ISequenceAlignment</w:t>
            </w:r>
          </w:p>
        </w:tc>
        <w:tc>
          <w:tcPr>
            <w:tcW w:w="1560" w:type="dxa"/>
          </w:tcPr>
          <w:p w:rsidR="00FE58BC" w:rsidRDefault="00FE58BC" w:rsidP="00836CD8">
            <w:r>
              <w:t>No</w:t>
            </w:r>
          </w:p>
        </w:tc>
      </w:tr>
      <w:tr w:rsidR="00FE58BC" w:rsidTr="003A0C5C">
        <w:tc>
          <w:tcPr>
            <w:tcW w:w="1278" w:type="dxa"/>
          </w:tcPr>
          <w:p w:rsidR="00FE58BC" w:rsidRPr="00AE4752" w:rsidRDefault="0092286A" w:rsidP="00836CD8">
            <w:hyperlink r:id="rId27" w:history="1">
              <w:r w:rsidR="00FE58BC">
                <w:rPr>
                  <w:rStyle w:val="Hyperlink"/>
                </w:rPr>
                <w:t>SAM</w:t>
              </w:r>
            </w:hyperlink>
          </w:p>
        </w:tc>
        <w:tc>
          <w:tcPr>
            <w:tcW w:w="1590" w:type="dxa"/>
          </w:tcPr>
          <w:p w:rsidR="00FE58BC" w:rsidRDefault="00FE58BC" w:rsidP="00CF7EE7">
            <w:r>
              <w:t>Sequence alignment</w:t>
            </w:r>
          </w:p>
        </w:tc>
        <w:tc>
          <w:tcPr>
            <w:tcW w:w="1200" w:type="dxa"/>
          </w:tcPr>
          <w:p w:rsidR="00FE58BC" w:rsidRPr="00AE4752" w:rsidRDefault="00FE58BC" w:rsidP="00836CD8">
            <w:r>
              <w:t>Yes</w:t>
            </w:r>
          </w:p>
        </w:tc>
        <w:tc>
          <w:tcPr>
            <w:tcW w:w="2160" w:type="dxa"/>
          </w:tcPr>
          <w:p w:rsidR="00FE58BC" w:rsidRDefault="00FE58BC" w:rsidP="00836CD8">
            <w:r w:rsidRPr="00894C07">
              <w:rPr>
                <w:b/>
              </w:rPr>
              <w:t>ISequenceAlignment</w:t>
            </w:r>
          </w:p>
        </w:tc>
        <w:tc>
          <w:tcPr>
            <w:tcW w:w="1560" w:type="dxa"/>
          </w:tcPr>
          <w:p w:rsidR="00FE58BC" w:rsidRDefault="00FE58BC" w:rsidP="00836CD8">
            <w:r>
              <w:t>Yes</w:t>
            </w:r>
          </w:p>
        </w:tc>
      </w:tr>
      <w:tr w:rsidR="008967E3" w:rsidTr="003A0C5C">
        <w:tc>
          <w:tcPr>
            <w:tcW w:w="1278" w:type="dxa"/>
          </w:tcPr>
          <w:p w:rsidR="008967E3" w:rsidRDefault="008967E3" w:rsidP="00836CD8">
            <w:r>
              <w:t>SNP</w:t>
            </w:r>
          </w:p>
        </w:tc>
        <w:tc>
          <w:tcPr>
            <w:tcW w:w="1590" w:type="dxa"/>
          </w:tcPr>
          <w:p w:rsidR="008967E3" w:rsidRDefault="008967E3" w:rsidP="00CF7EE7">
            <w:r>
              <w:t>SNP items</w:t>
            </w:r>
          </w:p>
        </w:tc>
        <w:tc>
          <w:tcPr>
            <w:tcW w:w="1200" w:type="dxa"/>
          </w:tcPr>
          <w:p w:rsidR="008967E3" w:rsidRDefault="008967E3" w:rsidP="00836CD8">
            <w:r>
              <w:t>No</w:t>
            </w:r>
          </w:p>
        </w:tc>
        <w:tc>
          <w:tcPr>
            <w:tcW w:w="2160" w:type="dxa"/>
          </w:tcPr>
          <w:p w:rsidR="008967E3" w:rsidRPr="00894C07" w:rsidRDefault="008967E3" w:rsidP="00836CD8">
            <w:pPr>
              <w:rPr>
                <w:b/>
              </w:rPr>
            </w:pPr>
            <w:r>
              <w:rPr>
                <w:b/>
              </w:rPr>
              <w:t>ISequence</w:t>
            </w:r>
          </w:p>
        </w:tc>
        <w:tc>
          <w:tcPr>
            <w:tcW w:w="1560" w:type="dxa"/>
          </w:tcPr>
          <w:p w:rsidR="008967E3" w:rsidRDefault="008967E3" w:rsidP="00836CD8">
            <w:r>
              <w:t>No</w:t>
            </w:r>
          </w:p>
        </w:tc>
      </w:tr>
      <w:tr w:rsidR="00FE58BC" w:rsidTr="003A0C5C">
        <w:tc>
          <w:tcPr>
            <w:tcW w:w="1278" w:type="dxa"/>
          </w:tcPr>
          <w:p w:rsidR="00FE58BC" w:rsidRDefault="0092286A" w:rsidP="00836CD8">
            <w:hyperlink r:id="rId28" w:history="1">
              <w:r w:rsidR="00FE58BC" w:rsidRPr="001A0193">
                <w:rPr>
                  <w:rStyle w:val="Hyperlink"/>
                </w:rPr>
                <w:t>BAM</w:t>
              </w:r>
            </w:hyperlink>
          </w:p>
        </w:tc>
        <w:tc>
          <w:tcPr>
            <w:tcW w:w="1590" w:type="dxa"/>
          </w:tcPr>
          <w:p w:rsidR="00FE58BC" w:rsidRDefault="00FE58BC" w:rsidP="00CF7EE7">
            <w:r>
              <w:t>Sequence alignment</w:t>
            </w:r>
          </w:p>
        </w:tc>
        <w:tc>
          <w:tcPr>
            <w:tcW w:w="1200" w:type="dxa"/>
          </w:tcPr>
          <w:p w:rsidR="00FE58BC" w:rsidRDefault="00FE58BC" w:rsidP="00836CD8">
            <w:r>
              <w:t>Yes</w:t>
            </w:r>
          </w:p>
        </w:tc>
        <w:tc>
          <w:tcPr>
            <w:tcW w:w="2160" w:type="dxa"/>
          </w:tcPr>
          <w:p w:rsidR="00FE58BC" w:rsidRDefault="00FE58BC" w:rsidP="00836CD8">
            <w:r w:rsidRPr="00894C07">
              <w:rPr>
                <w:b/>
              </w:rPr>
              <w:t>ISequenceAlignment</w:t>
            </w:r>
          </w:p>
        </w:tc>
        <w:tc>
          <w:tcPr>
            <w:tcW w:w="1560" w:type="dxa"/>
          </w:tcPr>
          <w:p w:rsidR="00FE58BC" w:rsidRDefault="00FE58BC" w:rsidP="00836CD8">
            <w:r>
              <w:t>Yes</w:t>
            </w:r>
          </w:p>
        </w:tc>
      </w:tr>
    </w:tbl>
    <w:p w:rsidR="00D92F3F" w:rsidRDefault="00D92F3F" w:rsidP="00D92F3F">
      <w:pPr>
        <w:pStyle w:val="Le"/>
      </w:pPr>
    </w:p>
    <w:p w:rsidR="00F22815" w:rsidRDefault="00FF34CB" w:rsidP="00F22815">
      <w:pPr>
        <w:pStyle w:val="BodyTextLink"/>
      </w:pPr>
      <w:r w:rsidRPr="00CD5A09">
        <w:rPr>
          <w:b/>
        </w:rPr>
        <w:t>Note</w:t>
      </w:r>
      <w:r w:rsidR="00F22815">
        <w:rPr>
          <w:b/>
        </w:rPr>
        <w:t>s</w:t>
      </w:r>
      <w:r w:rsidRPr="00CD5A09">
        <w:rPr>
          <w:b/>
        </w:rPr>
        <w:t>:</w:t>
      </w:r>
      <w:r>
        <w:t xml:space="preserve"> The </w:t>
      </w:r>
      <w:r w:rsidR="00F22815">
        <w:t>Returns</w:t>
      </w:r>
      <w:r>
        <w:t xml:space="preserve"> column lists the interface returned by the parser’s </w:t>
      </w:r>
      <w:r w:rsidRPr="00FF34CB">
        <w:rPr>
          <w:b/>
        </w:rPr>
        <w:t>ParseOne</w:t>
      </w:r>
      <w:r w:rsidR="00894C07">
        <w:t xml:space="preserve"> method</w:t>
      </w:r>
      <w:r w:rsidR="00F22815">
        <w:t>. There are two exceptions:</w:t>
      </w:r>
    </w:p>
    <w:p w:rsidR="00FF34CB" w:rsidRDefault="00F22815" w:rsidP="00F22815">
      <w:pPr>
        <w:pStyle w:val="BulletList"/>
      </w:pPr>
      <w:r>
        <w:t>T</w:t>
      </w:r>
      <w:r w:rsidR="00894C07">
        <w:t>he BED parser</w:t>
      </w:r>
      <w:r>
        <w:t xml:space="preserve"> </w:t>
      </w:r>
      <w:r w:rsidR="00894C07">
        <w:t xml:space="preserve">exposes </w:t>
      </w:r>
      <w:r w:rsidR="00894C07" w:rsidRPr="00894C07">
        <w:rPr>
          <w:b/>
        </w:rPr>
        <w:t>ParseRange</w:t>
      </w:r>
      <w:r w:rsidR="00894C07">
        <w:t xml:space="preserve"> and </w:t>
      </w:r>
      <w:r w:rsidR="00894C07" w:rsidRPr="00894C07">
        <w:rPr>
          <w:b/>
        </w:rPr>
        <w:t>ParseRangeGrouping</w:t>
      </w:r>
      <w:r w:rsidR="00894C07">
        <w:t xml:space="preserve"> methods rather than </w:t>
      </w:r>
      <w:r w:rsidR="00894C07" w:rsidRPr="00894C07">
        <w:rPr>
          <w:b/>
        </w:rPr>
        <w:t>Parse</w:t>
      </w:r>
      <w:r w:rsidR="00894C07">
        <w:t xml:space="preserve"> and </w:t>
      </w:r>
      <w:r w:rsidR="00894C07" w:rsidRPr="00894C07">
        <w:rPr>
          <w:b/>
        </w:rPr>
        <w:t>ParseOne</w:t>
      </w:r>
      <w:r w:rsidR="00894C07">
        <w:t xml:space="preserve">. The table lists the return value of </w:t>
      </w:r>
      <w:r w:rsidR="00CD5A09" w:rsidRPr="00CD5A09">
        <w:rPr>
          <w:b/>
        </w:rPr>
        <w:t>BedParser.</w:t>
      </w:r>
      <w:r w:rsidR="00894C07" w:rsidRPr="00894C07">
        <w:rPr>
          <w:b/>
        </w:rPr>
        <w:t>ParseRange</w:t>
      </w:r>
      <w:r w:rsidR="00894C07">
        <w:t>.</w:t>
      </w:r>
    </w:p>
    <w:p w:rsidR="00F22815" w:rsidRDefault="00F22815" w:rsidP="00F22815">
      <w:pPr>
        <w:pStyle w:val="BulletList"/>
      </w:pPr>
      <w:r>
        <w:t xml:space="preserve">The Newick parser exposes only a </w:t>
      </w:r>
      <w:r w:rsidRPr="00F22815">
        <w:rPr>
          <w:b/>
        </w:rPr>
        <w:t>Parse</w:t>
      </w:r>
      <w:r>
        <w:t xml:space="preserve"> method, and returns a </w:t>
      </w:r>
      <w:r w:rsidR="00460E2B">
        <w:rPr>
          <w:b/>
        </w:rPr>
        <w:t>MBF</w:t>
      </w:r>
      <w:r w:rsidRPr="00F22815">
        <w:rPr>
          <w:b/>
        </w:rPr>
        <w:t>.Phylogenetics</w:t>
      </w:r>
      <w:r>
        <w:t>.Tree object rather than an interface.</w:t>
      </w:r>
    </w:p>
    <w:p w:rsidR="00F22815" w:rsidRPr="00FF34CB" w:rsidRDefault="00F22815" w:rsidP="00F22815">
      <w:pPr>
        <w:pStyle w:val="Le"/>
      </w:pPr>
    </w:p>
    <w:p w:rsidR="00CD5A09" w:rsidRDefault="00CD5A09" w:rsidP="00CD5A09">
      <w:pPr>
        <w:pStyle w:val="BodyText"/>
      </w:pPr>
      <w:r>
        <w:t>Users can extend MBF by implementing custom parsers and formatters to handle data in other formats or storage types, and registering them with MBF.</w:t>
      </w:r>
    </w:p>
    <w:p w:rsidR="007329A1" w:rsidRPr="007329A1" w:rsidRDefault="007329A1" w:rsidP="008A1EBB">
      <w:pPr>
        <w:pStyle w:val="Heading2"/>
      </w:pPr>
      <w:bookmarkStart w:id="28" w:name="_Toc264959932"/>
      <w:r>
        <w:t>Parsers</w:t>
      </w:r>
      <w:bookmarkEnd w:id="28"/>
    </w:p>
    <w:p w:rsidR="00282B4C" w:rsidRDefault="00FB26C7" w:rsidP="00282B4C">
      <w:pPr>
        <w:pStyle w:val="BodyTextLink"/>
      </w:pPr>
      <w:r>
        <w:t>Parser names typically</w:t>
      </w:r>
      <w:r w:rsidR="00955027">
        <w:t xml:space="preserve"> use</w:t>
      </w:r>
      <w:r>
        <w:t xml:space="preserve"> the format name followed by </w:t>
      </w:r>
      <w:r w:rsidRPr="00FB26C7">
        <w:rPr>
          <w:b/>
        </w:rPr>
        <w:t>Parser</w:t>
      </w:r>
      <w:r>
        <w:t xml:space="preserve">, such as </w:t>
      </w:r>
      <w:r w:rsidRPr="00FB26C7">
        <w:rPr>
          <w:b/>
        </w:rPr>
        <w:t>GenBankParser</w:t>
      </w:r>
      <w:r>
        <w:t xml:space="preserve">. </w:t>
      </w:r>
    </w:p>
    <w:p w:rsidR="00844164" w:rsidRPr="00844164" w:rsidRDefault="00844164" w:rsidP="00844164">
      <w:pPr>
        <w:pStyle w:val="Procedure"/>
      </w:pPr>
      <w:r>
        <w:t>To use an MBF parser</w:t>
      </w:r>
    </w:p>
    <w:p w:rsidR="008A1EBB" w:rsidRDefault="008A1EBB" w:rsidP="008A1EBB">
      <w:pPr>
        <w:pStyle w:val="List"/>
      </w:pPr>
      <w:r>
        <w:t>1.</w:t>
      </w:r>
      <w:r>
        <w:tab/>
        <w:t>Create</w:t>
      </w:r>
      <w:r w:rsidR="00282B4C">
        <w:t xml:space="preserve"> </w:t>
      </w:r>
      <w:r>
        <w:t xml:space="preserve">a </w:t>
      </w:r>
      <w:r w:rsidR="00282B4C">
        <w:t>parser object</w:t>
      </w:r>
      <w:r w:rsidR="00777682">
        <w:t xml:space="preserve"> for the input format</w:t>
      </w:r>
      <w:r w:rsidR="00282B4C">
        <w:t>.</w:t>
      </w:r>
    </w:p>
    <w:p w:rsidR="008A1EBB" w:rsidRPr="00E851AB" w:rsidRDefault="008A1EBB" w:rsidP="008A1EBB">
      <w:pPr>
        <w:pStyle w:val="List"/>
      </w:pPr>
      <w:r>
        <w:t>2.</w:t>
      </w:r>
      <w:r>
        <w:tab/>
        <w:t>Pass the file to the appropriate parsing method, along with any related information</w:t>
      </w:r>
      <w:r w:rsidR="00777682">
        <w:t xml:space="preserve"> such as whether the returned object should be read-only</w:t>
      </w:r>
      <w:r>
        <w:t>.</w:t>
      </w:r>
    </w:p>
    <w:p w:rsidR="008A1EBB" w:rsidRDefault="008A1EBB" w:rsidP="008A1EBB">
      <w:pPr>
        <w:pStyle w:val="Le"/>
      </w:pPr>
    </w:p>
    <w:p w:rsidR="008A1EBB" w:rsidRDefault="00F22815" w:rsidP="008A1EBB">
      <w:pPr>
        <w:pStyle w:val="BodyText"/>
      </w:pPr>
      <w:r>
        <w:t>T</w:t>
      </w:r>
      <w:r w:rsidR="00777682">
        <w:t>h</w:t>
      </w:r>
      <w:r w:rsidR="008A1EBB">
        <w:t>e parser</w:t>
      </w:r>
      <w:r w:rsidR="00BF5225">
        <w:t xml:space="preserve"> reads the file and</w:t>
      </w:r>
      <w:r w:rsidR="00777682">
        <w:t xml:space="preserve"> </w:t>
      </w:r>
      <w:r w:rsidR="008A1EBB">
        <w:t xml:space="preserve">packages the contents in </w:t>
      </w:r>
      <w:r>
        <w:t xml:space="preserve">the appropriate objects. For example, sequence parsers such as </w:t>
      </w:r>
      <w:r w:rsidRPr="00F22815">
        <w:rPr>
          <w:b/>
        </w:rPr>
        <w:t>FastaParser</w:t>
      </w:r>
      <w:r>
        <w:t xml:space="preserve"> create </w:t>
      </w:r>
      <w:r w:rsidR="008A1EBB">
        <w:t xml:space="preserve">one or more </w:t>
      </w:r>
      <w:r w:rsidR="008A1EBB" w:rsidRPr="00BF5225">
        <w:rPr>
          <w:b/>
        </w:rPr>
        <w:t>Sequence</w:t>
      </w:r>
      <w:r w:rsidR="008A1EBB">
        <w:t xml:space="preserve"> objects—on</w:t>
      </w:r>
      <w:r w:rsidR="00777682">
        <w:t>e for each sequence in the file</w:t>
      </w:r>
      <w:r w:rsidR="00536925">
        <w:t>—</w:t>
      </w:r>
      <w:r>
        <w:t>and return</w:t>
      </w:r>
      <w:r w:rsidR="008A1EBB">
        <w:t xml:space="preserve"> an </w:t>
      </w:r>
      <w:r w:rsidR="008A1EBB" w:rsidRPr="008A1EBB">
        <w:rPr>
          <w:b/>
        </w:rPr>
        <w:t>ISequence</w:t>
      </w:r>
      <w:r w:rsidR="008A1EBB">
        <w:t xml:space="preserve"> interface</w:t>
      </w:r>
      <w:r w:rsidR="00BF5225">
        <w:t xml:space="preserve"> </w:t>
      </w:r>
      <w:r w:rsidR="00B05BF5">
        <w:t>for</w:t>
      </w:r>
      <w:r w:rsidR="00BF5225">
        <w:t xml:space="preserve"> each </w:t>
      </w:r>
      <w:r w:rsidR="00BF5225" w:rsidRPr="00BF5225">
        <w:rPr>
          <w:b/>
        </w:rPr>
        <w:t>Sequence</w:t>
      </w:r>
      <w:r w:rsidR="00BF5225">
        <w:t xml:space="preserve"> object</w:t>
      </w:r>
      <w:r w:rsidR="00777682">
        <w:t>.</w:t>
      </w:r>
    </w:p>
    <w:p w:rsidR="001025CA" w:rsidRDefault="00777682" w:rsidP="00BD038C">
      <w:pPr>
        <w:pStyle w:val="Tip"/>
      </w:pPr>
      <w:r w:rsidRPr="00777682">
        <w:rPr>
          <w:b/>
        </w:rPr>
        <w:lastRenderedPageBreak/>
        <w:t xml:space="preserve">Tip: </w:t>
      </w:r>
      <w:r w:rsidR="00745CB2">
        <w:t>For sequence data, i</w:t>
      </w:r>
      <w:r w:rsidR="001025CA">
        <w:t xml:space="preserve">f you don’t know the </w:t>
      </w:r>
      <w:r>
        <w:t xml:space="preserve">file </w:t>
      </w:r>
      <w:r w:rsidR="001025CA">
        <w:t xml:space="preserve">format, try passing the file name to the </w:t>
      </w:r>
      <w:r w:rsidR="00460E2B">
        <w:rPr>
          <w:b/>
        </w:rPr>
        <w:t>MBF</w:t>
      </w:r>
      <w:r w:rsidR="001025CA" w:rsidRPr="001025CA">
        <w:rPr>
          <w:b/>
        </w:rPr>
        <w:t>.IO.SequenceParsers.FindParserByFile</w:t>
      </w:r>
      <w:r w:rsidR="001025CA">
        <w:t xml:space="preserve"> method. The method will attempt to determine the format and, if successful, return an </w:t>
      </w:r>
      <w:r w:rsidR="001025CA" w:rsidRPr="001025CA">
        <w:rPr>
          <w:b/>
        </w:rPr>
        <w:t>ISequenceParser</w:t>
      </w:r>
      <w:r w:rsidR="001025CA">
        <w:t xml:space="preserve"> interface to the appropriate parser.</w:t>
      </w:r>
      <w:r w:rsidR="00BD038C">
        <w:t xml:space="preserve"> However, this approach can reduce performance, so it should be used only if necessary.</w:t>
      </w:r>
    </w:p>
    <w:p w:rsidR="008A1EBB" w:rsidRDefault="008A1EBB" w:rsidP="00F92787">
      <w:pPr>
        <w:pStyle w:val="BodyTextLink"/>
      </w:pPr>
      <w:r>
        <w:t xml:space="preserve">The details depend on </w:t>
      </w:r>
      <w:r w:rsidR="00777682">
        <w:t xml:space="preserve">the input files, </w:t>
      </w:r>
      <w:r>
        <w:t xml:space="preserve">the </w:t>
      </w:r>
      <w:r w:rsidR="008A4633">
        <w:t xml:space="preserve">particular </w:t>
      </w:r>
      <w:r w:rsidR="00777682">
        <w:t>parser, and the associated</w:t>
      </w:r>
      <w:r>
        <w:t xml:space="preserve"> format.</w:t>
      </w:r>
    </w:p>
    <w:p w:rsidR="00BF5225" w:rsidRDefault="00894C07" w:rsidP="008A1EBB">
      <w:pPr>
        <w:pStyle w:val="BulletList"/>
      </w:pPr>
      <w:r>
        <w:t>Most p</w:t>
      </w:r>
      <w:r w:rsidR="00B05BF5">
        <w:t>arsers support</w:t>
      </w:r>
      <w:r w:rsidR="00BF5225">
        <w:t xml:space="preserve"> two </w:t>
      </w:r>
      <w:r w:rsidR="00475528">
        <w:t xml:space="preserve">standard </w:t>
      </w:r>
      <w:r w:rsidR="00BF5225">
        <w:t xml:space="preserve">input methods, </w:t>
      </w:r>
      <w:r w:rsidR="00BF5225" w:rsidRPr="00BF5225">
        <w:rPr>
          <w:b/>
        </w:rPr>
        <w:t>ParseOne</w:t>
      </w:r>
      <w:r w:rsidR="00BF5225">
        <w:t xml:space="preserve"> and </w:t>
      </w:r>
      <w:r w:rsidR="00BF5225" w:rsidRPr="00BF5225">
        <w:rPr>
          <w:b/>
        </w:rPr>
        <w:t>Parse</w:t>
      </w:r>
      <w:r w:rsidR="00BF5225">
        <w:t>, which handle files that contain single and multiple sequences, respectively.</w:t>
      </w:r>
    </w:p>
    <w:p w:rsidR="00BF5225" w:rsidRDefault="00BF5225" w:rsidP="00BF5225">
      <w:pPr>
        <w:pStyle w:val="BodyTextIndent"/>
      </w:pPr>
      <w:r w:rsidRPr="00BF5225">
        <w:rPr>
          <w:b/>
        </w:rPr>
        <w:t>ParseOne</w:t>
      </w:r>
      <w:r w:rsidR="00745CB2">
        <w:t xml:space="preserve"> returns a single </w:t>
      </w:r>
      <w:r>
        <w:t xml:space="preserve">interface and </w:t>
      </w:r>
      <w:r w:rsidRPr="00BF5225">
        <w:rPr>
          <w:b/>
        </w:rPr>
        <w:t>Parse</w:t>
      </w:r>
      <w:r>
        <w:t xml:space="preserve"> returns a </w:t>
      </w:r>
      <w:r w:rsidRPr="00B05BF5">
        <w:rPr>
          <w:b/>
        </w:rPr>
        <w:t>List</w:t>
      </w:r>
      <w:r w:rsidR="00B05BF5" w:rsidRPr="00B05BF5">
        <w:rPr>
          <w:b/>
        </w:rPr>
        <w:t>&lt;</w:t>
      </w:r>
      <w:r w:rsidR="00745CB2">
        <w:rPr>
          <w:b/>
        </w:rPr>
        <w:t>...</w:t>
      </w:r>
      <w:r w:rsidR="00B05BF5" w:rsidRPr="00B05BF5">
        <w:rPr>
          <w:b/>
        </w:rPr>
        <w:t>&gt;</w:t>
      </w:r>
      <w:r>
        <w:t xml:space="preserve"> object containing a list of interfaces.</w:t>
      </w:r>
      <w:r w:rsidR="00475528" w:rsidRPr="00475528">
        <w:t xml:space="preserve"> </w:t>
      </w:r>
      <w:r w:rsidR="00844164">
        <w:t xml:space="preserve">If you aren’t sure how many sequences are in the file, use </w:t>
      </w:r>
      <w:r w:rsidR="00844164" w:rsidRPr="00844164">
        <w:rPr>
          <w:b/>
        </w:rPr>
        <w:t>Parse</w:t>
      </w:r>
      <w:r w:rsidR="00844164">
        <w:t>, which can also handle files that contain a single sequence.</w:t>
      </w:r>
    </w:p>
    <w:p w:rsidR="008A1EBB" w:rsidRDefault="00B05BF5" w:rsidP="008A1EBB">
      <w:pPr>
        <w:pStyle w:val="BulletList"/>
      </w:pPr>
      <w:r>
        <w:t xml:space="preserve">The input methods </w:t>
      </w:r>
      <w:r w:rsidR="008A1EBB">
        <w:t>ha</w:t>
      </w:r>
      <w:r>
        <w:t>ve</w:t>
      </w:r>
      <w:r w:rsidR="008A1EBB">
        <w:t xml:space="preserve"> several overloads to accommo</w:t>
      </w:r>
      <w:r w:rsidR="00FB26C7">
        <w:t>date different input types</w:t>
      </w:r>
      <w:r w:rsidR="00475528">
        <w:t>, including: path string</w:t>
      </w:r>
      <w:r>
        <w:t>s</w:t>
      </w:r>
      <w:r w:rsidR="00475528">
        <w:t xml:space="preserve">, </w:t>
      </w:r>
      <w:r w:rsidR="00475528">
        <w:rPr>
          <w:b/>
        </w:rPr>
        <w:t>TextReader</w:t>
      </w:r>
      <w:r w:rsidRPr="00B05BF5">
        <w:t xml:space="preserve"> objects</w:t>
      </w:r>
      <w:r w:rsidR="00475528" w:rsidRPr="00475528">
        <w:t>,</w:t>
      </w:r>
      <w:r w:rsidR="00475528">
        <w:t xml:space="preserve"> and </w:t>
      </w:r>
      <w:r w:rsidR="003B5438">
        <w:rPr>
          <w:b/>
        </w:rPr>
        <w:t>MBF</w:t>
      </w:r>
      <w:r w:rsidR="003B5438" w:rsidRPr="00475528">
        <w:rPr>
          <w:b/>
        </w:rPr>
        <w:t>TextReader</w:t>
      </w:r>
      <w:r w:rsidR="003B5438">
        <w:t xml:space="preserve"> </w:t>
      </w:r>
      <w:r w:rsidR="00475528">
        <w:t>objects.</w:t>
      </w:r>
    </w:p>
    <w:p w:rsidR="00475528" w:rsidRDefault="00475528" w:rsidP="008A1EBB">
      <w:pPr>
        <w:pStyle w:val="BulletList"/>
      </w:pPr>
      <w:r>
        <w:t>The input method</w:t>
      </w:r>
      <w:r w:rsidR="00B05BF5">
        <w:t>s allow</w:t>
      </w:r>
      <w:r>
        <w:t xml:space="preserve"> you to specify whether the</w:t>
      </w:r>
      <w:r w:rsidR="00FB26C7">
        <w:t xml:space="preserve"> returned</w:t>
      </w:r>
      <w:r>
        <w:t xml:space="preserve"> </w:t>
      </w:r>
      <w:r w:rsidR="00B05BF5">
        <w:t>interface</w:t>
      </w:r>
      <w:r>
        <w:t xml:space="preserve"> is read-only.</w:t>
      </w:r>
    </w:p>
    <w:p w:rsidR="00844164" w:rsidRDefault="00844164" w:rsidP="00844164">
      <w:pPr>
        <w:pStyle w:val="BodyTextIndent"/>
      </w:pPr>
      <w:r>
        <w:t xml:space="preserve">If you want to modify the sequence, use a </w:t>
      </w:r>
      <w:r w:rsidRPr="00844164">
        <w:rPr>
          <w:b/>
        </w:rPr>
        <w:t>Parse</w:t>
      </w:r>
      <w:r>
        <w:t xml:space="preserve"> or </w:t>
      </w:r>
      <w:r w:rsidRPr="00844164">
        <w:rPr>
          <w:b/>
        </w:rPr>
        <w:t>ParseOne</w:t>
      </w:r>
      <w:r>
        <w:t xml:space="preserve"> overload with a </w:t>
      </w:r>
      <w:r w:rsidRPr="00844164">
        <w:rPr>
          <w:i/>
        </w:rPr>
        <w:t>isReadOnly</w:t>
      </w:r>
      <w:r>
        <w:t xml:space="preserve"> parameter, and set it to </w:t>
      </w:r>
      <w:r w:rsidRPr="00844164">
        <w:rPr>
          <w:b/>
        </w:rPr>
        <w:t>false</w:t>
      </w:r>
      <w:r w:rsidR="003713DB">
        <w:t xml:space="preserve"> to direct the parser to</w:t>
      </w:r>
      <w:r>
        <w:t xml:space="preserve"> return</w:t>
      </w:r>
      <w:r w:rsidR="003713DB">
        <w:t xml:space="preserve"> a</w:t>
      </w:r>
      <w:r>
        <w:t xml:space="preserve"> writeable object.</w:t>
      </w:r>
    </w:p>
    <w:p w:rsidR="000C7138" w:rsidRDefault="00FB26C7" w:rsidP="008A1EBB">
      <w:pPr>
        <w:pStyle w:val="BulletList"/>
      </w:pPr>
      <w:r>
        <w:t xml:space="preserve">You can </w:t>
      </w:r>
      <w:r w:rsidR="003713DB">
        <w:t>determine</w:t>
      </w:r>
      <w:r>
        <w:t xml:space="preserve"> how the </w:t>
      </w:r>
      <w:r w:rsidR="003713DB">
        <w:t>sequence data is to be encoded by specifying an encoder</w:t>
      </w:r>
      <w:r w:rsidR="00745CB2">
        <w:t xml:space="preserve"> when you create the parser object</w:t>
      </w:r>
      <w:r>
        <w:t>.</w:t>
      </w:r>
    </w:p>
    <w:p w:rsidR="00F85435" w:rsidRDefault="00F85435" w:rsidP="00422146">
      <w:pPr>
        <w:pStyle w:val="Heading3"/>
      </w:pPr>
      <w:r>
        <w:t>Custom Parsers</w:t>
      </w:r>
    </w:p>
    <w:p w:rsidR="001025CA" w:rsidRDefault="00FB26C7" w:rsidP="00FF14E9">
      <w:pPr>
        <w:pStyle w:val="BodyText"/>
      </w:pPr>
      <w:r>
        <w:t>For</w:t>
      </w:r>
      <w:r w:rsidR="00F85435">
        <w:t xml:space="preserve"> non-standard file format</w:t>
      </w:r>
      <w:r>
        <w:t>s</w:t>
      </w:r>
      <w:r w:rsidR="00745CB2">
        <w:t xml:space="preserve"> and storages</w:t>
      </w:r>
      <w:r w:rsidR="00F85435">
        <w:t>, you must implement a custom parser</w:t>
      </w:r>
      <w:r w:rsidR="00FF14E9">
        <w:t xml:space="preserve"> </w:t>
      </w:r>
      <w:r w:rsidR="00745CB2">
        <w:t>that retrieves the data from storage, packages the data as MBF objects, and returns the appropriate MBF interfaces</w:t>
      </w:r>
      <w:r w:rsidR="00F85435">
        <w:t xml:space="preserve">. </w:t>
      </w:r>
      <w:r w:rsidR="00FF14E9">
        <w:t xml:space="preserve">The details are beyond the scope of this document, but if you download the MBF sources, you can use the standard parsers as a guide. Each parser has its own Visual Studio project, and the parser projects are all under the source tree’s </w:t>
      </w:r>
      <w:r w:rsidR="00460E2B" w:rsidRPr="00460E2B">
        <w:t>MBF</w:t>
      </w:r>
      <w:r w:rsidR="00FF14E9">
        <w:t>\IO folder.</w:t>
      </w:r>
    </w:p>
    <w:p w:rsidR="00DA359A" w:rsidRDefault="00DA359A" w:rsidP="00DA359A">
      <w:pPr>
        <w:pStyle w:val="Heading3"/>
      </w:pPr>
      <w:r>
        <w:t>Data Virtualization</w:t>
      </w:r>
    </w:p>
    <w:p w:rsidR="00A77EA9" w:rsidRDefault="00A77EA9" w:rsidP="00A77EA9">
      <w:pPr>
        <w:pStyle w:val="BodyTextLink"/>
      </w:pPr>
      <w:r>
        <w:t xml:space="preserve">Data files are sometimes large enough that hardware limitations prevent a parser from loading the entire data set into </w:t>
      </w:r>
      <w:r w:rsidR="00BD038C">
        <w:t>memory</w:t>
      </w:r>
      <w:r>
        <w:t>. There are two basic scenarios:</w:t>
      </w:r>
    </w:p>
    <w:p w:rsidR="00A77EA9" w:rsidRDefault="00A77EA9" w:rsidP="00A77EA9">
      <w:pPr>
        <w:pStyle w:val="BulletList"/>
      </w:pPr>
      <w:r>
        <w:t>Large sequences.</w:t>
      </w:r>
    </w:p>
    <w:p w:rsidR="00A77EA9" w:rsidRDefault="00A77EA9" w:rsidP="00A77EA9">
      <w:pPr>
        <w:pStyle w:val="BodyTextIndent"/>
      </w:pPr>
      <w:r>
        <w:t>The data set contains one or more sequences that are too large to be loaded as a unit.</w:t>
      </w:r>
    </w:p>
    <w:p w:rsidR="00A77EA9" w:rsidRDefault="00A77EA9" w:rsidP="00A77EA9">
      <w:pPr>
        <w:pStyle w:val="BulletList"/>
      </w:pPr>
      <w:r>
        <w:t>Large sets.</w:t>
      </w:r>
    </w:p>
    <w:p w:rsidR="00A77EA9" w:rsidRDefault="00A77EA9" w:rsidP="00A77EA9">
      <w:pPr>
        <w:pStyle w:val="BodyTextIndent"/>
      </w:pPr>
      <w:r>
        <w:t>The individual sequences are small enough to be loaded as a unit, but the data set contains too many sequences to load all of them at once.</w:t>
      </w:r>
    </w:p>
    <w:p w:rsidR="00A77EA9" w:rsidRPr="004F297C" w:rsidRDefault="00A77EA9" w:rsidP="00A77EA9">
      <w:pPr>
        <w:pStyle w:val="Le"/>
        <w:rPr>
          <w:rStyle w:val="Editornote"/>
        </w:rPr>
      </w:pPr>
    </w:p>
    <w:p w:rsidR="00A77EA9" w:rsidRDefault="00A77EA9" w:rsidP="00A77EA9">
      <w:pPr>
        <w:pStyle w:val="BodyText"/>
      </w:pPr>
      <w:r>
        <w:t xml:space="preserve">MBF data virtualization allows applications to work with either type of large data set. With data virtualization, is divided into blocks. As applications works through a sequence, the parser provides the data block by block, as required. </w:t>
      </w:r>
    </w:p>
    <w:p w:rsidR="00A77EA9" w:rsidRPr="005A1EB7" w:rsidRDefault="00A77EA9" w:rsidP="003A0C5C">
      <w:pPr>
        <w:pStyle w:val="Tip"/>
      </w:pPr>
      <w:r w:rsidRPr="005A1EB7">
        <w:rPr>
          <w:b/>
        </w:rPr>
        <w:lastRenderedPageBreak/>
        <w:t>Tip:</w:t>
      </w:r>
      <w:r>
        <w:t xml:space="preserve"> To determine whether a parser supports data virtualization, check whether the type supports </w:t>
      </w:r>
      <w:r w:rsidRPr="005A1EB7">
        <w:rPr>
          <w:b/>
        </w:rPr>
        <w:t>EnforceDataVirtualization</w:t>
      </w:r>
      <w:r w:rsidRPr="005A1EB7">
        <w:t xml:space="preserve"> or</w:t>
      </w:r>
      <w:r>
        <w:t xml:space="preserve"> </w:t>
      </w:r>
      <w:r w:rsidRPr="005A1EB7">
        <w:rPr>
          <w:b/>
        </w:rPr>
        <w:t>IsDataVirtualizationEnabled</w:t>
      </w:r>
      <w:r>
        <w:t xml:space="preserve"> properties. All data virtualization-enabled parsers must support these properties.</w:t>
      </w:r>
    </w:p>
    <w:p w:rsidR="00A77EA9" w:rsidRDefault="00A77EA9" w:rsidP="00A77EA9">
      <w:pPr>
        <w:pStyle w:val="BodyTextLink"/>
      </w:pPr>
      <w:r>
        <w:t>Applications can use data virtualization in two ways:</w:t>
      </w:r>
    </w:p>
    <w:p w:rsidR="00A77EA9" w:rsidRDefault="00A77EA9" w:rsidP="00A77EA9">
      <w:pPr>
        <w:pStyle w:val="BulletList"/>
      </w:pPr>
      <w:r>
        <w:t>Implicitly, by calling a virtualization-enabled parser and letting the parser decide whether to use virtualization.</w:t>
      </w:r>
    </w:p>
    <w:p w:rsidR="00A77EA9" w:rsidRDefault="00A77EA9" w:rsidP="00A77EA9">
      <w:pPr>
        <w:pStyle w:val="BulletList"/>
      </w:pPr>
      <w:r>
        <w:t xml:space="preserve">Explicitly, by setting the parser’s </w:t>
      </w:r>
      <w:r w:rsidRPr="005A1EB7">
        <w:rPr>
          <w:b/>
        </w:rPr>
        <w:t>EnforceDataVirtualization</w:t>
      </w:r>
      <w:r>
        <w:t xml:space="preserve"> property.</w:t>
      </w:r>
    </w:p>
    <w:p w:rsidR="00A77EA9" w:rsidRDefault="00A77EA9" w:rsidP="00A77EA9">
      <w:pPr>
        <w:pStyle w:val="BodyTextIndent"/>
      </w:pPr>
      <w:r>
        <w:t xml:space="preserve">Data virtualization </w:t>
      </w:r>
      <w:r w:rsidR="003713DB">
        <w:t xml:space="preserve">typically </w:t>
      </w:r>
      <w:r>
        <w:t>slows the application, so it should be enabled only when necessary.</w:t>
      </w:r>
    </w:p>
    <w:p w:rsidR="00A77EA9" w:rsidRDefault="00A77EA9" w:rsidP="00A77EA9">
      <w:pPr>
        <w:pStyle w:val="Le"/>
      </w:pPr>
    </w:p>
    <w:p w:rsidR="00A77EA9" w:rsidRDefault="00A77EA9" w:rsidP="00A77EA9">
      <w:pPr>
        <w:pStyle w:val="BodyText"/>
      </w:pPr>
      <w:r>
        <w:t>For the most part, data virtualization is transparent to applications. You work with the MBF object model in exactly the same way as you would for non-virtualized data. The object model handles the mechanics of obtaining the data from the parser, as required.</w:t>
      </w:r>
    </w:p>
    <w:p w:rsidR="00B4786B" w:rsidRDefault="00B4786B" w:rsidP="00902333">
      <w:pPr>
        <w:pStyle w:val="Tip"/>
      </w:pPr>
      <w:r w:rsidRPr="00902333">
        <w:rPr>
          <w:b/>
        </w:rPr>
        <w:t>Caution:</w:t>
      </w:r>
      <w:r>
        <w:t xml:space="preserve"> MBF data virtualization supports files up to 2 GB in size. </w:t>
      </w:r>
      <w:r w:rsidR="00902333">
        <w:t>Attempting to work</w:t>
      </w:r>
      <w:r>
        <w:t xml:space="preserve"> with larger files might </w:t>
      </w:r>
      <w:r w:rsidR="00902333">
        <w:t>lead to</w:t>
      </w:r>
      <w:r>
        <w:t xml:space="preserve"> instability</w:t>
      </w:r>
      <w:r w:rsidR="00902333">
        <w:t xml:space="preserve"> on computers with insufficient memory.</w:t>
      </w:r>
    </w:p>
    <w:p w:rsidR="00A77EA9" w:rsidRPr="003713DB" w:rsidRDefault="00A77EA9" w:rsidP="00A77EA9">
      <w:pPr>
        <w:pStyle w:val="BodyText"/>
        <w:rPr>
          <w:b/>
        </w:rPr>
      </w:pPr>
      <w:r>
        <w:t xml:space="preserve">For a discussion of how to implement data virtualization for a custom parser, </w:t>
      </w:r>
      <w:r w:rsidR="003713DB">
        <w:t xml:space="preserve">“How to Implement Data Virtualization” later in this </w:t>
      </w:r>
      <w:r w:rsidR="009B5D48">
        <w:t>guide</w:t>
      </w:r>
      <w:r w:rsidR="003713DB">
        <w:t>.</w:t>
      </w:r>
    </w:p>
    <w:p w:rsidR="008A1EBB" w:rsidRPr="008A1EBB" w:rsidRDefault="008A1EBB" w:rsidP="008A1EBB">
      <w:pPr>
        <w:pStyle w:val="Heading2"/>
      </w:pPr>
      <w:bookmarkStart w:id="29" w:name="_Toc264959933"/>
      <w:r>
        <w:t>Formatters</w:t>
      </w:r>
      <w:bookmarkEnd w:id="29"/>
    </w:p>
    <w:p w:rsidR="00942F24" w:rsidRDefault="003A533A" w:rsidP="00942F24">
      <w:pPr>
        <w:pStyle w:val="BodyTextLink"/>
      </w:pPr>
      <w:r>
        <w:t xml:space="preserve">Most </w:t>
      </w:r>
      <w:r w:rsidR="00282B4C">
        <w:t>parser</w:t>
      </w:r>
      <w:r>
        <w:t>s</w:t>
      </w:r>
      <w:r w:rsidR="00282B4C">
        <w:t xml:space="preserve"> </w:t>
      </w:r>
      <w:r>
        <w:t xml:space="preserve">have </w:t>
      </w:r>
      <w:r w:rsidR="00282B4C">
        <w:t>a corresponding formatter, which writes the contents of</w:t>
      </w:r>
      <w:r w:rsidR="00D24478">
        <w:t xml:space="preserve"> one or more</w:t>
      </w:r>
      <w:r w:rsidR="00282B4C">
        <w:t xml:space="preserve"> </w:t>
      </w:r>
      <w:r w:rsidR="00745CB2">
        <w:t xml:space="preserve">MBF </w:t>
      </w:r>
      <w:r w:rsidR="00282B4C">
        <w:t>object</w:t>
      </w:r>
      <w:r w:rsidR="00D24478">
        <w:t>s</w:t>
      </w:r>
      <w:r w:rsidR="00282B4C">
        <w:t xml:space="preserve"> to an appropriately formatted file</w:t>
      </w:r>
      <w:r w:rsidR="00FB26C7">
        <w:t xml:space="preserve">. Formatter names typically </w:t>
      </w:r>
      <w:r w:rsidR="00955027">
        <w:t xml:space="preserve">use </w:t>
      </w:r>
      <w:r w:rsidR="00FB26C7">
        <w:t xml:space="preserve">the format name followed by </w:t>
      </w:r>
      <w:r w:rsidR="00FB26C7">
        <w:rPr>
          <w:b/>
        </w:rPr>
        <w:t>Formatter</w:t>
      </w:r>
      <w:r w:rsidR="00FB26C7">
        <w:t xml:space="preserve">, such as </w:t>
      </w:r>
      <w:r w:rsidR="00FB26C7" w:rsidRPr="00FB26C7">
        <w:rPr>
          <w:b/>
        </w:rPr>
        <w:t>GenBankFormatter</w:t>
      </w:r>
      <w:r w:rsidR="00FB26C7">
        <w:t xml:space="preserve">. </w:t>
      </w:r>
      <w:r w:rsidR="00D319E6">
        <w:t>Formatters usually have</w:t>
      </w:r>
      <w:r w:rsidR="001025CA">
        <w:t xml:space="preserve"> a single method, </w:t>
      </w:r>
      <w:r w:rsidR="001025CA" w:rsidRPr="00D24478">
        <w:rPr>
          <w:b/>
        </w:rPr>
        <w:t>Format</w:t>
      </w:r>
      <w:r w:rsidR="001025CA">
        <w:t>, with several overloads</w:t>
      </w:r>
      <w:r w:rsidR="00FB26C7">
        <w:t xml:space="preserve"> that</w:t>
      </w:r>
      <w:r w:rsidR="001025CA">
        <w:t xml:space="preserve"> a</w:t>
      </w:r>
      <w:r w:rsidR="00942F24">
        <w:t>llow you to:</w:t>
      </w:r>
    </w:p>
    <w:p w:rsidR="00282B4C" w:rsidRDefault="00942F24" w:rsidP="00942F24">
      <w:pPr>
        <w:pStyle w:val="BulletList"/>
      </w:pPr>
      <w:r>
        <w:t>U</w:t>
      </w:r>
      <w:r w:rsidR="001025CA">
        <w:t xml:space="preserve">se </w:t>
      </w:r>
      <w:r w:rsidR="00D24478">
        <w:t xml:space="preserve">a </w:t>
      </w:r>
      <w:r w:rsidR="001025CA">
        <w:t xml:space="preserve">file path or a </w:t>
      </w:r>
      <w:r w:rsidR="001025CA" w:rsidRPr="00942F24">
        <w:rPr>
          <w:b/>
        </w:rPr>
        <w:t>TextWriter</w:t>
      </w:r>
      <w:r w:rsidR="001025CA">
        <w:t xml:space="preserve"> object </w:t>
      </w:r>
      <w:r>
        <w:t>to handle the output.</w:t>
      </w:r>
    </w:p>
    <w:p w:rsidR="00942F24" w:rsidRDefault="00942F24" w:rsidP="00942F24">
      <w:pPr>
        <w:pStyle w:val="BulletList"/>
      </w:pPr>
      <w:r>
        <w:t>Format a single sequence or a collection of sequences.</w:t>
      </w:r>
    </w:p>
    <w:p w:rsidR="00942F24" w:rsidRDefault="00942F24" w:rsidP="00942F24">
      <w:pPr>
        <w:pStyle w:val="Le"/>
      </w:pPr>
    </w:p>
    <w:p w:rsidR="00942F24" w:rsidRPr="00942F24" w:rsidRDefault="008A4633" w:rsidP="00942F24">
      <w:pPr>
        <w:pStyle w:val="BodyText"/>
      </w:pPr>
      <w:r>
        <w:t xml:space="preserve">If you </w:t>
      </w:r>
      <w:r w:rsidR="00FF14E9">
        <w:t>implement</w:t>
      </w:r>
      <w:r>
        <w:t xml:space="preserve"> a custom parser, you usually also</w:t>
      </w:r>
      <w:r w:rsidR="00942F24">
        <w:t xml:space="preserve"> implement a</w:t>
      </w:r>
      <w:r w:rsidR="00FF14E9">
        <w:t xml:space="preserve"> corresponding</w:t>
      </w:r>
      <w:r w:rsidR="00942F24">
        <w:t xml:space="preserve"> custom formatter.</w:t>
      </w:r>
      <w:r w:rsidR="007364B0">
        <w:t xml:space="preserve"> For examples,</w:t>
      </w:r>
      <w:r w:rsidR="00FB26C7">
        <w:t xml:space="preserve"> </w:t>
      </w:r>
      <w:r w:rsidR="0040622F">
        <w:t>see</w:t>
      </w:r>
      <w:r w:rsidR="007364B0">
        <w:t xml:space="preserve"> </w:t>
      </w:r>
      <w:r w:rsidR="00FB26C7">
        <w:t>the parser projects in the source tree</w:t>
      </w:r>
      <w:r w:rsidR="00D319E6">
        <w:t xml:space="preserve">. </w:t>
      </w:r>
    </w:p>
    <w:p w:rsidR="008A4633" w:rsidRDefault="00FF14E9" w:rsidP="008A4633">
      <w:pPr>
        <w:pStyle w:val="Heading2"/>
      </w:pPr>
      <w:bookmarkStart w:id="30" w:name="_Toc264959934"/>
      <w:r>
        <w:t>Encoding Data</w:t>
      </w:r>
      <w:bookmarkEnd w:id="30"/>
    </w:p>
    <w:p w:rsidR="00984D97" w:rsidRDefault="00EB5B8D" w:rsidP="008A4633">
      <w:pPr>
        <w:pStyle w:val="BodyText"/>
      </w:pPr>
      <w:r>
        <w:t>Storing</w:t>
      </w:r>
      <w:r w:rsidR="00745CB2">
        <w:t xml:space="preserve"> data</w:t>
      </w:r>
      <w:r w:rsidR="00975A98">
        <w:t xml:space="preserve"> </w:t>
      </w:r>
      <w:r>
        <w:t>as an array of characters</w:t>
      </w:r>
      <w:r w:rsidR="00975A98">
        <w:t xml:space="preserve"> is not very efficient</w:t>
      </w:r>
      <w:r>
        <w:t xml:space="preserve">, </w:t>
      </w:r>
      <w:r w:rsidR="00FF14E9">
        <w:t xml:space="preserve">especially for long sequences, </w:t>
      </w:r>
      <w:r w:rsidR="00745CB2">
        <w:t>MBF</w:t>
      </w:r>
      <w:r w:rsidR="000E6889">
        <w:t xml:space="preserve"> objects store</w:t>
      </w:r>
      <w:r w:rsidR="00FF14E9">
        <w:t xml:space="preserve"> </w:t>
      </w:r>
      <w:r w:rsidR="007537C5">
        <w:t>data</w:t>
      </w:r>
      <w:r>
        <w:t xml:space="preserve"> in a more compact form.</w:t>
      </w:r>
      <w:r w:rsidR="008A4633">
        <w:t xml:space="preserve"> </w:t>
      </w:r>
      <w:r w:rsidR="00610184">
        <w:t xml:space="preserve">The default encoding is determined by the alphabet. For example, DNA sequences are encoded </w:t>
      </w:r>
      <w:r w:rsidR="00955027">
        <w:t xml:space="preserve">by default </w:t>
      </w:r>
      <w:r w:rsidR="00610184">
        <w:t>in</w:t>
      </w:r>
      <w:r w:rsidR="00A60B5B">
        <w:t xml:space="preserve"> NCB</w:t>
      </w:r>
      <w:r w:rsidR="000E6889">
        <w:t>I4na</w:t>
      </w:r>
      <w:r w:rsidR="00A60B5B">
        <w:t xml:space="preserve"> format, which uses </w:t>
      </w:r>
      <w:r w:rsidR="007364B0">
        <w:t xml:space="preserve">16 </w:t>
      </w:r>
      <w:r w:rsidR="00A60B5B">
        <w:t>values to represent the four nucleotides, common ambiguities found when sequencing DNA and RNA, and gaps. This format thus requires 4-bits</w:t>
      </w:r>
      <w:r>
        <w:t xml:space="preserve"> per sequence element instead of an entire character. </w:t>
      </w:r>
    </w:p>
    <w:p w:rsidR="008A4633" w:rsidRDefault="000E6889" w:rsidP="008A4633">
      <w:pPr>
        <w:pStyle w:val="BodyText"/>
      </w:pPr>
      <w:r>
        <w:t xml:space="preserve">MBF supports several encoding schemes. </w:t>
      </w:r>
      <w:r w:rsidR="00984D97">
        <w:t>To</w:t>
      </w:r>
      <w:r w:rsidR="00EB5B8D">
        <w:t xml:space="preserve"> use a non-default encoding, </w:t>
      </w:r>
      <w:r w:rsidR="001E0B1F">
        <w:t>provide the parser with</w:t>
      </w:r>
      <w:r w:rsidR="008A4633">
        <w:t xml:space="preserve"> </w:t>
      </w:r>
      <w:r w:rsidR="00A60B5B">
        <w:t>an encoder</w:t>
      </w:r>
      <w:r w:rsidR="008A4633">
        <w:t xml:space="preserve"> </w:t>
      </w:r>
      <w:r w:rsidR="00975A98">
        <w:t xml:space="preserve">object </w:t>
      </w:r>
      <w:r w:rsidR="008A4633">
        <w:t>that und</w:t>
      </w:r>
      <w:r w:rsidR="00975A98">
        <w:t xml:space="preserve">erstands the encoding </w:t>
      </w:r>
      <w:r>
        <w:t>scheme</w:t>
      </w:r>
      <w:r w:rsidR="00984D97">
        <w:t xml:space="preserve"> by pas</w:t>
      </w:r>
      <w:r>
        <w:t>s</w:t>
      </w:r>
      <w:r w:rsidR="00984D97">
        <w:t>ing</w:t>
      </w:r>
      <w:r w:rsidR="00EB5B8D">
        <w:t xml:space="preserve"> the encoder’s</w:t>
      </w:r>
      <w:r w:rsidR="00975A98">
        <w:t xml:space="preserve"> </w:t>
      </w:r>
      <w:r w:rsidR="00975A98" w:rsidRPr="00975A98">
        <w:rPr>
          <w:b/>
        </w:rPr>
        <w:t>IEncoding</w:t>
      </w:r>
      <w:r w:rsidR="00975A98">
        <w:t xml:space="preserve"> interface </w:t>
      </w:r>
      <w:r w:rsidR="001E0B1F">
        <w:t>to the</w:t>
      </w:r>
      <w:r w:rsidR="00975A98">
        <w:t xml:space="preserve"> </w:t>
      </w:r>
      <w:r w:rsidR="00984D97">
        <w:t xml:space="preserve">parser object’s </w:t>
      </w:r>
      <w:r w:rsidR="001E0B1F">
        <w:t>constr</w:t>
      </w:r>
      <w:r w:rsidR="00EB5B8D">
        <w:t>uctor</w:t>
      </w:r>
      <w:r w:rsidR="00975A98">
        <w:t xml:space="preserve">. </w:t>
      </w:r>
    </w:p>
    <w:p w:rsidR="008A4633" w:rsidRDefault="008A4633" w:rsidP="008A4633">
      <w:pPr>
        <w:pStyle w:val="BodyTextLink"/>
      </w:pPr>
      <w:r>
        <w:lastRenderedPageBreak/>
        <w:t xml:space="preserve">MBF </w:t>
      </w:r>
      <w:r w:rsidR="000E6889">
        <w:t>includes</w:t>
      </w:r>
      <w:r>
        <w:t xml:space="preserve"> </w:t>
      </w:r>
      <w:r w:rsidR="004F498F">
        <w:t>the encoders</w:t>
      </w:r>
      <w:r w:rsidR="007364B0">
        <w:t xml:space="preserve"> listed in Table 2.</w:t>
      </w:r>
    </w:p>
    <w:p w:rsidR="00795384" w:rsidRPr="00795384" w:rsidRDefault="00795384" w:rsidP="00795384">
      <w:pPr>
        <w:pStyle w:val="TableHead"/>
      </w:pPr>
      <w:r>
        <w:t>Table 2. MBF Encoders</w:t>
      </w:r>
    </w:p>
    <w:tbl>
      <w:tblPr>
        <w:tblStyle w:val="Tablerowcell"/>
        <w:tblW w:w="0" w:type="auto"/>
        <w:tblLook w:val="04A0"/>
      </w:tblPr>
      <w:tblGrid>
        <w:gridCol w:w="2028"/>
        <w:gridCol w:w="5820"/>
      </w:tblGrid>
      <w:tr w:rsidR="008A4633" w:rsidRPr="007364B0" w:rsidTr="007364B0">
        <w:trPr>
          <w:cnfStyle w:val="100000000000"/>
        </w:trPr>
        <w:tc>
          <w:tcPr>
            <w:tcW w:w="2028" w:type="dxa"/>
          </w:tcPr>
          <w:p w:rsidR="008A4633" w:rsidRPr="007364B0" w:rsidRDefault="008A4633" w:rsidP="007364B0">
            <w:r w:rsidRPr="007364B0">
              <w:t>Encoding</w:t>
            </w:r>
          </w:p>
        </w:tc>
        <w:tc>
          <w:tcPr>
            <w:tcW w:w="5820" w:type="dxa"/>
          </w:tcPr>
          <w:p w:rsidR="008A4633" w:rsidRPr="007364B0" w:rsidRDefault="008A4633" w:rsidP="007364B0">
            <w:r w:rsidRPr="007364B0">
              <w:t>MBF</w:t>
            </w:r>
            <w:r w:rsidR="007364B0" w:rsidRPr="007364B0">
              <w:t xml:space="preserve"> t</w:t>
            </w:r>
            <w:r w:rsidR="00955027" w:rsidRPr="007364B0">
              <w:t>ype</w:t>
            </w:r>
          </w:p>
        </w:tc>
      </w:tr>
      <w:tr w:rsidR="008A4633" w:rsidRPr="007364B0" w:rsidTr="007364B0">
        <w:tc>
          <w:tcPr>
            <w:tcW w:w="2028" w:type="dxa"/>
          </w:tcPr>
          <w:p w:rsidR="008A4633" w:rsidRPr="007364B0" w:rsidRDefault="008A4633" w:rsidP="007364B0">
            <w:r w:rsidRPr="007364B0">
              <w:t>IUPACna</w:t>
            </w:r>
          </w:p>
        </w:tc>
        <w:tc>
          <w:tcPr>
            <w:tcW w:w="5820" w:type="dxa"/>
          </w:tcPr>
          <w:p w:rsidR="008A4633" w:rsidRPr="007364B0" w:rsidRDefault="00460E2B" w:rsidP="007364B0">
            <w:pPr>
              <w:rPr>
                <w:rStyle w:val="Bold"/>
              </w:rPr>
            </w:pPr>
            <w:r>
              <w:rPr>
                <w:b/>
              </w:rPr>
              <w:t>MBF</w:t>
            </w:r>
            <w:r w:rsidR="008A4633" w:rsidRPr="007364B0">
              <w:rPr>
                <w:rStyle w:val="Bold"/>
              </w:rPr>
              <w:t>.IO.Encoding.IupacNAEncoding</w:t>
            </w:r>
          </w:p>
        </w:tc>
      </w:tr>
      <w:tr w:rsidR="008A4633" w:rsidRPr="007364B0" w:rsidTr="007364B0">
        <w:tc>
          <w:tcPr>
            <w:tcW w:w="2028" w:type="dxa"/>
          </w:tcPr>
          <w:p w:rsidR="008A4633" w:rsidRPr="007364B0" w:rsidRDefault="008A4633" w:rsidP="007364B0">
            <w:r w:rsidRPr="007364B0">
              <w:t>NCBI2na</w:t>
            </w:r>
          </w:p>
        </w:tc>
        <w:tc>
          <w:tcPr>
            <w:tcW w:w="5820" w:type="dxa"/>
          </w:tcPr>
          <w:p w:rsidR="008A4633" w:rsidRPr="007364B0" w:rsidRDefault="00460E2B" w:rsidP="007364B0">
            <w:pPr>
              <w:rPr>
                <w:rStyle w:val="Bold"/>
              </w:rPr>
            </w:pPr>
            <w:r>
              <w:rPr>
                <w:b/>
              </w:rPr>
              <w:t>MBF</w:t>
            </w:r>
            <w:r w:rsidR="008A4633" w:rsidRPr="007364B0">
              <w:rPr>
                <w:rStyle w:val="Bold"/>
              </w:rPr>
              <w:t>.IO.Encoding.Ncbi2NAEncoding</w:t>
            </w:r>
          </w:p>
        </w:tc>
      </w:tr>
      <w:tr w:rsidR="008A4633" w:rsidRPr="007364B0" w:rsidTr="007364B0">
        <w:tc>
          <w:tcPr>
            <w:tcW w:w="2028" w:type="dxa"/>
          </w:tcPr>
          <w:p w:rsidR="008A4633" w:rsidRPr="007364B0" w:rsidRDefault="008A4633" w:rsidP="007364B0">
            <w:r w:rsidRPr="007364B0">
              <w:t>NCBI4na</w:t>
            </w:r>
          </w:p>
        </w:tc>
        <w:tc>
          <w:tcPr>
            <w:tcW w:w="5820" w:type="dxa"/>
          </w:tcPr>
          <w:p w:rsidR="008A4633" w:rsidRPr="007364B0" w:rsidRDefault="00460E2B" w:rsidP="007364B0">
            <w:pPr>
              <w:rPr>
                <w:rStyle w:val="Bold"/>
              </w:rPr>
            </w:pPr>
            <w:r>
              <w:rPr>
                <w:b/>
              </w:rPr>
              <w:t>MBF</w:t>
            </w:r>
            <w:r w:rsidR="008A4633" w:rsidRPr="007364B0">
              <w:rPr>
                <w:rStyle w:val="Bold"/>
              </w:rPr>
              <w:t>.IO.Encoding.Ncbi4NAEncoding</w:t>
            </w:r>
          </w:p>
        </w:tc>
      </w:tr>
      <w:tr w:rsidR="008A4633" w:rsidRPr="007364B0" w:rsidTr="007364B0">
        <w:tc>
          <w:tcPr>
            <w:tcW w:w="2028" w:type="dxa"/>
          </w:tcPr>
          <w:p w:rsidR="008A4633" w:rsidRPr="007364B0" w:rsidRDefault="008A4633" w:rsidP="007364B0">
            <w:r w:rsidRPr="007364B0">
              <w:t>NCBIeaa</w:t>
            </w:r>
          </w:p>
        </w:tc>
        <w:tc>
          <w:tcPr>
            <w:tcW w:w="5820" w:type="dxa"/>
          </w:tcPr>
          <w:p w:rsidR="008A4633" w:rsidRPr="007364B0" w:rsidRDefault="00460E2B" w:rsidP="007364B0">
            <w:pPr>
              <w:rPr>
                <w:rStyle w:val="Bold"/>
              </w:rPr>
            </w:pPr>
            <w:r>
              <w:rPr>
                <w:b/>
              </w:rPr>
              <w:t>MBF</w:t>
            </w:r>
            <w:r w:rsidR="008A4633" w:rsidRPr="007364B0">
              <w:rPr>
                <w:rStyle w:val="Bold"/>
              </w:rPr>
              <w:t>.IO.Encoding.NcbiEAAEncoding</w:t>
            </w:r>
          </w:p>
        </w:tc>
      </w:tr>
      <w:tr w:rsidR="008A4633" w:rsidRPr="007364B0" w:rsidTr="007364B0">
        <w:tc>
          <w:tcPr>
            <w:tcW w:w="2028" w:type="dxa"/>
          </w:tcPr>
          <w:p w:rsidR="008A4633" w:rsidRPr="007364B0" w:rsidRDefault="008A4633" w:rsidP="007364B0">
            <w:r w:rsidRPr="007364B0">
              <w:t>NCBIstdaa</w:t>
            </w:r>
          </w:p>
        </w:tc>
        <w:tc>
          <w:tcPr>
            <w:tcW w:w="5820" w:type="dxa"/>
          </w:tcPr>
          <w:p w:rsidR="008A4633" w:rsidRPr="007364B0" w:rsidRDefault="00460E2B" w:rsidP="007364B0">
            <w:pPr>
              <w:rPr>
                <w:rStyle w:val="Bold"/>
              </w:rPr>
            </w:pPr>
            <w:r>
              <w:rPr>
                <w:b/>
              </w:rPr>
              <w:t>MBF</w:t>
            </w:r>
            <w:r w:rsidR="008A4633" w:rsidRPr="007364B0">
              <w:rPr>
                <w:rStyle w:val="Bold"/>
              </w:rPr>
              <w:t>.IO.Encoding.NcbiStdAAEncoding</w:t>
            </w:r>
          </w:p>
        </w:tc>
      </w:tr>
    </w:tbl>
    <w:p w:rsidR="008A4633" w:rsidRDefault="008A4633" w:rsidP="003A0C5C"/>
    <w:p w:rsidR="004F498F" w:rsidRDefault="004F498F" w:rsidP="00383270">
      <w:pPr>
        <w:pStyle w:val="BodyTextLink"/>
      </w:pPr>
      <w:r>
        <w:t>These encoders support the following mappings: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4908"/>
      </w:tblGrid>
      <w:tr w:rsidR="00383270" w:rsidTr="007364B0">
        <w:tc>
          <w:tcPr>
            <w:tcW w:w="2988" w:type="dxa"/>
          </w:tcPr>
          <w:p w:rsidR="00383270" w:rsidRDefault="00190DEB" w:rsidP="00383270">
            <w:pPr>
              <w:pStyle w:val="BodyTextIndent"/>
              <w:ind w:left="0"/>
            </w:pPr>
            <w:r>
              <w:t>DNA to IUPACna</w:t>
            </w:r>
            <w:r>
              <w:br/>
              <w:t>DNA to NCBI2na</w:t>
            </w:r>
            <w:r>
              <w:br/>
              <w:t>DNA to NCBI4na</w:t>
            </w:r>
            <w:r>
              <w:br/>
              <w:t>IUPACna to DNA</w:t>
            </w:r>
            <w:r>
              <w:br/>
              <w:t>IUPACna to RNA</w:t>
            </w:r>
            <w:r>
              <w:br/>
              <w:t>NCBI2na to DNA</w:t>
            </w:r>
            <w:r>
              <w:br/>
              <w:t>NCBI2na to RNA</w:t>
            </w:r>
            <w:r>
              <w:br/>
              <w:t>NCBI4na to DNA</w:t>
            </w:r>
          </w:p>
        </w:tc>
        <w:tc>
          <w:tcPr>
            <w:tcW w:w="4908" w:type="dxa"/>
          </w:tcPr>
          <w:p w:rsidR="00383270" w:rsidRDefault="00190DEB" w:rsidP="00383270">
            <w:pPr>
              <w:pStyle w:val="BodyTextIndent"/>
              <w:ind w:left="0"/>
            </w:pPr>
            <w:r>
              <w:t>NCBI4na to RNA</w:t>
            </w:r>
            <w:r>
              <w:br/>
              <w:t>NCBIeaa to protein</w:t>
            </w:r>
            <w:r>
              <w:br/>
              <w:t>NCBIstdaa to protein</w:t>
            </w:r>
            <w:r>
              <w:br/>
              <w:t>Protein to NCBIeaa</w:t>
            </w:r>
            <w:r>
              <w:br/>
              <w:t>Protein to NCBIstdaa</w:t>
            </w:r>
            <w:r>
              <w:br/>
              <w:t>RNA to IUPACna</w:t>
            </w:r>
            <w:r>
              <w:br/>
              <w:t>RNA to NCBI2na</w:t>
            </w:r>
            <w:r>
              <w:br/>
              <w:t>RNA to NCBI4na</w:t>
            </w:r>
          </w:p>
        </w:tc>
      </w:tr>
    </w:tbl>
    <w:p w:rsidR="00383270" w:rsidRPr="00383270" w:rsidRDefault="00383270" w:rsidP="00190DEB">
      <w:pPr>
        <w:pStyle w:val="Le"/>
      </w:pPr>
    </w:p>
    <w:p w:rsidR="004F498F" w:rsidRPr="004F498F" w:rsidRDefault="004F498F" w:rsidP="004F498F">
      <w:pPr>
        <w:pStyle w:val="BodyTextIndent"/>
        <w:ind w:left="0"/>
      </w:pPr>
      <w:r>
        <w:t>For more details, see the MBF Help file.</w:t>
      </w:r>
    </w:p>
    <w:p w:rsidR="008A4633" w:rsidRDefault="00EB5B8D" w:rsidP="008A4633">
      <w:pPr>
        <w:pStyle w:val="BodyText"/>
      </w:pPr>
      <w:r>
        <w:t xml:space="preserve">You can also implement a custom </w:t>
      </w:r>
      <w:r w:rsidR="00D319E6">
        <w:t>encoder</w:t>
      </w:r>
      <w:r w:rsidR="000C7138">
        <w:t>, but t</w:t>
      </w:r>
      <w:r>
        <w:t xml:space="preserve">he details are beyond the scope of this document. </w:t>
      </w:r>
      <w:r w:rsidR="000C7138">
        <w:t>If</w:t>
      </w:r>
      <w:r>
        <w:t xml:space="preserve"> you download </w:t>
      </w:r>
      <w:r w:rsidR="000C7138">
        <w:t>the MBF sources</w:t>
      </w:r>
      <w:r>
        <w:t>, you can use the stand</w:t>
      </w:r>
      <w:r w:rsidR="000C7138">
        <w:t>ard encoders</w:t>
      </w:r>
      <w:r>
        <w:t xml:space="preserve"> as a guide. </w:t>
      </w:r>
      <w:r w:rsidR="000C7138">
        <w:t xml:space="preserve">The source files </w:t>
      </w:r>
      <w:r>
        <w:t xml:space="preserve">are all </w:t>
      </w:r>
      <w:r w:rsidR="000C7138">
        <w:t xml:space="preserve">in </w:t>
      </w:r>
      <w:r>
        <w:t>the</w:t>
      </w:r>
      <w:r w:rsidR="000C7138">
        <w:t xml:space="preserve"> </w:t>
      </w:r>
      <w:r w:rsidR="00460E2B" w:rsidRPr="00460E2B">
        <w:t>MBF</w:t>
      </w:r>
      <w:r>
        <w:t>\Encoding folder.</w:t>
      </w:r>
    </w:p>
    <w:p w:rsidR="00F872DE" w:rsidRDefault="00F872DE" w:rsidP="00F872DE">
      <w:pPr>
        <w:pStyle w:val="Heading1"/>
      </w:pPr>
      <w:bookmarkStart w:id="31" w:name="_Toc264901708"/>
      <w:bookmarkStart w:id="32" w:name="_Toc264959935"/>
      <w:r>
        <w:t xml:space="preserve">Input and Output: </w:t>
      </w:r>
      <w:r w:rsidR="007B08E9">
        <w:t>Web Service</w:t>
      </w:r>
      <w:r>
        <w:t xml:space="preserve"> Connectors</w:t>
      </w:r>
      <w:bookmarkEnd w:id="31"/>
      <w:bookmarkEnd w:id="32"/>
    </w:p>
    <w:p w:rsidR="00F872DE" w:rsidRDefault="00F872DE" w:rsidP="00F872DE">
      <w:pPr>
        <w:pStyle w:val="BodyText"/>
        <w:keepLines/>
      </w:pPr>
      <w:r>
        <w:t>One way to perform certain types of sequence analysis is to submit data to a remote site, which processes the data and returns the results. For example, you can submit sequences to a Basic Alignment Search Tool (BLAST) Web site, which looks for regions of local similarity between its database of sequences and your sample.</w:t>
      </w:r>
    </w:p>
    <w:p w:rsidR="00F872DE" w:rsidRDefault="00F872DE" w:rsidP="00F872DE">
      <w:pPr>
        <w:pStyle w:val="BodyText"/>
      </w:pPr>
      <w:r>
        <w:t>Some Web sites, including several that support BLAST requests, allow you to use Web services to submi</w:t>
      </w:r>
      <w:r w:rsidR="007B08E9">
        <w:t>t requests. MBF includes a Web s</w:t>
      </w:r>
      <w:r>
        <w:t>ervice API that simplifies the process of submitting a sequence for analysis.</w:t>
      </w:r>
      <w:r w:rsidR="00CC2708">
        <w:t xml:space="preserve"> The following is a general procedure for using </w:t>
      </w:r>
      <w:r w:rsidR="007B08E9">
        <w:t xml:space="preserve">the </w:t>
      </w:r>
      <w:r w:rsidR="00CC2708">
        <w:t xml:space="preserve">MBF </w:t>
      </w:r>
      <w:r w:rsidR="007B08E9">
        <w:t xml:space="preserve">Web service API </w:t>
      </w:r>
      <w:r w:rsidR="00CC2708">
        <w:t>to submit sequences to remote sites.</w:t>
      </w:r>
      <w:r>
        <w:t xml:space="preserve"> </w:t>
      </w:r>
    </w:p>
    <w:p w:rsidR="00F872DE" w:rsidRDefault="00A57354" w:rsidP="00A57354">
      <w:pPr>
        <w:pStyle w:val="Procedure"/>
      </w:pPr>
      <w:r>
        <w:t>To submit data to a remote site</w:t>
      </w:r>
    </w:p>
    <w:p w:rsidR="00A57354" w:rsidRDefault="00A57354" w:rsidP="00A57354">
      <w:pPr>
        <w:pStyle w:val="List"/>
      </w:pPr>
      <w:r>
        <w:t>1.</w:t>
      </w:r>
      <w:r>
        <w:tab/>
        <w:t>Create an MBF object that contains the sequence to be submitted.</w:t>
      </w:r>
    </w:p>
    <w:p w:rsidR="00A57354" w:rsidRDefault="00A57354" w:rsidP="00A57354">
      <w:pPr>
        <w:pStyle w:val="List"/>
      </w:pPr>
      <w:r>
        <w:t>2.</w:t>
      </w:r>
      <w:r>
        <w:tab/>
        <w:t>Create and configure a Web Services connector object—sometimes called a service handler—for the Web site.</w:t>
      </w:r>
    </w:p>
    <w:p w:rsidR="007B08E9" w:rsidRDefault="007B08E9" w:rsidP="007B08E9">
      <w:pPr>
        <w:pStyle w:val="BodyTextIndent"/>
      </w:pPr>
      <w:r>
        <w:t>Each supported Web site has a separate connector.</w:t>
      </w:r>
    </w:p>
    <w:p w:rsidR="00A57354" w:rsidRDefault="00A57354" w:rsidP="00A57354">
      <w:pPr>
        <w:pStyle w:val="List"/>
      </w:pPr>
      <w:r>
        <w:t>3.</w:t>
      </w:r>
      <w:r>
        <w:tab/>
        <w:t>Use the connector object to submit the request.</w:t>
      </w:r>
    </w:p>
    <w:p w:rsidR="00CC2708" w:rsidRDefault="00CC2708" w:rsidP="00A57354">
      <w:pPr>
        <w:pStyle w:val="List"/>
      </w:pPr>
      <w:r>
        <w:t>4.</w:t>
      </w:r>
      <w:r>
        <w:tab/>
        <w:t>Retrieve the results.</w:t>
      </w:r>
    </w:p>
    <w:p w:rsidR="00A57354" w:rsidRDefault="00A57354" w:rsidP="00A57354">
      <w:pPr>
        <w:pStyle w:val="Le"/>
      </w:pPr>
    </w:p>
    <w:p w:rsidR="007B08E9" w:rsidRDefault="007B08E9" w:rsidP="007B08E9">
      <w:pPr>
        <w:pStyle w:val="BodyText"/>
      </w:pPr>
      <w:r>
        <w:t>For a detailed example based on a simple console application, see “Example: How to Submit an MBF Web Services Request” later in this paper.</w:t>
      </w:r>
    </w:p>
    <w:p w:rsidR="00A57354" w:rsidRDefault="00A57354" w:rsidP="003A0C5C">
      <w:pPr>
        <w:pStyle w:val="Tip"/>
      </w:pPr>
      <w:r w:rsidRPr="00A57354">
        <w:rPr>
          <w:b/>
        </w:rPr>
        <w:lastRenderedPageBreak/>
        <w:t>Tip:</w:t>
      </w:r>
      <w:r>
        <w:t xml:space="preserve"> Web service requests sometimes fail and, when they do succeed, can take a significant amount of time</w:t>
      </w:r>
      <w:r w:rsidR="007B08E9">
        <w:t xml:space="preserve"> to process the data and return results</w:t>
      </w:r>
      <w:r>
        <w:t>.</w:t>
      </w:r>
      <w:r w:rsidR="00CC2708">
        <w:t xml:space="preserve"> Your application should be able to </w:t>
      </w:r>
      <w:r>
        <w:t>handle both scenarios.</w:t>
      </w:r>
    </w:p>
    <w:p w:rsidR="00CC2708" w:rsidRDefault="00CC2708" w:rsidP="00A57354">
      <w:pPr>
        <w:pStyle w:val="BodyText"/>
      </w:pPr>
      <w:r>
        <w:t xml:space="preserve">Currently, MBF includes connectors for the following </w:t>
      </w:r>
      <w:r w:rsidR="000F5DA0">
        <w:t xml:space="preserve">BLAST </w:t>
      </w:r>
      <w:r w:rsidR="007B08E9">
        <w:t>Web s</w:t>
      </w:r>
      <w:r>
        <w:t>ervices. You can extend MBF by implementing and registering connectors for other Web Services.</w:t>
      </w:r>
    </w:p>
    <w:p w:rsidR="007B08E9" w:rsidRDefault="007B08E9" w:rsidP="007B08E9">
      <w:pPr>
        <w:pStyle w:val="TableHead"/>
      </w:pPr>
      <w:r>
        <w:t>Table 3. Web Service Connectors</w:t>
      </w:r>
    </w:p>
    <w:tbl>
      <w:tblPr>
        <w:tblStyle w:val="Tablerowcell"/>
        <w:tblW w:w="0" w:type="auto"/>
        <w:tblLook w:val="04A0"/>
      </w:tblPr>
      <w:tblGrid>
        <w:gridCol w:w="2028"/>
        <w:gridCol w:w="5820"/>
      </w:tblGrid>
      <w:tr w:rsidR="007B08E9" w:rsidRPr="007364B0" w:rsidTr="003523D4">
        <w:trPr>
          <w:cnfStyle w:val="100000000000"/>
        </w:trPr>
        <w:tc>
          <w:tcPr>
            <w:tcW w:w="2028" w:type="dxa"/>
          </w:tcPr>
          <w:p w:rsidR="007B08E9" w:rsidRPr="007364B0" w:rsidRDefault="007B08E9" w:rsidP="003523D4">
            <w:r>
              <w:t>Type Name</w:t>
            </w:r>
          </w:p>
        </w:tc>
        <w:tc>
          <w:tcPr>
            <w:tcW w:w="5820" w:type="dxa"/>
          </w:tcPr>
          <w:p w:rsidR="007B08E9" w:rsidRPr="007364B0" w:rsidRDefault="007B08E9" w:rsidP="003523D4">
            <w:r>
              <w:t>Web Site</w:t>
            </w:r>
          </w:p>
        </w:tc>
      </w:tr>
      <w:tr w:rsidR="003F3021" w:rsidRPr="007364B0" w:rsidTr="003523D4">
        <w:tc>
          <w:tcPr>
            <w:tcW w:w="2028" w:type="dxa"/>
          </w:tcPr>
          <w:p w:rsidR="003F3021" w:rsidRPr="003A0C5C" w:rsidRDefault="003F3021" w:rsidP="003523D4">
            <w:r w:rsidRPr="003A0C5C">
              <w:t>EbiWuBlastHandler</w:t>
            </w:r>
          </w:p>
        </w:tc>
        <w:tc>
          <w:tcPr>
            <w:tcW w:w="5820" w:type="dxa"/>
          </w:tcPr>
          <w:p w:rsidR="003F3021" w:rsidRPr="003F3021" w:rsidRDefault="0092286A" w:rsidP="003523D4">
            <w:pPr>
              <w:rPr>
                <w:rStyle w:val="Bold"/>
                <w:b w:val="0"/>
              </w:rPr>
            </w:pPr>
            <w:hyperlink r:id="rId29" w:history="1">
              <w:r w:rsidR="003F3021" w:rsidRPr="003F3021">
                <w:rPr>
                  <w:rStyle w:val="Hyperlink"/>
                </w:rPr>
                <w:t>http://www.ebi.ac.uk/WSWUBlast#runWUBlast</w:t>
              </w:r>
            </w:hyperlink>
          </w:p>
        </w:tc>
      </w:tr>
      <w:tr w:rsidR="007B08E9" w:rsidRPr="007364B0" w:rsidTr="003523D4">
        <w:tc>
          <w:tcPr>
            <w:tcW w:w="2028" w:type="dxa"/>
          </w:tcPr>
          <w:p w:rsidR="007B08E9" w:rsidRPr="003A0C5C" w:rsidRDefault="007B08E9" w:rsidP="003523D4">
            <w:r w:rsidRPr="003A0C5C">
              <w:t>NCBIBlastHandler</w:t>
            </w:r>
          </w:p>
        </w:tc>
        <w:tc>
          <w:tcPr>
            <w:tcW w:w="5820" w:type="dxa"/>
          </w:tcPr>
          <w:p w:rsidR="007B08E9" w:rsidRPr="00650A6E" w:rsidRDefault="0092286A" w:rsidP="003523D4">
            <w:pPr>
              <w:rPr>
                <w:rStyle w:val="Bold"/>
                <w:b w:val="0"/>
              </w:rPr>
            </w:pPr>
            <w:hyperlink r:id="rId30" w:history="1">
              <w:r w:rsidR="00650A6E" w:rsidRPr="00650A6E">
                <w:rPr>
                  <w:rStyle w:val="Hyperlink"/>
                </w:rPr>
                <w:t>http://www.ncbi.nlm.nih.gov/blast/Blast.cgi</w:t>
              </w:r>
            </w:hyperlink>
          </w:p>
        </w:tc>
      </w:tr>
    </w:tbl>
    <w:p w:rsidR="007B08E9" w:rsidRDefault="007B08E9" w:rsidP="00650A6E">
      <w:pPr>
        <w:pStyle w:val="Le"/>
      </w:pPr>
    </w:p>
    <w:p w:rsidR="00222A21" w:rsidRPr="00222A21" w:rsidRDefault="00222A21" w:rsidP="00222A21">
      <w:pPr>
        <w:pStyle w:val="BodyText"/>
      </w:pPr>
      <w:r w:rsidRPr="00222A21">
        <w:rPr>
          <w:b/>
        </w:rPr>
        <w:t>Note:</w:t>
      </w:r>
      <w:r>
        <w:t xml:space="preserve"> MBF includes code to support the AzureBlast service. However, the service is used only for </w:t>
      </w:r>
      <w:r w:rsidR="00C54F33">
        <w:t xml:space="preserve">evaluation </w:t>
      </w:r>
      <w:r>
        <w:t>and demonstration purposes, and is not usually available.</w:t>
      </w:r>
    </w:p>
    <w:p w:rsidR="00030E09" w:rsidRDefault="007537C5" w:rsidP="007329A1">
      <w:pPr>
        <w:pStyle w:val="Heading1"/>
      </w:pPr>
      <w:bookmarkStart w:id="33" w:name="_Toc264901709"/>
      <w:bookmarkStart w:id="34" w:name="_Toc264959936"/>
      <w:r>
        <w:t>Object Model</w:t>
      </w:r>
      <w:r w:rsidR="00491863">
        <w:t>:</w:t>
      </w:r>
      <w:r w:rsidR="00D35CCA">
        <w:t xml:space="preserve"> </w:t>
      </w:r>
      <w:r w:rsidR="00030E09">
        <w:t>Sequence</w:t>
      </w:r>
      <w:r w:rsidR="003523D4">
        <w:t>s</w:t>
      </w:r>
      <w:r w:rsidR="00030E09">
        <w:t xml:space="preserve"> </w:t>
      </w:r>
      <w:r w:rsidR="006610E0">
        <w:t xml:space="preserve">and </w:t>
      </w:r>
      <w:r w:rsidR="00D35CCA">
        <w:t>Related Types</w:t>
      </w:r>
      <w:bookmarkEnd w:id="33"/>
      <w:bookmarkEnd w:id="34"/>
    </w:p>
    <w:p w:rsidR="00955027" w:rsidRDefault="00FA467B" w:rsidP="003B6BEC">
      <w:pPr>
        <w:pStyle w:val="BodyText"/>
      </w:pPr>
      <w:r>
        <w:t xml:space="preserve">The </w:t>
      </w:r>
      <w:r w:rsidR="00460E2B">
        <w:rPr>
          <w:b/>
        </w:rPr>
        <w:t>MBF</w:t>
      </w:r>
      <w:r w:rsidRPr="003F12EE">
        <w:rPr>
          <w:b/>
        </w:rPr>
        <w:t>.Sequence</w:t>
      </w:r>
      <w:r>
        <w:t xml:space="preserve"> </w:t>
      </w:r>
      <w:r w:rsidR="00955027">
        <w:t xml:space="preserve">and </w:t>
      </w:r>
      <w:r w:rsidR="00460E2B">
        <w:rPr>
          <w:b/>
        </w:rPr>
        <w:t>MBF</w:t>
      </w:r>
      <w:r w:rsidR="00955027" w:rsidRPr="003F12EE">
        <w:rPr>
          <w:b/>
        </w:rPr>
        <w:t>.Sequence</w:t>
      </w:r>
      <w:r w:rsidR="00955027">
        <w:rPr>
          <w:b/>
        </w:rPr>
        <w:t>Range</w:t>
      </w:r>
      <w:r w:rsidR="00955027">
        <w:t xml:space="preserve"> types</w:t>
      </w:r>
      <w:r>
        <w:t xml:space="preserve"> </w:t>
      </w:r>
      <w:r w:rsidR="00955027">
        <w:t>are</w:t>
      </w:r>
      <w:r>
        <w:t xml:space="preserve"> the core of the MBF API</w:t>
      </w:r>
      <w:r w:rsidR="003F12EE">
        <w:t xml:space="preserve">. </w:t>
      </w:r>
      <w:r w:rsidR="00955027">
        <w:t>They</w:t>
      </w:r>
      <w:r w:rsidR="003F12EE">
        <w:t xml:space="preserve"> essentially a</w:t>
      </w:r>
      <w:r w:rsidR="000E6889">
        <w:t>n efficient</w:t>
      </w:r>
      <w:r w:rsidR="003F12EE">
        <w:t xml:space="preserve"> format-independent way to </w:t>
      </w:r>
      <w:r w:rsidR="005A15A5">
        <w:t>store</w:t>
      </w:r>
      <w:r w:rsidR="003F12EE">
        <w:t xml:space="preserve"> sequence data and metadata </w:t>
      </w:r>
      <w:r w:rsidR="005A15A5">
        <w:t>and represent that data in</w:t>
      </w:r>
      <w:r w:rsidR="003F12EE">
        <w:t xml:space="preserve"> the MBF environment.</w:t>
      </w:r>
      <w:r w:rsidR="003523D4">
        <w:t xml:space="preserve"> </w:t>
      </w:r>
      <w:r w:rsidR="009D1B83">
        <w:t>Each sequence has an associated alphabet that define</w:t>
      </w:r>
      <w:r w:rsidR="00A373C9">
        <w:t>s</w:t>
      </w:r>
      <w:r w:rsidR="009D1B83">
        <w:t xml:space="preserve"> the</w:t>
      </w:r>
      <w:r w:rsidR="003523D4">
        <w:t xml:space="preserve"> </w:t>
      </w:r>
      <w:r w:rsidR="009D1B83">
        <w:t>available symbols</w:t>
      </w:r>
      <w:r w:rsidR="003523D4">
        <w:t>.</w:t>
      </w:r>
    </w:p>
    <w:p w:rsidR="003523D4" w:rsidRDefault="003523D4" w:rsidP="003523D4">
      <w:pPr>
        <w:pStyle w:val="Heading2"/>
      </w:pPr>
      <w:bookmarkStart w:id="35" w:name="_Toc264959937"/>
      <w:r>
        <w:t>Alphabets</w:t>
      </w:r>
      <w:bookmarkEnd w:id="35"/>
    </w:p>
    <w:p w:rsidR="003523D4" w:rsidRDefault="003523D4" w:rsidP="003523D4">
      <w:pPr>
        <w:pStyle w:val="BodyTextLink"/>
      </w:pPr>
      <w:r>
        <w:t xml:space="preserve">An alphabet defines the available set of symbols for a sequence element. For example, the full DNA alphabet </w:t>
      </w:r>
      <w:r w:rsidR="009D1B83">
        <w:t>support symbols for</w:t>
      </w:r>
      <w:r>
        <w:t>:</w:t>
      </w:r>
    </w:p>
    <w:p w:rsidR="003523D4" w:rsidRDefault="003523D4" w:rsidP="003523D4">
      <w:pPr>
        <w:pStyle w:val="BulletList"/>
      </w:pPr>
      <w:r>
        <w:t>The four nucleotides—adenine, cytosine, guanine and thymine—which are usually represented by one-character abbreviations—A, C, G, and T.</w:t>
      </w:r>
    </w:p>
    <w:p w:rsidR="003523D4" w:rsidRDefault="003523D4" w:rsidP="003523D4">
      <w:pPr>
        <w:pStyle w:val="BulletList"/>
      </w:pPr>
      <w:r>
        <w:t>Degenerate base symbols, which represent ambiguous elements that could contain any of two or more nucleotides.</w:t>
      </w:r>
    </w:p>
    <w:p w:rsidR="003523D4" w:rsidRDefault="003523D4" w:rsidP="003523D4">
      <w:pPr>
        <w:pStyle w:val="BodyTextIndent"/>
      </w:pPr>
      <w:r>
        <w:t>For example, M indicates that the element could be either A or C.</w:t>
      </w:r>
    </w:p>
    <w:p w:rsidR="003523D4" w:rsidRDefault="003523D4" w:rsidP="003523D4">
      <w:pPr>
        <w:pStyle w:val="BulletList"/>
      </w:pPr>
      <w:r>
        <w:t>Gaps in the sequence, which are usually indicated by a “-</w:t>
      </w:r>
      <w:r w:rsidR="00635B49">
        <w:t>”</w:t>
      </w:r>
      <w:r>
        <w:t xml:space="preserve"> (hyphen) character.</w:t>
      </w:r>
    </w:p>
    <w:p w:rsidR="003523D4" w:rsidRDefault="003523D4" w:rsidP="003523D4">
      <w:pPr>
        <w:pStyle w:val="Le"/>
      </w:pPr>
    </w:p>
    <w:p w:rsidR="009D1B83" w:rsidRDefault="009D1B83" w:rsidP="009D1B83">
      <w:pPr>
        <w:pStyle w:val="BodyTextLink"/>
      </w:pPr>
      <w:r>
        <w:t>MBF supports three alphabets:</w:t>
      </w:r>
    </w:p>
    <w:p w:rsidR="00635B49" w:rsidRPr="00635B49" w:rsidRDefault="00635B49" w:rsidP="00635B49">
      <w:pPr>
        <w:pStyle w:val="BodyTextIndent"/>
        <w:pBdr>
          <w:bottom w:val="single" w:sz="4" w:space="1" w:color="auto"/>
        </w:pBdr>
        <w:rPr>
          <w:rStyle w:val="Bold"/>
        </w:rPr>
      </w:pPr>
      <w:r w:rsidRPr="00635B49">
        <w:rPr>
          <w:rStyle w:val="Bold"/>
        </w:rPr>
        <w:t>Alphabet</w:t>
      </w:r>
      <w:r w:rsidRPr="00635B49">
        <w:rPr>
          <w:rStyle w:val="Bold"/>
        </w:rPr>
        <w:tab/>
        <w:t>Represented by</w:t>
      </w:r>
    </w:p>
    <w:p w:rsidR="009D1B83" w:rsidRDefault="009D1B83" w:rsidP="00635B49">
      <w:pPr>
        <w:pStyle w:val="BodyTextIndent"/>
      </w:pPr>
      <w:r>
        <w:t>DNA</w:t>
      </w:r>
      <w:r w:rsidR="00635B49">
        <w:tab/>
      </w:r>
      <w:r w:rsidR="00460E2B">
        <w:rPr>
          <w:b/>
        </w:rPr>
        <w:t>MBF</w:t>
      </w:r>
      <w:r w:rsidRPr="00FE6D39">
        <w:rPr>
          <w:b/>
        </w:rPr>
        <w:t>.DnaAlphabet</w:t>
      </w:r>
    </w:p>
    <w:p w:rsidR="009D1B83" w:rsidRDefault="009D1B83" w:rsidP="00635B49">
      <w:pPr>
        <w:pStyle w:val="BodyTextIndent"/>
      </w:pPr>
      <w:r>
        <w:t xml:space="preserve">RNA </w:t>
      </w:r>
      <w:r w:rsidR="00635B49">
        <w:tab/>
      </w:r>
      <w:r w:rsidR="00460E2B">
        <w:rPr>
          <w:b/>
        </w:rPr>
        <w:t>MBF</w:t>
      </w:r>
      <w:r>
        <w:rPr>
          <w:b/>
        </w:rPr>
        <w:t>.R</w:t>
      </w:r>
      <w:r w:rsidRPr="00FE6D39">
        <w:rPr>
          <w:b/>
        </w:rPr>
        <w:t>naAlphabet</w:t>
      </w:r>
    </w:p>
    <w:p w:rsidR="009D1B83" w:rsidRDefault="009D1B83" w:rsidP="00635B49">
      <w:pPr>
        <w:pStyle w:val="BodyTextIndent"/>
      </w:pPr>
      <w:r>
        <w:t xml:space="preserve">Protein </w:t>
      </w:r>
      <w:r w:rsidR="00635B49">
        <w:tab/>
      </w:r>
      <w:r w:rsidR="00460E2B">
        <w:rPr>
          <w:b/>
        </w:rPr>
        <w:t>MBF</w:t>
      </w:r>
      <w:r>
        <w:rPr>
          <w:b/>
        </w:rPr>
        <w:t>.Protein</w:t>
      </w:r>
      <w:r w:rsidRPr="00FE6D39">
        <w:rPr>
          <w:b/>
        </w:rPr>
        <w:t>Alphabet</w:t>
      </w:r>
    </w:p>
    <w:p w:rsidR="009D1B83" w:rsidRDefault="009D1B83" w:rsidP="009D1B83">
      <w:pPr>
        <w:pStyle w:val="Le"/>
      </w:pPr>
    </w:p>
    <w:p w:rsidR="00A373C9" w:rsidRDefault="00A373C9" w:rsidP="00A373C9">
      <w:pPr>
        <w:pStyle w:val="BodyText"/>
      </w:pPr>
      <w:r>
        <w:t xml:space="preserve">For simplicity, this document focuses primarily on the DNA alphabet. The RNA and Protein alphabets are </w:t>
      </w:r>
      <w:r w:rsidR="00F668C1">
        <w:t>listed</w:t>
      </w:r>
      <w:r>
        <w:t xml:space="preserve"> in Appendix B.</w:t>
      </w:r>
    </w:p>
    <w:p w:rsidR="00635B49" w:rsidRDefault="003523D4" w:rsidP="00635B49">
      <w:pPr>
        <w:pStyle w:val="BodyText"/>
      </w:pPr>
      <w:r w:rsidRPr="00FE6D39">
        <w:rPr>
          <w:b/>
        </w:rPr>
        <w:t>DnaAlphabet</w:t>
      </w:r>
      <w:r>
        <w:t xml:space="preserve"> contains a set of fields, each of which contains a </w:t>
      </w:r>
      <w:r w:rsidR="00460E2B">
        <w:rPr>
          <w:b/>
        </w:rPr>
        <w:t>MBF</w:t>
      </w:r>
      <w:r w:rsidRPr="00FE6D39">
        <w:rPr>
          <w:b/>
        </w:rPr>
        <w:t>.Nucleotide</w:t>
      </w:r>
      <w:r>
        <w:t xml:space="preserve"> object that represents one of the members of the alphabet. </w:t>
      </w:r>
      <w:r w:rsidRPr="00D707C5">
        <w:rPr>
          <w:b/>
        </w:rPr>
        <w:t>Nucleotide</w:t>
      </w:r>
      <w:r>
        <w:t xml:space="preserve"> supports </w:t>
      </w:r>
      <w:r w:rsidRPr="008504B9">
        <w:rPr>
          <w:b/>
        </w:rPr>
        <w:t>ISequenceIte</w:t>
      </w:r>
      <w:r>
        <w:rPr>
          <w:b/>
        </w:rPr>
        <w:t>m</w:t>
      </w:r>
      <w:r>
        <w:t xml:space="preserve">, so an MBF DNA sequence is essentially an array of </w:t>
      </w:r>
      <w:r w:rsidRPr="00D707C5">
        <w:rPr>
          <w:b/>
        </w:rPr>
        <w:t>Nucleotide</w:t>
      </w:r>
      <w:r>
        <w:t xml:space="preserve"> objects. </w:t>
      </w:r>
    </w:p>
    <w:p w:rsidR="003523D4" w:rsidRDefault="003523D4" w:rsidP="003523D4">
      <w:pPr>
        <w:pStyle w:val="BodyTextLink"/>
      </w:pPr>
      <w:r>
        <w:lastRenderedPageBreak/>
        <w:t xml:space="preserve">In practice, you usually interact with </w:t>
      </w:r>
      <w:r w:rsidRPr="00FE6D39">
        <w:rPr>
          <w:b/>
        </w:rPr>
        <w:t>Nucleotide</w:t>
      </w:r>
      <w:r>
        <w:t xml:space="preserve"> objects through </w:t>
      </w:r>
      <w:r w:rsidRPr="008504B9">
        <w:rPr>
          <w:b/>
        </w:rPr>
        <w:t>ISequenceItem</w:t>
      </w:r>
      <w:r>
        <w:t xml:space="preserve">, which exposes all of the key </w:t>
      </w:r>
      <w:r w:rsidRPr="00D707C5">
        <w:rPr>
          <w:b/>
        </w:rPr>
        <w:t>Nucleotide</w:t>
      </w:r>
      <w:r>
        <w:t xml:space="preserve"> properties, including:</w:t>
      </w:r>
    </w:p>
    <w:p w:rsidR="003523D4" w:rsidRDefault="003523D4" w:rsidP="003523D4">
      <w:pPr>
        <w:pStyle w:val="BulletList"/>
      </w:pPr>
      <w:r w:rsidRPr="008504B9">
        <w:rPr>
          <w:b/>
        </w:rPr>
        <w:t>Name</w:t>
      </w:r>
      <w:r>
        <w:t>: A friendly name, such as Adenine.</w:t>
      </w:r>
    </w:p>
    <w:p w:rsidR="003523D4" w:rsidRDefault="003523D4" w:rsidP="003523D4">
      <w:pPr>
        <w:pStyle w:val="BulletList"/>
      </w:pPr>
      <w:r w:rsidRPr="008504B9">
        <w:rPr>
          <w:b/>
        </w:rPr>
        <w:t>Symbol</w:t>
      </w:r>
      <w:r>
        <w:t>: A standard IUPAC symbol, such as A or M.</w:t>
      </w:r>
    </w:p>
    <w:p w:rsidR="003523D4" w:rsidRDefault="003523D4" w:rsidP="003523D4">
      <w:pPr>
        <w:pStyle w:val="BulletList"/>
      </w:pPr>
      <w:r w:rsidRPr="008504B9">
        <w:rPr>
          <w:b/>
        </w:rPr>
        <w:t>Value</w:t>
      </w:r>
      <w:r>
        <w:t>: The encoded element value.</w:t>
      </w:r>
    </w:p>
    <w:p w:rsidR="003523D4" w:rsidRDefault="003523D4" w:rsidP="003523D4">
      <w:pPr>
        <w:pStyle w:val="Le"/>
      </w:pPr>
    </w:p>
    <w:p w:rsidR="003523D4" w:rsidRDefault="003523D4" w:rsidP="003523D4">
      <w:pPr>
        <w:pStyle w:val="BodyText"/>
      </w:pPr>
      <w:r w:rsidRPr="00D26381">
        <w:rPr>
          <w:b/>
        </w:rPr>
        <w:t>DnaAlphabet</w:t>
      </w:r>
      <w:r>
        <w:t xml:space="preserve"> has a set of public fields that contain </w:t>
      </w:r>
      <w:r w:rsidRPr="00EF0499">
        <w:rPr>
          <w:b/>
        </w:rPr>
        <w:t>Nucleotide</w:t>
      </w:r>
      <w:r>
        <w:t xml:space="preserve"> objects for the supported values, which are listed in Table </w:t>
      </w:r>
      <w:r w:rsidR="003A0C5C">
        <w:t>4</w:t>
      </w:r>
      <w:r>
        <w:t>.</w:t>
      </w:r>
    </w:p>
    <w:p w:rsidR="003523D4" w:rsidRDefault="003523D4" w:rsidP="003523D4">
      <w:pPr>
        <w:pStyle w:val="TableHead"/>
      </w:pPr>
      <w:r>
        <w:t xml:space="preserve">Table </w:t>
      </w:r>
      <w:r w:rsidR="003A0C5C">
        <w:t>4</w:t>
      </w:r>
      <w:r>
        <w:t>. DNA Sequence Alphabets</w:t>
      </w:r>
    </w:p>
    <w:tbl>
      <w:tblPr>
        <w:tblStyle w:val="Tablerowcell"/>
        <w:tblW w:w="0" w:type="auto"/>
        <w:tblLook w:val="04A0"/>
      </w:tblPr>
      <w:tblGrid>
        <w:gridCol w:w="1268"/>
        <w:gridCol w:w="1390"/>
        <w:gridCol w:w="1890"/>
      </w:tblGrid>
      <w:tr w:rsidR="003523D4" w:rsidRPr="007364B0" w:rsidTr="00635B49">
        <w:trPr>
          <w:cnfStyle w:val="100000000000"/>
        </w:trPr>
        <w:tc>
          <w:tcPr>
            <w:tcW w:w="1268" w:type="dxa"/>
          </w:tcPr>
          <w:p w:rsidR="003523D4" w:rsidRPr="007364B0" w:rsidRDefault="003523D4" w:rsidP="003523D4">
            <w:pPr>
              <w:keepNext/>
            </w:pPr>
            <w:r w:rsidRPr="007364B0">
              <w:t>Field</w:t>
            </w:r>
          </w:p>
        </w:tc>
        <w:tc>
          <w:tcPr>
            <w:tcW w:w="1390" w:type="dxa"/>
          </w:tcPr>
          <w:p w:rsidR="003523D4" w:rsidRPr="007364B0" w:rsidRDefault="003523D4" w:rsidP="003523D4">
            <w:pPr>
              <w:keepNext/>
            </w:pPr>
            <w:r w:rsidRPr="007364B0">
              <w:t>Symbol</w:t>
            </w:r>
          </w:p>
        </w:tc>
        <w:tc>
          <w:tcPr>
            <w:tcW w:w="1890" w:type="dxa"/>
          </w:tcPr>
          <w:p w:rsidR="003523D4" w:rsidRPr="007364B0" w:rsidRDefault="003523D4" w:rsidP="003523D4">
            <w:pPr>
              <w:keepNext/>
            </w:pPr>
            <w:r w:rsidRPr="007364B0">
              <w:t>Name</w:t>
            </w:r>
          </w:p>
        </w:tc>
      </w:tr>
      <w:tr w:rsidR="003523D4" w:rsidTr="00635B49">
        <w:tc>
          <w:tcPr>
            <w:tcW w:w="1268" w:type="dxa"/>
          </w:tcPr>
          <w:p w:rsidR="003523D4" w:rsidRDefault="003523D4" w:rsidP="003523D4">
            <w:pPr>
              <w:rPr>
                <w:b/>
              </w:rPr>
            </w:pPr>
            <w:r>
              <w:rPr>
                <w:b/>
              </w:rPr>
              <w:t>A</w:t>
            </w:r>
          </w:p>
        </w:tc>
        <w:tc>
          <w:tcPr>
            <w:tcW w:w="1390" w:type="dxa"/>
          </w:tcPr>
          <w:p w:rsidR="003523D4" w:rsidRPr="001A2D9E" w:rsidRDefault="003523D4" w:rsidP="003523D4">
            <w:pPr>
              <w:rPr>
                <w:b/>
              </w:rPr>
            </w:pPr>
            <w:r>
              <w:rPr>
                <w:b/>
              </w:rPr>
              <w:t>A</w:t>
            </w:r>
          </w:p>
        </w:tc>
        <w:tc>
          <w:tcPr>
            <w:tcW w:w="1890" w:type="dxa"/>
          </w:tcPr>
          <w:p w:rsidR="003523D4" w:rsidRPr="007364B0" w:rsidRDefault="003523D4" w:rsidP="003523D4">
            <w:r w:rsidRPr="007364B0">
              <w:t>Adenine</w:t>
            </w:r>
          </w:p>
        </w:tc>
      </w:tr>
      <w:tr w:rsidR="003523D4" w:rsidTr="00635B49">
        <w:tc>
          <w:tcPr>
            <w:tcW w:w="1268" w:type="dxa"/>
          </w:tcPr>
          <w:p w:rsidR="003523D4" w:rsidRDefault="003523D4" w:rsidP="003523D4">
            <w:pPr>
              <w:rPr>
                <w:b/>
              </w:rPr>
            </w:pPr>
            <w:r>
              <w:rPr>
                <w:b/>
              </w:rPr>
              <w:t>C</w:t>
            </w:r>
          </w:p>
        </w:tc>
        <w:tc>
          <w:tcPr>
            <w:tcW w:w="1390" w:type="dxa"/>
          </w:tcPr>
          <w:p w:rsidR="003523D4" w:rsidRPr="001A2D9E" w:rsidRDefault="003523D4" w:rsidP="003523D4">
            <w:pPr>
              <w:rPr>
                <w:b/>
              </w:rPr>
            </w:pPr>
            <w:r>
              <w:rPr>
                <w:b/>
              </w:rPr>
              <w:t>C</w:t>
            </w:r>
          </w:p>
        </w:tc>
        <w:tc>
          <w:tcPr>
            <w:tcW w:w="1890" w:type="dxa"/>
          </w:tcPr>
          <w:p w:rsidR="003523D4" w:rsidRPr="007364B0" w:rsidRDefault="003523D4" w:rsidP="003523D4">
            <w:r w:rsidRPr="007364B0">
              <w:t>Cytosine</w:t>
            </w:r>
          </w:p>
        </w:tc>
      </w:tr>
      <w:tr w:rsidR="003523D4" w:rsidTr="00635B49">
        <w:tc>
          <w:tcPr>
            <w:tcW w:w="1268" w:type="dxa"/>
          </w:tcPr>
          <w:p w:rsidR="003523D4" w:rsidRDefault="003523D4" w:rsidP="003523D4">
            <w:pPr>
              <w:rPr>
                <w:b/>
              </w:rPr>
            </w:pPr>
            <w:r>
              <w:rPr>
                <w:b/>
              </w:rPr>
              <w:t>G</w:t>
            </w:r>
          </w:p>
        </w:tc>
        <w:tc>
          <w:tcPr>
            <w:tcW w:w="1390" w:type="dxa"/>
          </w:tcPr>
          <w:p w:rsidR="003523D4" w:rsidRPr="001A2D9E" w:rsidRDefault="003523D4" w:rsidP="003523D4">
            <w:pPr>
              <w:rPr>
                <w:b/>
              </w:rPr>
            </w:pPr>
            <w:r>
              <w:rPr>
                <w:b/>
              </w:rPr>
              <w:t>G</w:t>
            </w:r>
          </w:p>
        </w:tc>
        <w:tc>
          <w:tcPr>
            <w:tcW w:w="1890" w:type="dxa"/>
          </w:tcPr>
          <w:p w:rsidR="003523D4" w:rsidRPr="007364B0" w:rsidRDefault="003523D4" w:rsidP="003523D4">
            <w:r w:rsidRPr="007364B0">
              <w:t>Guanine</w:t>
            </w:r>
          </w:p>
        </w:tc>
      </w:tr>
      <w:tr w:rsidR="003523D4" w:rsidTr="00635B49">
        <w:tc>
          <w:tcPr>
            <w:tcW w:w="1268" w:type="dxa"/>
          </w:tcPr>
          <w:p w:rsidR="003523D4" w:rsidRDefault="003523D4" w:rsidP="003523D4">
            <w:pPr>
              <w:rPr>
                <w:b/>
              </w:rPr>
            </w:pPr>
            <w:r>
              <w:rPr>
                <w:b/>
              </w:rPr>
              <w:t>T</w:t>
            </w:r>
          </w:p>
        </w:tc>
        <w:tc>
          <w:tcPr>
            <w:tcW w:w="1390" w:type="dxa"/>
          </w:tcPr>
          <w:p w:rsidR="003523D4" w:rsidRPr="001A2D9E" w:rsidRDefault="003523D4" w:rsidP="003523D4">
            <w:pPr>
              <w:rPr>
                <w:b/>
              </w:rPr>
            </w:pPr>
            <w:r>
              <w:rPr>
                <w:b/>
              </w:rPr>
              <w:t>T</w:t>
            </w:r>
          </w:p>
        </w:tc>
        <w:tc>
          <w:tcPr>
            <w:tcW w:w="1890" w:type="dxa"/>
          </w:tcPr>
          <w:p w:rsidR="003523D4" w:rsidRPr="007364B0" w:rsidRDefault="003523D4" w:rsidP="003523D4">
            <w:r w:rsidRPr="007364B0">
              <w:t>Thymine</w:t>
            </w:r>
          </w:p>
        </w:tc>
      </w:tr>
      <w:tr w:rsidR="003523D4" w:rsidTr="00635B49">
        <w:tc>
          <w:tcPr>
            <w:tcW w:w="1268" w:type="dxa"/>
          </w:tcPr>
          <w:p w:rsidR="003523D4" w:rsidRDefault="003523D4" w:rsidP="003523D4">
            <w:pPr>
              <w:rPr>
                <w:b/>
              </w:rPr>
            </w:pPr>
            <w:r>
              <w:rPr>
                <w:b/>
              </w:rPr>
              <w:t>AC</w:t>
            </w:r>
          </w:p>
        </w:tc>
        <w:tc>
          <w:tcPr>
            <w:tcW w:w="1390" w:type="dxa"/>
          </w:tcPr>
          <w:p w:rsidR="003523D4" w:rsidRPr="001A2D9E" w:rsidRDefault="003523D4" w:rsidP="003523D4">
            <w:pPr>
              <w:rPr>
                <w:b/>
              </w:rPr>
            </w:pPr>
            <w:r>
              <w:rPr>
                <w:b/>
              </w:rPr>
              <w:t>M</w:t>
            </w:r>
          </w:p>
        </w:tc>
        <w:tc>
          <w:tcPr>
            <w:tcW w:w="1890" w:type="dxa"/>
          </w:tcPr>
          <w:p w:rsidR="003523D4" w:rsidRPr="007364B0" w:rsidRDefault="003523D4" w:rsidP="003523D4">
            <w:r w:rsidRPr="007364B0">
              <w:t>A or C</w:t>
            </w:r>
          </w:p>
        </w:tc>
      </w:tr>
      <w:tr w:rsidR="003523D4" w:rsidTr="00635B49">
        <w:tc>
          <w:tcPr>
            <w:tcW w:w="1268" w:type="dxa"/>
          </w:tcPr>
          <w:p w:rsidR="003523D4" w:rsidRPr="001A2D9E" w:rsidRDefault="003523D4" w:rsidP="003523D4">
            <w:pPr>
              <w:rPr>
                <w:b/>
              </w:rPr>
            </w:pPr>
            <w:r>
              <w:rPr>
                <w:b/>
              </w:rPr>
              <w:t>ACT</w:t>
            </w:r>
          </w:p>
        </w:tc>
        <w:tc>
          <w:tcPr>
            <w:tcW w:w="1390" w:type="dxa"/>
          </w:tcPr>
          <w:p w:rsidR="003523D4" w:rsidRPr="001A2D9E" w:rsidRDefault="003523D4" w:rsidP="003523D4">
            <w:pPr>
              <w:rPr>
                <w:b/>
              </w:rPr>
            </w:pPr>
            <w:r>
              <w:rPr>
                <w:b/>
              </w:rPr>
              <w:t>H</w:t>
            </w:r>
          </w:p>
        </w:tc>
        <w:tc>
          <w:tcPr>
            <w:tcW w:w="1890" w:type="dxa"/>
          </w:tcPr>
          <w:p w:rsidR="003523D4" w:rsidRPr="007364B0" w:rsidRDefault="003523D4" w:rsidP="003523D4">
            <w:r w:rsidRPr="007364B0">
              <w:t>A, C, or T</w:t>
            </w:r>
          </w:p>
        </w:tc>
      </w:tr>
      <w:tr w:rsidR="003523D4" w:rsidTr="00635B49">
        <w:tc>
          <w:tcPr>
            <w:tcW w:w="1268" w:type="dxa"/>
          </w:tcPr>
          <w:p w:rsidR="003523D4" w:rsidRPr="001A2D9E" w:rsidRDefault="003523D4" w:rsidP="003523D4">
            <w:pPr>
              <w:rPr>
                <w:b/>
              </w:rPr>
            </w:pPr>
            <w:r>
              <w:rPr>
                <w:b/>
              </w:rPr>
              <w:t>Any</w:t>
            </w:r>
          </w:p>
        </w:tc>
        <w:tc>
          <w:tcPr>
            <w:tcW w:w="1390" w:type="dxa"/>
          </w:tcPr>
          <w:p w:rsidR="003523D4" w:rsidRPr="001A2D9E" w:rsidRDefault="003523D4" w:rsidP="003523D4">
            <w:pPr>
              <w:rPr>
                <w:b/>
              </w:rPr>
            </w:pPr>
            <w:r>
              <w:rPr>
                <w:b/>
              </w:rPr>
              <w:t>N</w:t>
            </w:r>
          </w:p>
        </w:tc>
        <w:tc>
          <w:tcPr>
            <w:tcW w:w="1890" w:type="dxa"/>
          </w:tcPr>
          <w:p w:rsidR="003523D4" w:rsidRPr="007364B0" w:rsidRDefault="003523D4" w:rsidP="003523D4">
            <w:r w:rsidRPr="007364B0">
              <w:t>A, C, T, or T</w:t>
            </w:r>
          </w:p>
        </w:tc>
      </w:tr>
      <w:tr w:rsidR="003523D4" w:rsidTr="00635B49">
        <w:tc>
          <w:tcPr>
            <w:tcW w:w="1268" w:type="dxa"/>
          </w:tcPr>
          <w:p w:rsidR="003523D4" w:rsidRPr="001A2D9E" w:rsidRDefault="003523D4" w:rsidP="003523D4">
            <w:pPr>
              <w:rPr>
                <w:b/>
              </w:rPr>
            </w:pPr>
            <w:r>
              <w:rPr>
                <w:b/>
              </w:rPr>
              <w:t>AT</w:t>
            </w:r>
          </w:p>
        </w:tc>
        <w:tc>
          <w:tcPr>
            <w:tcW w:w="1390" w:type="dxa"/>
          </w:tcPr>
          <w:p w:rsidR="003523D4" w:rsidRPr="001A2D9E" w:rsidRDefault="003523D4" w:rsidP="003523D4">
            <w:pPr>
              <w:rPr>
                <w:b/>
              </w:rPr>
            </w:pPr>
            <w:r>
              <w:rPr>
                <w:b/>
              </w:rPr>
              <w:t>W</w:t>
            </w:r>
          </w:p>
        </w:tc>
        <w:tc>
          <w:tcPr>
            <w:tcW w:w="1890" w:type="dxa"/>
          </w:tcPr>
          <w:p w:rsidR="003523D4" w:rsidRPr="007364B0" w:rsidRDefault="003523D4" w:rsidP="003523D4">
            <w:r w:rsidRPr="007364B0">
              <w:t>A or T</w:t>
            </w:r>
          </w:p>
        </w:tc>
      </w:tr>
      <w:tr w:rsidR="003523D4" w:rsidTr="00635B49">
        <w:tc>
          <w:tcPr>
            <w:tcW w:w="1268" w:type="dxa"/>
          </w:tcPr>
          <w:p w:rsidR="003523D4" w:rsidRDefault="003523D4" w:rsidP="003523D4">
            <w:pPr>
              <w:rPr>
                <w:b/>
              </w:rPr>
            </w:pPr>
            <w:r>
              <w:rPr>
                <w:b/>
              </w:rPr>
              <w:t>GA</w:t>
            </w:r>
          </w:p>
        </w:tc>
        <w:tc>
          <w:tcPr>
            <w:tcW w:w="1390" w:type="dxa"/>
          </w:tcPr>
          <w:p w:rsidR="003523D4" w:rsidRPr="001A2D9E" w:rsidRDefault="003523D4" w:rsidP="003523D4">
            <w:pPr>
              <w:rPr>
                <w:b/>
              </w:rPr>
            </w:pPr>
            <w:r>
              <w:rPr>
                <w:b/>
              </w:rPr>
              <w:t>R</w:t>
            </w:r>
          </w:p>
        </w:tc>
        <w:tc>
          <w:tcPr>
            <w:tcW w:w="1890" w:type="dxa"/>
          </w:tcPr>
          <w:p w:rsidR="003523D4" w:rsidRPr="007364B0" w:rsidRDefault="003523D4" w:rsidP="003523D4">
            <w:r w:rsidRPr="007364B0">
              <w:t>G or A</w:t>
            </w:r>
          </w:p>
        </w:tc>
      </w:tr>
      <w:tr w:rsidR="003523D4" w:rsidTr="00635B49">
        <w:tc>
          <w:tcPr>
            <w:tcW w:w="1268" w:type="dxa"/>
          </w:tcPr>
          <w:p w:rsidR="003523D4" w:rsidRPr="001A2D9E" w:rsidRDefault="003523D4" w:rsidP="003523D4">
            <w:pPr>
              <w:rPr>
                <w:b/>
              </w:rPr>
            </w:pPr>
            <w:r>
              <w:rPr>
                <w:b/>
              </w:rPr>
              <w:t>Gap</w:t>
            </w:r>
          </w:p>
        </w:tc>
        <w:tc>
          <w:tcPr>
            <w:tcW w:w="1390" w:type="dxa"/>
          </w:tcPr>
          <w:p w:rsidR="003523D4" w:rsidRPr="001A2D9E" w:rsidRDefault="003523D4" w:rsidP="003523D4">
            <w:pPr>
              <w:rPr>
                <w:b/>
              </w:rPr>
            </w:pPr>
            <w:r>
              <w:rPr>
                <w:b/>
              </w:rPr>
              <w:t>-</w:t>
            </w:r>
          </w:p>
        </w:tc>
        <w:tc>
          <w:tcPr>
            <w:tcW w:w="1890" w:type="dxa"/>
          </w:tcPr>
          <w:p w:rsidR="003523D4" w:rsidRPr="007364B0" w:rsidRDefault="003523D4" w:rsidP="003523D4">
            <w:r w:rsidRPr="007364B0">
              <w:t>A gap</w:t>
            </w:r>
          </w:p>
        </w:tc>
      </w:tr>
      <w:tr w:rsidR="003523D4" w:rsidTr="00635B49">
        <w:tc>
          <w:tcPr>
            <w:tcW w:w="1268" w:type="dxa"/>
          </w:tcPr>
          <w:p w:rsidR="003523D4" w:rsidRPr="001A2D9E" w:rsidRDefault="003523D4" w:rsidP="003523D4">
            <w:pPr>
              <w:rPr>
                <w:b/>
              </w:rPr>
            </w:pPr>
            <w:r>
              <w:rPr>
                <w:b/>
              </w:rPr>
              <w:t>GAT</w:t>
            </w:r>
          </w:p>
        </w:tc>
        <w:tc>
          <w:tcPr>
            <w:tcW w:w="1390" w:type="dxa"/>
          </w:tcPr>
          <w:p w:rsidR="003523D4" w:rsidRPr="001A2D9E" w:rsidRDefault="003523D4" w:rsidP="003523D4">
            <w:pPr>
              <w:rPr>
                <w:b/>
              </w:rPr>
            </w:pPr>
            <w:r>
              <w:rPr>
                <w:b/>
              </w:rPr>
              <w:t>D</w:t>
            </w:r>
          </w:p>
        </w:tc>
        <w:tc>
          <w:tcPr>
            <w:tcW w:w="1890" w:type="dxa"/>
          </w:tcPr>
          <w:p w:rsidR="003523D4" w:rsidRPr="007364B0" w:rsidRDefault="003523D4" w:rsidP="003523D4">
            <w:r w:rsidRPr="007364B0">
              <w:t>G, A, or T</w:t>
            </w:r>
          </w:p>
        </w:tc>
      </w:tr>
      <w:tr w:rsidR="003523D4" w:rsidTr="00635B49">
        <w:tc>
          <w:tcPr>
            <w:tcW w:w="1268" w:type="dxa"/>
          </w:tcPr>
          <w:p w:rsidR="003523D4" w:rsidRDefault="003523D4" w:rsidP="003523D4">
            <w:pPr>
              <w:rPr>
                <w:b/>
              </w:rPr>
            </w:pPr>
            <w:r>
              <w:rPr>
                <w:b/>
              </w:rPr>
              <w:t>GC</w:t>
            </w:r>
          </w:p>
        </w:tc>
        <w:tc>
          <w:tcPr>
            <w:tcW w:w="1390" w:type="dxa"/>
          </w:tcPr>
          <w:p w:rsidR="003523D4" w:rsidRPr="001A2D9E" w:rsidRDefault="003523D4" w:rsidP="003523D4">
            <w:pPr>
              <w:rPr>
                <w:b/>
              </w:rPr>
            </w:pPr>
            <w:r>
              <w:rPr>
                <w:b/>
              </w:rPr>
              <w:t>S</w:t>
            </w:r>
          </w:p>
        </w:tc>
        <w:tc>
          <w:tcPr>
            <w:tcW w:w="1890" w:type="dxa"/>
          </w:tcPr>
          <w:p w:rsidR="003523D4" w:rsidRPr="007364B0" w:rsidRDefault="003523D4" w:rsidP="003523D4">
            <w:r w:rsidRPr="007364B0">
              <w:t>G or C</w:t>
            </w:r>
          </w:p>
        </w:tc>
      </w:tr>
      <w:tr w:rsidR="003523D4" w:rsidTr="00635B49">
        <w:tc>
          <w:tcPr>
            <w:tcW w:w="1268" w:type="dxa"/>
          </w:tcPr>
          <w:p w:rsidR="003523D4" w:rsidRPr="001A2D9E" w:rsidRDefault="003523D4" w:rsidP="003523D4">
            <w:pPr>
              <w:rPr>
                <w:b/>
              </w:rPr>
            </w:pPr>
            <w:r>
              <w:rPr>
                <w:b/>
              </w:rPr>
              <w:t>GCA</w:t>
            </w:r>
          </w:p>
        </w:tc>
        <w:tc>
          <w:tcPr>
            <w:tcW w:w="1390" w:type="dxa"/>
          </w:tcPr>
          <w:p w:rsidR="003523D4" w:rsidRPr="001A2D9E" w:rsidRDefault="003523D4" w:rsidP="003523D4">
            <w:pPr>
              <w:rPr>
                <w:b/>
              </w:rPr>
            </w:pPr>
            <w:r>
              <w:rPr>
                <w:b/>
              </w:rPr>
              <w:t>V</w:t>
            </w:r>
          </w:p>
        </w:tc>
        <w:tc>
          <w:tcPr>
            <w:tcW w:w="1890" w:type="dxa"/>
          </w:tcPr>
          <w:p w:rsidR="003523D4" w:rsidRPr="007364B0" w:rsidRDefault="003523D4" w:rsidP="003523D4">
            <w:r w:rsidRPr="007364B0">
              <w:t>G, C, or A</w:t>
            </w:r>
          </w:p>
        </w:tc>
      </w:tr>
      <w:tr w:rsidR="003523D4" w:rsidTr="00635B49">
        <w:tc>
          <w:tcPr>
            <w:tcW w:w="1268" w:type="dxa"/>
          </w:tcPr>
          <w:p w:rsidR="003523D4" w:rsidRPr="001A2D9E" w:rsidRDefault="003523D4" w:rsidP="003523D4">
            <w:pPr>
              <w:rPr>
                <w:b/>
              </w:rPr>
            </w:pPr>
            <w:r>
              <w:rPr>
                <w:b/>
              </w:rPr>
              <w:t>GT</w:t>
            </w:r>
          </w:p>
        </w:tc>
        <w:tc>
          <w:tcPr>
            <w:tcW w:w="1390" w:type="dxa"/>
          </w:tcPr>
          <w:p w:rsidR="003523D4" w:rsidRPr="001A2D9E" w:rsidRDefault="003523D4" w:rsidP="003523D4">
            <w:pPr>
              <w:rPr>
                <w:b/>
              </w:rPr>
            </w:pPr>
            <w:r>
              <w:rPr>
                <w:b/>
              </w:rPr>
              <w:t>K</w:t>
            </w:r>
          </w:p>
        </w:tc>
        <w:tc>
          <w:tcPr>
            <w:tcW w:w="1890" w:type="dxa"/>
          </w:tcPr>
          <w:p w:rsidR="003523D4" w:rsidRPr="007364B0" w:rsidRDefault="003523D4" w:rsidP="003523D4">
            <w:r w:rsidRPr="007364B0">
              <w:t>G or T</w:t>
            </w:r>
          </w:p>
        </w:tc>
      </w:tr>
      <w:tr w:rsidR="003523D4" w:rsidTr="00635B49">
        <w:tc>
          <w:tcPr>
            <w:tcW w:w="1268" w:type="dxa"/>
          </w:tcPr>
          <w:p w:rsidR="003523D4" w:rsidRPr="001A2D9E" w:rsidRDefault="003523D4" w:rsidP="003523D4">
            <w:pPr>
              <w:rPr>
                <w:b/>
              </w:rPr>
            </w:pPr>
            <w:r>
              <w:rPr>
                <w:b/>
              </w:rPr>
              <w:t>GTC</w:t>
            </w:r>
          </w:p>
        </w:tc>
        <w:tc>
          <w:tcPr>
            <w:tcW w:w="1390" w:type="dxa"/>
          </w:tcPr>
          <w:p w:rsidR="003523D4" w:rsidRPr="001A2D9E" w:rsidRDefault="003523D4" w:rsidP="003523D4">
            <w:pPr>
              <w:rPr>
                <w:b/>
              </w:rPr>
            </w:pPr>
            <w:r>
              <w:rPr>
                <w:b/>
              </w:rPr>
              <w:t>B</w:t>
            </w:r>
          </w:p>
        </w:tc>
        <w:tc>
          <w:tcPr>
            <w:tcW w:w="1890" w:type="dxa"/>
          </w:tcPr>
          <w:p w:rsidR="003523D4" w:rsidRPr="007364B0" w:rsidRDefault="003523D4" w:rsidP="003523D4">
            <w:r w:rsidRPr="007364B0">
              <w:t>G, T, or C</w:t>
            </w:r>
          </w:p>
        </w:tc>
      </w:tr>
      <w:tr w:rsidR="003523D4" w:rsidTr="00635B49">
        <w:tc>
          <w:tcPr>
            <w:tcW w:w="1268" w:type="dxa"/>
          </w:tcPr>
          <w:p w:rsidR="003523D4" w:rsidRPr="001A2D9E" w:rsidRDefault="003523D4" w:rsidP="003523D4">
            <w:pPr>
              <w:rPr>
                <w:b/>
              </w:rPr>
            </w:pPr>
            <w:r>
              <w:rPr>
                <w:b/>
              </w:rPr>
              <w:t>TC</w:t>
            </w:r>
          </w:p>
        </w:tc>
        <w:tc>
          <w:tcPr>
            <w:tcW w:w="1390" w:type="dxa"/>
          </w:tcPr>
          <w:p w:rsidR="003523D4" w:rsidRPr="001A2D9E" w:rsidRDefault="003523D4" w:rsidP="003523D4">
            <w:pPr>
              <w:rPr>
                <w:b/>
              </w:rPr>
            </w:pPr>
            <w:r>
              <w:rPr>
                <w:b/>
              </w:rPr>
              <w:t>Y</w:t>
            </w:r>
          </w:p>
        </w:tc>
        <w:tc>
          <w:tcPr>
            <w:tcW w:w="1890" w:type="dxa"/>
          </w:tcPr>
          <w:p w:rsidR="003523D4" w:rsidRPr="007364B0" w:rsidRDefault="003523D4" w:rsidP="003523D4">
            <w:r w:rsidRPr="007364B0">
              <w:t>T or C</w:t>
            </w:r>
          </w:p>
        </w:tc>
      </w:tr>
    </w:tbl>
    <w:p w:rsidR="003523D4" w:rsidRDefault="003523D4" w:rsidP="003523D4">
      <w:pPr>
        <w:pStyle w:val="Le"/>
      </w:pPr>
    </w:p>
    <w:p w:rsidR="00EF0499" w:rsidRDefault="00EF0499" w:rsidP="00EF0499">
      <w:pPr>
        <w:pStyle w:val="Heading2"/>
      </w:pPr>
      <w:bookmarkStart w:id="36" w:name="_Toc264959938"/>
      <w:r>
        <w:t>The Sequence Object</w:t>
      </w:r>
      <w:bookmarkEnd w:id="36"/>
    </w:p>
    <w:p w:rsidR="00F668C1" w:rsidRDefault="00B21E67" w:rsidP="00A8689A">
      <w:pPr>
        <w:pStyle w:val="BodyText"/>
      </w:pPr>
      <w:r>
        <w:t xml:space="preserve">From an application perspective, a </w:t>
      </w:r>
      <w:r w:rsidRPr="00D707C5">
        <w:rPr>
          <w:b/>
        </w:rPr>
        <w:t>Sequence</w:t>
      </w:r>
      <w:r>
        <w:t xml:space="preserve"> object is basically a</w:t>
      </w:r>
      <w:r w:rsidR="005A15A5">
        <w:t xml:space="preserve"> container for a sequence</w:t>
      </w:r>
      <w:r w:rsidR="003523D4">
        <w:t xml:space="preserve"> and its metadata</w:t>
      </w:r>
      <w:r w:rsidR="005A15A5">
        <w:t xml:space="preserve">. </w:t>
      </w:r>
      <w:r w:rsidR="00E20709">
        <w:t xml:space="preserve">A </w:t>
      </w:r>
      <w:r w:rsidR="00E20709" w:rsidRPr="00E20709">
        <w:rPr>
          <w:b/>
        </w:rPr>
        <w:t>Sequence</w:t>
      </w:r>
      <w:r w:rsidR="00494A69">
        <w:t xml:space="preserve"> object</w:t>
      </w:r>
      <w:r w:rsidR="00E20709">
        <w:t xml:space="preserve"> is usually represented by an </w:t>
      </w:r>
      <w:r w:rsidR="00E20709" w:rsidRPr="00E20709">
        <w:rPr>
          <w:b/>
        </w:rPr>
        <w:t>ISequence</w:t>
      </w:r>
      <w:r w:rsidR="00E20709">
        <w:t xml:space="preserve"> interface. For example, </w:t>
      </w:r>
      <w:r w:rsidR="00745CB2">
        <w:t xml:space="preserve">sequence </w:t>
      </w:r>
      <w:r w:rsidR="00E20709">
        <w:t xml:space="preserve">parsers return </w:t>
      </w:r>
      <w:r w:rsidR="00E20709" w:rsidRPr="00E20709">
        <w:rPr>
          <w:b/>
        </w:rPr>
        <w:t>ISequence</w:t>
      </w:r>
      <w:r w:rsidR="00E20709">
        <w:t xml:space="preserve"> interfaces, not the objects themselves.</w:t>
      </w:r>
    </w:p>
    <w:p w:rsidR="00F668C1" w:rsidRDefault="00F668C1" w:rsidP="00A8689A">
      <w:pPr>
        <w:pStyle w:val="BodyText"/>
      </w:pPr>
      <w:r w:rsidRPr="00F668C1">
        <w:rPr>
          <w:b/>
        </w:rPr>
        <w:t xml:space="preserve">Note: </w:t>
      </w:r>
      <w:r>
        <w:t xml:space="preserve">Parsers are required only to return an object that supports </w:t>
      </w:r>
      <w:r w:rsidRPr="00F668C1">
        <w:rPr>
          <w:b/>
        </w:rPr>
        <w:t>ISequence</w:t>
      </w:r>
      <w:r>
        <w:t xml:space="preserve">. As a practical matter, parsers typically return </w:t>
      </w:r>
      <w:r w:rsidRPr="00F668C1">
        <w:rPr>
          <w:b/>
        </w:rPr>
        <w:t>Sequence</w:t>
      </w:r>
      <w:r>
        <w:t xml:space="preserve"> objects.</w:t>
      </w:r>
    </w:p>
    <w:p w:rsidR="00A8689A" w:rsidRDefault="006610E0" w:rsidP="00A8689A">
      <w:pPr>
        <w:pStyle w:val="BodyText"/>
      </w:pPr>
      <w:r w:rsidRPr="006610E0">
        <w:rPr>
          <w:b/>
        </w:rPr>
        <w:t>ISequence</w:t>
      </w:r>
      <w:r>
        <w:t xml:space="preserve"> supports only a subset of the object</w:t>
      </w:r>
      <w:r w:rsidR="00F668C1">
        <w:t>’</w:t>
      </w:r>
      <w:r>
        <w:t xml:space="preserve">s properties and methods. In particular, </w:t>
      </w:r>
      <w:r w:rsidRPr="006610E0">
        <w:rPr>
          <w:b/>
        </w:rPr>
        <w:t>ISequence</w:t>
      </w:r>
      <w:r>
        <w:t xml:space="preserve"> does not expose</w:t>
      </w:r>
      <w:r w:rsidR="00494A69">
        <w:t xml:space="preserve"> a setter for</w:t>
      </w:r>
      <w:r>
        <w:t xml:space="preserve"> the </w:t>
      </w:r>
      <w:r w:rsidRPr="006610E0">
        <w:rPr>
          <w:b/>
        </w:rPr>
        <w:t>Sequence</w:t>
      </w:r>
      <w:r>
        <w:t>.</w:t>
      </w:r>
      <w:r w:rsidRPr="006610E0">
        <w:rPr>
          <w:b/>
        </w:rPr>
        <w:t>IsReadOnly</w:t>
      </w:r>
      <w:r>
        <w:t xml:space="preserve"> property. If that property is set to </w:t>
      </w:r>
      <w:r w:rsidRPr="006610E0">
        <w:rPr>
          <w:b/>
        </w:rPr>
        <w:t>true</w:t>
      </w:r>
      <w:r>
        <w:t xml:space="preserve"> on the underlying object, </w:t>
      </w:r>
      <w:r w:rsidRPr="006610E0">
        <w:rPr>
          <w:b/>
        </w:rPr>
        <w:t>ISequence</w:t>
      </w:r>
      <w:r>
        <w:t xml:space="preserve"> is read-only and you cannot use it to modify the underlying object.</w:t>
      </w:r>
      <w:r w:rsidR="00A8689A" w:rsidRPr="00A8689A">
        <w:t xml:space="preserve"> </w:t>
      </w:r>
      <w:r w:rsidR="00F668C1">
        <w:t>You must</w:t>
      </w:r>
      <w:r w:rsidR="00A8689A">
        <w:t xml:space="preserve"> explicitly </w:t>
      </w:r>
      <w:r w:rsidR="00F668C1">
        <w:t xml:space="preserve">direct the </w:t>
      </w:r>
      <w:r w:rsidR="001645DC">
        <w:t>parser to return a writeable interface</w:t>
      </w:r>
      <w:r w:rsidR="00A8689A">
        <w:t>, as described earlier in “Input and Output:</w:t>
      </w:r>
      <w:r w:rsidR="001645DC">
        <w:t xml:space="preserve"> Parsers and Formatters”</w:t>
      </w:r>
      <w:r w:rsidR="00A8689A">
        <w:t>.</w:t>
      </w:r>
    </w:p>
    <w:p w:rsidR="00F668C1" w:rsidRDefault="00F668C1" w:rsidP="00A8689A">
      <w:pPr>
        <w:pStyle w:val="BodyText"/>
      </w:pPr>
      <w:r>
        <w:t>Each sequence element is</w:t>
      </w:r>
      <w:r w:rsidR="001645DC">
        <w:t xml:space="preserve"> represented by a </w:t>
      </w:r>
      <w:r w:rsidR="001645DC" w:rsidRPr="001645DC">
        <w:rPr>
          <w:b/>
        </w:rPr>
        <w:t>Nucleotide</w:t>
      </w:r>
      <w:r w:rsidR="001645DC">
        <w:t xml:space="preserve"> object from </w:t>
      </w:r>
      <w:r w:rsidR="001645DC" w:rsidRPr="001645DC">
        <w:rPr>
          <w:b/>
        </w:rPr>
        <w:t>DnaAlphabet</w:t>
      </w:r>
      <w:r w:rsidR="001645DC">
        <w:t xml:space="preserve">. </w:t>
      </w:r>
      <w:r w:rsidR="001645DC" w:rsidRPr="00D707C5">
        <w:rPr>
          <w:b/>
        </w:rPr>
        <w:t>Sequence</w:t>
      </w:r>
      <w:r w:rsidR="001645DC">
        <w:t xml:space="preserve"> is an indexed object, which allows you to</w:t>
      </w:r>
      <w:r>
        <w:t xml:space="preserve"> enumerate the nucleotides in a DNA sequence as if the object were an array of type </w:t>
      </w:r>
      <w:r w:rsidRPr="00B21E67">
        <w:rPr>
          <w:b/>
        </w:rPr>
        <w:t>ISequence</w:t>
      </w:r>
      <w:r>
        <w:rPr>
          <w:b/>
        </w:rPr>
        <w:t>Item</w:t>
      </w:r>
      <w:r>
        <w:t>.</w:t>
      </w:r>
    </w:p>
    <w:p w:rsidR="003F12EE" w:rsidRDefault="003F12EE" w:rsidP="00422146">
      <w:pPr>
        <w:pStyle w:val="Heading3"/>
      </w:pPr>
      <w:r>
        <w:lastRenderedPageBreak/>
        <w:t>How to Create a Sequence Object</w:t>
      </w:r>
    </w:p>
    <w:p w:rsidR="00C013F4" w:rsidRDefault="003F12EE" w:rsidP="00D533B2">
      <w:pPr>
        <w:pStyle w:val="BodyText"/>
      </w:pPr>
      <w:r>
        <w:t xml:space="preserve">There are two basic ways to create a </w:t>
      </w:r>
      <w:r w:rsidRPr="003F12EE">
        <w:rPr>
          <w:b/>
        </w:rPr>
        <w:t>Sequence</w:t>
      </w:r>
      <w:r>
        <w:t xml:space="preserve"> object</w:t>
      </w:r>
      <w:r w:rsidR="00C013F4">
        <w:t xml:space="preserve">. The most common </w:t>
      </w:r>
      <w:r w:rsidR="00D533B2">
        <w:t>approach</w:t>
      </w:r>
      <w:r w:rsidR="00C013F4">
        <w:t xml:space="preserve">, as discussed earlier, is </w:t>
      </w:r>
      <w:r w:rsidR="00D533B2">
        <w:t>to use</w:t>
      </w:r>
      <w:r>
        <w:t xml:space="preserve"> a parser to read the data from a file</w:t>
      </w:r>
      <w:r w:rsidR="001645DC">
        <w:t>, create the</w:t>
      </w:r>
      <w:r w:rsidR="00C013F4">
        <w:t xml:space="preserve"> objects</w:t>
      </w:r>
      <w:r w:rsidR="001645DC">
        <w:t xml:space="preserve">, and return the objects’ </w:t>
      </w:r>
      <w:r w:rsidR="001645DC" w:rsidRPr="001645DC">
        <w:rPr>
          <w:b/>
        </w:rPr>
        <w:t>ISequence</w:t>
      </w:r>
      <w:r w:rsidR="001645DC">
        <w:t xml:space="preserve"> interfaces</w:t>
      </w:r>
      <w:r>
        <w:t>.</w:t>
      </w:r>
      <w:r w:rsidR="001645DC">
        <w:t xml:space="preserve"> Applications typically obtain </w:t>
      </w:r>
      <w:r w:rsidR="001645DC" w:rsidRPr="001645DC">
        <w:rPr>
          <w:b/>
        </w:rPr>
        <w:t>Sequence</w:t>
      </w:r>
      <w:r w:rsidR="001645DC">
        <w:t xml:space="preserve"> objects—or more accurately, their </w:t>
      </w:r>
      <w:r w:rsidR="001645DC" w:rsidRPr="001645DC">
        <w:rPr>
          <w:b/>
        </w:rPr>
        <w:t>ISequence</w:t>
      </w:r>
      <w:r w:rsidR="001645DC">
        <w:t xml:space="preserve"> interfaces—from parsers. However, y</w:t>
      </w:r>
      <w:r w:rsidR="00C013F4">
        <w:t xml:space="preserve">ou can also create </w:t>
      </w:r>
      <w:r w:rsidR="00C013F4" w:rsidRPr="00C013F4">
        <w:rPr>
          <w:b/>
        </w:rPr>
        <w:t>Sequence</w:t>
      </w:r>
      <w:r w:rsidR="00C013F4">
        <w:t xml:space="preserve"> objects from scratch. </w:t>
      </w:r>
    </w:p>
    <w:p w:rsidR="00C013F4" w:rsidRDefault="00D533B2" w:rsidP="00C013F4">
      <w:pPr>
        <w:pStyle w:val="BodyTextLink"/>
      </w:pPr>
      <w:r w:rsidRPr="00650A6E">
        <w:rPr>
          <w:b/>
        </w:rPr>
        <w:t>Sequence</w:t>
      </w:r>
      <w:r>
        <w:t xml:space="preserve"> has several constructors, which allow you to specify</w:t>
      </w:r>
      <w:r w:rsidR="00C013F4">
        <w:t>:</w:t>
      </w:r>
    </w:p>
    <w:p w:rsidR="00D533B2" w:rsidRDefault="00D533B2" w:rsidP="00D533B2">
      <w:pPr>
        <w:pStyle w:val="BulletList"/>
      </w:pPr>
      <w:r>
        <w:t>A string containing the sequence data.</w:t>
      </w:r>
    </w:p>
    <w:p w:rsidR="00C013F4" w:rsidRDefault="00D533B2" w:rsidP="00C013F4">
      <w:pPr>
        <w:pStyle w:val="BulletList"/>
      </w:pPr>
      <w:r>
        <w:t>Optionally, t</w:t>
      </w:r>
      <w:r w:rsidR="00C013F4">
        <w:t>he alphabet that is associated with the sequence.</w:t>
      </w:r>
    </w:p>
    <w:p w:rsidR="00C013F4" w:rsidRPr="00C013F4" w:rsidRDefault="00D533B2" w:rsidP="00C013F4">
      <w:pPr>
        <w:pStyle w:val="BodyTextIndent"/>
      </w:pPr>
      <w:r>
        <w:t xml:space="preserve">If you </w:t>
      </w:r>
      <w:r w:rsidR="00EF0499">
        <w:t>don’t specify an</w:t>
      </w:r>
      <w:r>
        <w:t xml:space="preserve"> alphabet, </w:t>
      </w:r>
      <w:r w:rsidRPr="00D533B2">
        <w:rPr>
          <w:b/>
        </w:rPr>
        <w:t>Sequence</w:t>
      </w:r>
      <w:r>
        <w:t xml:space="preserve"> uses </w:t>
      </w:r>
      <w:r w:rsidRPr="00D533B2">
        <w:rPr>
          <w:b/>
        </w:rPr>
        <w:t>DnaAlphabet</w:t>
      </w:r>
      <w:r>
        <w:t xml:space="preserve"> by default. </w:t>
      </w:r>
    </w:p>
    <w:p w:rsidR="00D533B2" w:rsidRDefault="00D533B2" w:rsidP="00D533B2">
      <w:pPr>
        <w:pStyle w:val="BulletList"/>
      </w:pPr>
      <w:r>
        <w:t xml:space="preserve">Optionally, an encoding </w:t>
      </w:r>
      <w:r w:rsidR="00A8689A">
        <w:t>object</w:t>
      </w:r>
      <w:r>
        <w:t>.</w:t>
      </w:r>
    </w:p>
    <w:p w:rsidR="00D533B2" w:rsidRDefault="00D533B2" w:rsidP="00D533B2">
      <w:pPr>
        <w:pStyle w:val="BodyTextIndent"/>
      </w:pPr>
      <w:r>
        <w:t xml:space="preserve">If you don’t specify an encoding object, </w:t>
      </w:r>
      <w:r w:rsidR="00EF0499" w:rsidRPr="00D533B2">
        <w:rPr>
          <w:b/>
        </w:rPr>
        <w:t>Sequence</w:t>
      </w:r>
      <w:r w:rsidR="00EF0499">
        <w:t xml:space="preserve"> uses</w:t>
      </w:r>
      <w:r>
        <w:t xml:space="preserve"> NCBI4na encoding.</w:t>
      </w:r>
    </w:p>
    <w:p w:rsidR="00C013F4" w:rsidRDefault="00C013F4" w:rsidP="00C013F4">
      <w:pPr>
        <w:pStyle w:val="Le"/>
      </w:pPr>
    </w:p>
    <w:p w:rsidR="00D533B2" w:rsidRDefault="00D533B2" w:rsidP="00D533B2">
      <w:pPr>
        <w:pStyle w:val="BodyText"/>
      </w:pPr>
      <w:r>
        <w:t xml:space="preserve">The following example creates a </w:t>
      </w:r>
      <w:r w:rsidRPr="00D533B2">
        <w:rPr>
          <w:b/>
        </w:rPr>
        <w:t>Sequence</w:t>
      </w:r>
      <w:r>
        <w:t xml:space="preserve"> object for a simple DNA sequence, GATTCCA. For simplicity, the example uses a string literal and explicitly specifi</w:t>
      </w:r>
      <w:r w:rsidR="00EF0499">
        <w:t>e</w:t>
      </w:r>
      <w:r>
        <w:t xml:space="preserve">s </w:t>
      </w:r>
      <w:r w:rsidRPr="00D533B2">
        <w:rPr>
          <w:b/>
        </w:rPr>
        <w:t>DnaAlphabet</w:t>
      </w:r>
      <w:r>
        <w:t>.</w:t>
      </w:r>
    </w:p>
    <w:p w:rsidR="00D533B2" w:rsidRDefault="00D533B2" w:rsidP="00D533B2">
      <w:pPr>
        <w:pStyle w:val="PlainText"/>
      </w:pPr>
      <w:r>
        <w:rPr>
          <w:color w:val="2B91AF"/>
        </w:rPr>
        <w:t>Sequence</w:t>
      </w:r>
      <w:r>
        <w:t xml:space="preserve"> mySequence = </w:t>
      </w:r>
      <w:r>
        <w:rPr>
          <w:color w:val="0000FF"/>
        </w:rPr>
        <w:t>new</w:t>
      </w:r>
      <w:r>
        <w:t xml:space="preserve"> </w:t>
      </w:r>
      <w:r>
        <w:rPr>
          <w:color w:val="2B91AF"/>
        </w:rPr>
        <w:t>Sequence</w:t>
      </w:r>
      <w:r>
        <w:t>(</w:t>
      </w:r>
      <w:r w:rsidRPr="00C013F4">
        <w:rPr>
          <w:color w:val="2B91AF"/>
        </w:rPr>
        <w:t>Dna</w:t>
      </w:r>
      <w:r>
        <w:rPr>
          <w:color w:val="2B91AF"/>
        </w:rPr>
        <w:t>Alphabet</w:t>
      </w:r>
      <w:r>
        <w:t xml:space="preserve">, </w:t>
      </w:r>
      <w:r>
        <w:rPr>
          <w:color w:val="A31515"/>
        </w:rPr>
        <w:t>"GATTCCA"</w:t>
      </w:r>
      <w:r>
        <w:t>);</w:t>
      </w:r>
    </w:p>
    <w:p w:rsidR="00D533B2" w:rsidRDefault="00D533B2" w:rsidP="0034267C"/>
    <w:p w:rsidR="00C013F4" w:rsidRPr="00C013F4" w:rsidRDefault="001645DC" w:rsidP="00C013F4">
      <w:pPr>
        <w:pStyle w:val="BodyText"/>
      </w:pPr>
      <w:r>
        <w:t xml:space="preserve">Because </w:t>
      </w:r>
      <w:r w:rsidRPr="001645DC">
        <w:rPr>
          <w:b/>
        </w:rPr>
        <w:t>Sequence</w:t>
      </w:r>
      <w:r>
        <w:t xml:space="preserve"> is indexed, y</w:t>
      </w:r>
      <w:r w:rsidR="004F7AEF">
        <w:t xml:space="preserve">ou can also construct a sequence by </w:t>
      </w:r>
      <w:r w:rsidR="002E1C1F">
        <w:t xml:space="preserve">using </w:t>
      </w:r>
      <w:r w:rsidR="002E1C1F" w:rsidRPr="002E1C1F">
        <w:rPr>
          <w:b/>
        </w:rPr>
        <w:t>Sequence.Add</w:t>
      </w:r>
      <w:r w:rsidR="002E1C1F">
        <w:t xml:space="preserve"> to </w:t>
      </w:r>
      <w:r w:rsidR="004F7AEF">
        <w:t>add nucleotides one at a time, as follows:</w:t>
      </w:r>
    </w:p>
    <w:p w:rsidR="004F7AEF" w:rsidRDefault="004F7AEF" w:rsidP="004F7AEF">
      <w:pPr>
        <w:pStyle w:val="PlainText"/>
      </w:pPr>
      <w:r>
        <w:t xml:space="preserve">Sequence mySequence = </w:t>
      </w:r>
      <w:r>
        <w:rPr>
          <w:color w:val="0000FF"/>
        </w:rPr>
        <w:t>new</w:t>
      </w:r>
      <w:r>
        <w:t xml:space="preserve"> Sequence(Alphabets.Dna);</w:t>
      </w:r>
    </w:p>
    <w:p w:rsidR="004F7AEF" w:rsidRDefault="004F7AEF" w:rsidP="004F7AEF">
      <w:pPr>
        <w:pStyle w:val="PlainText"/>
      </w:pPr>
      <w:r>
        <w:t xml:space="preserve">mySequence.IsReadOnly = </w:t>
      </w:r>
      <w:r>
        <w:rPr>
          <w:color w:val="0000FF"/>
        </w:rPr>
        <w:t>false</w:t>
      </w:r>
      <w:r>
        <w:t>;</w:t>
      </w:r>
    </w:p>
    <w:p w:rsidR="004F7AEF" w:rsidRDefault="004F7AEF" w:rsidP="004F7AEF">
      <w:pPr>
        <w:pStyle w:val="PlainText"/>
      </w:pPr>
      <w:r>
        <w:t>mySequence.Add(Alphabets.Dna.G);</w:t>
      </w:r>
    </w:p>
    <w:p w:rsidR="004F7AEF" w:rsidRDefault="004F7AEF" w:rsidP="004F7AEF">
      <w:pPr>
        <w:pStyle w:val="PlainText"/>
      </w:pPr>
      <w:r>
        <w:t>mySequence.Add(Alphabets.Dna.A);</w:t>
      </w:r>
    </w:p>
    <w:p w:rsidR="004F7AEF" w:rsidRDefault="004F7AEF" w:rsidP="004F7AEF">
      <w:pPr>
        <w:pStyle w:val="PlainText"/>
      </w:pPr>
      <w:r>
        <w:t>mySequence.Add(Alphabets.Dna.T);</w:t>
      </w:r>
    </w:p>
    <w:p w:rsidR="002E1C1F" w:rsidRDefault="002E1C1F" w:rsidP="004F7AEF">
      <w:pPr>
        <w:pStyle w:val="PlainText"/>
      </w:pPr>
      <w:r>
        <w:t>...</w:t>
      </w:r>
    </w:p>
    <w:p w:rsidR="004F7AEF" w:rsidRDefault="004F7AEF" w:rsidP="004F7AEF">
      <w:pPr>
        <w:pStyle w:val="Le"/>
        <w:rPr>
          <w:noProof/>
        </w:rPr>
      </w:pPr>
    </w:p>
    <w:p w:rsidR="00C013F4" w:rsidRDefault="00C013F4" w:rsidP="00422146">
      <w:pPr>
        <w:pStyle w:val="Heading3"/>
      </w:pPr>
      <w:r>
        <w:t>How to Enumerate a Sequence</w:t>
      </w:r>
    </w:p>
    <w:p w:rsidR="00D319E6" w:rsidRDefault="004F7AEF" w:rsidP="00D319E6">
      <w:pPr>
        <w:pStyle w:val="BodyText"/>
      </w:pPr>
      <w:r>
        <w:t xml:space="preserve">The simplest way to enumerate a sequence is with </w:t>
      </w:r>
      <w:r w:rsidRPr="004F7AEF">
        <w:rPr>
          <w:b/>
        </w:rPr>
        <w:t>foreach</w:t>
      </w:r>
      <w:r>
        <w:t xml:space="preserve">, as shown by the following snippet from </w:t>
      </w:r>
      <w:r w:rsidR="00D75C13">
        <w:t>AlignSequences</w:t>
      </w:r>
      <w:r>
        <w:t>:</w:t>
      </w:r>
    </w:p>
    <w:p w:rsidR="004F7AEF" w:rsidRDefault="004F7AEF" w:rsidP="004F7AEF">
      <w:pPr>
        <w:pStyle w:val="PlainText"/>
      </w:pPr>
      <w:r>
        <w:rPr>
          <w:color w:val="0000FF"/>
        </w:rPr>
        <w:t>foreach</w:t>
      </w:r>
      <w:r>
        <w:t xml:space="preserve"> (ISequenceItem item </w:t>
      </w:r>
      <w:r>
        <w:rPr>
          <w:color w:val="0000FF"/>
        </w:rPr>
        <w:t>in</w:t>
      </w:r>
      <w:r>
        <w:t xml:space="preserve"> nucList)</w:t>
      </w:r>
    </w:p>
    <w:p w:rsidR="004F7AEF" w:rsidRDefault="004F7AEF" w:rsidP="004F7AEF">
      <w:pPr>
        <w:pStyle w:val="PlainText"/>
      </w:pPr>
      <w:r>
        <w:t>{</w:t>
      </w:r>
    </w:p>
    <w:p w:rsidR="004F7AEF" w:rsidRDefault="004F7AEF" w:rsidP="004F7AEF">
      <w:pPr>
        <w:pStyle w:val="PlainText"/>
      </w:pPr>
      <w:r>
        <w:t xml:space="preserve">  </w:t>
      </w:r>
      <w:r>
        <w:rPr>
          <w:color w:val="2B91AF"/>
        </w:rPr>
        <w:t>Console</w:t>
      </w:r>
      <w:r>
        <w:t>.WriteLine(</w:t>
      </w:r>
      <w:r>
        <w:rPr>
          <w:color w:val="A31515"/>
        </w:rPr>
        <w:t>"{0} = {1}"</w:t>
      </w:r>
      <w:r>
        <w:t>, item.Symbol,</w:t>
      </w:r>
    </w:p>
    <w:p w:rsidR="004F7AEF" w:rsidRDefault="004F7AEF" w:rsidP="004F7AEF">
      <w:pPr>
        <w:pStyle w:val="PlainText"/>
      </w:pPr>
      <w:r>
        <w:t xml:space="preserve">                    testSequence1.Statistics.GetCount(item.Symbol));</w:t>
      </w:r>
    </w:p>
    <w:p w:rsidR="004F7AEF" w:rsidRDefault="004F7AEF" w:rsidP="004F7AEF">
      <w:pPr>
        <w:pStyle w:val="PlainText"/>
      </w:pPr>
      <w:r>
        <w:t>}</w:t>
      </w:r>
    </w:p>
    <w:p w:rsidR="004F7AEF" w:rsidRPr="00D319E6" w:rsidRDefault="004F7AEF" w:rsidP="004F7AEF">
      <w:pPr>
        <w:pStyle w:val="Le"/>
      </w:pPr>
    </w:p>
    <w:p w:rsidR="004F7AEF" w:rsidRDefault="004F7AEF" w:rsidP="00422146">
      <w:pPr>
        <w:pStyle w:val="Heading3"/>
      </w:pPr>
      <w:r>
        <w:t>Sequence Metadata</w:t>
      </w:r>
    </w:p>
    <w:p w:rsidR="004F7AEF" w:rsidRDefault="004F7AEF" w:rsidP="004F7AEF">
      <w:pPr>
        <w:pStyle w:val="BodyText"/>
      </w:pPr>
      <w:r>
        <w:t>Sequences are usually accompanied by a variety of metadata that provide context for the sequence, such as the source of the data, the authors of the associated study, and so on.</w:t>
      </w:r>
    </w:p>
    <w:p w:rsidR="001A2D9E" w:rsidRDefault="001A2D9E" w:rsidP="004F7AEF">
      <w:pPr>
        <w:pStyle w:val="BodyText"/>
      </w:pPr>
      <w:r>
        <w:t>Sequence exposes some standard metadata as pro</w:t>
      </w:r>
      <w:r w:rsidR="00A255CF">
        <w:t xml:space="preserve">perties, </w:t>
      </w:r>
      <w:r w:rsidR="0016358B">
        <w:t xml:space="preserve">as listed in </w:t>
      </w:r>
      <w:r w:rsidR="0034267C">
        <w:t>Table</w:t>
      </w:r>
      <w:r w:rsidR="0016358B">
        <w:t> </w:t>
      </w:r>
      <w:r w:rsidR="003A0C5C">
        <w:t>5</w:t>
      </w:r>
      <w:r w:rsidR="0034267C">
        <w:t>.</w:t>
      </w:r>
    </w:p>
    <w:p w:rsidR="00795384" w:rsidRDefault="00D26381" w:rsidP="00795384">
      <w:pPr>
        <w:pStyle w:val="TableHead"/>
      </w:pPr>
      <w:r>
        <w:lastRenderedPageBreak/>
        <w:t xml:space="preserve">Table </w:t>
      </w:r>
      <w:r w:rsidR="003A0C5C">
        <w:t>5</w:t>
      </w:r>
      <w:r w:rsidR="00795384">
        <w:t>. Sequence Metadata Properties</w:t>
      </w:r>
    </w:p>
    <w:tbl>
      <w:tblPr>
        <w:tblStyle w:val="Tablerowcell"/>
        <w:tblW w:w="0" w:type="auto"/>
        <w:tblLook w:val="04A0"/>
      </w:tblPr>
      <w:tblGrid>
        <w:gridCol w:w="1668"/>
        <w:gridCol w:w="6180"/>
      </w:tblGrid>
      <w:tr w:rsidR="001A2D9E" w:rsidRPr="0034267C" w:rsidTr="003A0C5C">
        <w:trPr>
          <w:cnfStyle w:val="100000000000"/>
        </w:trPr>
        <w:tc>
          <w:tcPr>
            <w:tcW w:w="1668" w:type="dxa"/>
          </w:tcPr>
          <w:p w:rsidR="001A2D9E" w:rsidRPr="0034267C" w:rsidRDefault="001A2D9E" w:rsidP="00635B49">
            <w:pPr>
              <w:keepNext/>
              <w:keepLines/>
            </w:pPr>
            <w:r w:rsidRPr="0034267C">
              <w:t>Property</w:t>
            </w:r>
          </w:p>
        </w:tc>
        <w:tc>
          <w:tcPr>
            <w:tcW w:w="6180" w:type="dxa"/>
          </w:tcPr>
          <w:p w:rsidR="001A2D9E" w:rsidRPr="0034267C" w:rsidRDefault="001A2D9E" w:rsidP="00635B49">
            <w:pPr>
              <w:keepNext/>
              <w:keepLines/>
            </w:pPr>
            <w:r w:rsidRPr="0034267C">
              <w:t>Description</w:t>
            </w:r>
          </w:p>
        </w:tc>
      </w:tr>
      <w:tr w:rsidR="001A2D9E" w:rsidTr="003A0C5C">
        <w:tc>
          <w:tcPr>
            <w:tcW w:w="1668" w:type="dxa"/>
          </w:tcPr>
          <w:p w:rsidR="001A2D9E" w:rsidRPr="001A2D9E" w:rsidRDefault="001A2D9E" w:rsidP="00635B49">
            <w:pPr>
              <w:keepNext/>
              <w:keepLines/>
              <w:rPr>
                <w:b/>
              </w:rPr>
            </w:pPr>
            <w:r w:rsidRPr="001A2D9E">
              <w:rPr>
                <w:b/>
              </w:rPr>
              <w:t>ID</w:t>
            </w:r>
          </w:p>
        </w:tc>
        <w:tc>
          <w:tcPr>
            <w:tcW w:w="6180" w:type="dxa"/>
          </w:tcPr>
          <w:p w:rsidR="001A2D9E" w:rsidRPr="00190DEB" w:rsidRDefault="00491708" w:rsidP="00635B49">
            <w:pPr>
              <w:keepNext/>
              <w:keepLines/>
            </w:pPr>
            <w:r w:rsidRPr="00190DEB">
              <w:t xml:space="preserve">An identifier. ID </w:t>
            </w:r>
            <w:r w:rsidR="0034267C">
              <w:t>i</w:t>
            </w:r>
            <w:r w:rsidRPr="00190DEB">
              <w:t>s usually just a brief code to distinguish this sequence from others</w:t>
            </w:r>
            <w:r w:rsidR="00190DEB">
              <w:t>.</w:t>
            </w:r>
          </w:p>
        </w:tc>
      </w:tr>
      <w:tr w:rsidR="001A2D9E" w:rsidTr="003A0C5C">
        <w:tc>
          <w:tcPr>
            <w:tcW w:w="1668" w:type="dxa"/>
          </w:tcPr>
          <w:p w:rsidR="001A2D9E" w:rsidRPr="001A2D9E" w:rsidRDefault="001A2D9E" w:rsidP="00C0572E">
            <w:pPr>
              <w:rPr>
                <w:b/>
              </w:rPr>
            </w:pPr>
            <w:r w:rsidRPr="001A2D9E">
              <w:rPr>
                <w:b/>
              </w:rPr>
              <w:t>DisplayID</w:t>
            </w:r>
          </w:p>
        </w:tc>
        <w:tc>
          <w:tcPr>
            <w:tcW w:w="6180" w:type="dxa"/>
          </w:tcPr>
          <w:p w:rsidR="001A2D9E" w:rsidRPr="00AE4752" w:rsidRDefault="00491708" w:rsidP="00491708">
            <w:r>
              <w:t>A “friendly” ID, typically a readable string that describes the sample.</w:t>
            </w:r>
          </w:p>
        </w:tc>
      </w:tr>
      <w:tr w:rsidR="001A2D9E" w:rsidTr="003A0C5C">
        <w:tc>
          <w:tcPr>
            <w:tcW w:w="1668" w:type="dxa"/>
          </w:tcPr>
          <w:p w:rsidR="001A2D9E" w:rsidRPr="001A2D9E" w:rsidRDefault="001A2D9E" w:rsidP="00C0572E">
            <w:pPr>
              <w:rPr>
                <w:b/>
              </w:rPr>
            </w:pPr>
            <w:r w:rsidRPr="001A2D9E">
              <w:rPr>
                <w:b/>
              </w:rPr>
              <w:t>MoleculeType</w:t>
            </w:r>
          </w:p>
        </w:tc>
        <w:tc>
          <w:tcPr>
            <w:tcW w:w="6180" w:type="dxa"/>
          </w:tcPr>
          <w:p w:rsidR="001A2D9E" w:rsidRPr="00AE4752" w:rsidRDefault="00491708" w:rsidP="00C0572E">
            <w:r>
              <w:t>The molecule type: DNA, RNA, protein, and so on.</w:t>
            </w:r>
          </w:p>
        </w:tc>
      </w:tr>
    </w:tbl>
    <w:p w:rsidR="001A2D9E" w:rsidRDefault="001A2D9E" w:rsidP="001A2D9E">
      <w:pPr>
        <w:pStyle w:val="Le"/>
      </w:pPr>
    </w:p>
    <w:p w:rsidR="00A6532F" w:rsidRDefault="00A6532F" w:rsidP="004F7AEF">
      <w:pPr>
        <w:pStyle w:val="BodyText"/>
      </w:pPr>
      <w:r>
        <w:t xml:space="preserve">In addition to the standard metadata represented by the </w:t>
      </w:r>
      <w:r w:rsidRPr="00A6532F">
        <w:rPr>
          <w:b/>
        </w:rPr>
        <w:t>Sequence</w:t>
      </w:r>
      <w:r>
        <w:t xml:space="preserve"> properties, </w:t>
      </w:r>
      <w:r w:rsidR="00491708">
        <w:t xml:space="preserve">data files </w:t>
      </w:r>
      <w:r>
        <w:t>typically</w:t>
      </w:r>
      <w:r w:rsidR="00491708">
        <w:t xml:space="preserve"> conta</w:t>
      </w:r>
      <w:r>
        <w:t xml:space="preserve">in an unpredictable variety of nonstandard metadata that varies from format to format. </w:t>
      </w:r>
      <w:r w:rsidR="00491708">
        <w:t xml:space="preserve">MBF </w:t>
      </w:r>
      <w:r>
        <w:t>stores nonstandard metadata in</w:t>
      </w:r>
      <w:r w:rsidR="00491708">
        <w:t xml:space="preserve"> a generic </w:t>
      </w:r>
      <w:r w:rsidR="00491708" w:rsidRPr="00A6532F">
        <w:rPr>
          <w:b/>
        </w:rPr>
        <w:t>Dictionary</w:t>
      </w:r>
      <w:r w:rsidR="00491708">
        <w:t xml:space="preserve"> object</w:t>
      </w:r>
      <w:r>
        <w:t>.</w:t>
      </w:r>
    </w:p>
    <w:p w:rsidR="00A6532F" w:rsidRDefault="00A6532F" w:rsidP="00A6532F">
      <w:pPr>
        <w:pStyle w:val="BodyTextLink"/>
      </w:pPr>
      <w:r>
        <w:t xml:space="preserve">A </w:t>
      </w:r>
      <w:r w:rsidRPr="00D57CE0">
        <w:rPr>
          <w:b/>
        </w:rPr>
        <w:t>Dictionary</w:t>
      </w:r>
      <w:r>
        <w:t xml:space="preserve"> object is basically a container for a collection of key-value pairs.</w:t>
      </w:r>
    </w:p>
    <w:p w:rsidR="00A6532F" w:rsidRDefault="00A6532F" w:rsidP="00A6532F">
      <w:pPr>
        <w:pStyle w:val="BulletList"/>
      </w:pPr>
      <w:r>
        <w:t>The key is a string that identifies the data.</w:t>
      </w:r>
    </w:p>
    <w:p w:rsidR="00A6532F" w:rsidRDefault="00A6532F" w:rsidP="00A6532F">
      <w:pPr>
        <w:pStyle w:val="BulletList"/>
      </w:pPr>
      <w:r>
        <w:t xml:space="preserve">The value is an </w:t>
      </w:r>
      <w:r w:rsidRPr="00A6532F">
        <w:rPr>
          <w:b/>
        </w:rPr>
        <w:t>Object</w:t>
      </w:r>
      <w:r>
        <w:t xml:space="preserve"> type that can contain any object.</w:t>
      </w:r>
    </w:p>
    <w:p w:rsidR="00A6532F" w:rsidRDefault="00A6532F" w:rsidP="00A6532F">
      <w:pPr>
        <w:pStyle w:val="Le"/>
      </w:pPr>
    </w:p>
    <w:p w:rsidR="00F01080" w:rsidRDefault="00F01080" w:rsidP="0034267C">
      <w:pPr>
        <w:pStyle w:val="BodyTextLink"/>
      </w:pPr>
      <w:r>
        <w:t>The dictionary is stored in</w:t>
      </w:r>
      <w:r w:rsidR="0034267C">
        <w:t xml:space="preserve"> </w:t>
      </w:r>
      <w:r w:rsidR="00EF0499">
        <w:t xml:space="preserve">the </w:t>
      </w:r>
      <w:r w:rsidRPr="00EF0499">
        <w:rPr>
          <w:b/>
        </w:rPr>
        <w:t>Sequence.Metadata</w:t>
      </w:r>
      <w:r w:rsidR="00EF0499" w:rsidRPr="00EF0499">
        <w:t xml:space="preserve"> property</w:t>
      </w:r>
      <w:r>
        <w:t>. To retrie</w:t>
      </w:r>
      <w:r w:rsidR="00A4435B">
        <w:t>ve an item, specify the associated key, and cast the result to the appropriate type.</w:t>
      </w:r>
      <w:r w:rsidR="00F24EC3">
        <w:t xml:space="preserve"> The following example retrieves the Authors metadata from the </w:t>
      </w:r>
      <w:r w:rsidR="00F24EC3" w:rsidRPr="00F24EC3">
        <w:rPr>
          <w:i/>
        </w:rPr>
        <w:t>mySequence</w:t>
      </w:r>
      <w:r w:rsidR="00F24EC3">
        <w:t xml:space="preserve"> object.</w:t>
      </w:r>
    </w:p>
    <w:p w:rsidR="00A4435B" w:rsidRDefault="00A4435B" w:rsidP="00A4435B">
      <w:pPr>
        <w:pStyle w:val="PlainText"/>
      </w:pPr>
      <w:r w:rsidRPr="00A4435B">
        <w:rPr>
          <w:color w:val="2B91AF"/>
        </w:rPr>
        <w:t>Dictionary</w:t>
      </w:r>
      <w:r>
        <w:t>&lt;</w:t>
      </w:r>
      <w:r w:rsidRPr="00A4435B">
        <w:rPr>
          <w:color w:val="0000FF"/>
        </w:rPr>
        <w:t>string</w:t>
      </w:r>
      <w:r>
        <w:t xml:space="preserve">, </w:t>
      </w:r>
      <w:r w:rsidRPr="00A4435B">
        <w:rPr>
          <w:color w:val="0000FF"/>
        </w:rPr>
        <w:t>object</w:t>
      </w:r>
      <w:r>
        <w:t>&gt; myMetadata = mySequence.Metadata;</w:t>
      </w:r>
    </w:p>
    <w:p w:rsidR="00A4435B" w:rsidRDefault="00A4435B" w:rsidP="00A4435B">
      <w:pPr>
        <w:pStyle w:val="PlainText"/>
      </w:pPr>
      <w:r w:rsidRPr="00A4435B">
        <w:rPr>
          <w:color w:val="0000FF"/>
        </w:rPr>
        <w:t>string</w:t>
      </w:r>
      <w:r>
        <w:t xml:space="preserve"> authors = (</w:t>
      </w:r>
      <w:r w:rsidRPr="00A4435B">
        <w:rPr>
          <w:color w:val="0000FF"/>
        </w:rPr>
        <w:t>string</w:t>
      </w:r>
      <w:r>
        <w:t>) myMetadata</w:t>
      </w:r>
      <w:r w:rsidRPr="00A4435B">
        <w:t>[</w:t>
      </w:r>
      <w:r w:rsidRPr="00A4435B">
        <w:rPr>
          <w:color w:val="A31515"/>
        </w:rPr>
        <w:t>“Authors”</w:t>
      </w:r>
      <w:r w:rsidRPr="00A4435B">
        <w:t>];</w:t>
      </w:r>
    </w:p>
    <w:p w:rsidR="00F24EC3" w:rsidRPr="00F01080" w:rsidRDefault="00F24EC3" w:rsidP="00D57CE0">
      <w:pPr>
        <w:pStyle w:val="Le"/>
      </w:pPr>
    </w:p>
    <w:p w:rsidR="00F01080" w:rsidRPr="00F01080" w:rsidRDefault="00F01080" w:rsidP="00F01080">
      <w:pPr>
        <w:pStyle w:val="BodyText"/>
      </w:pPr>
      <w:r>
        <w:t>Each parser is responsible for storing metadata in the dictionary, so you should consult the parser documentation</w:t>
      </w:r>
      <w:r w:rsidR="00F24EC3">
        <w:t xml:space="preserve"> or source code</w:t>
      </w:r>
      <w:r>
        <w:t xml:space="preserve"> for details.</w:t>
      </w:r>
    </w:p>
    <w:p w:rsidR="00D319E6" w:rsidRDefault="00F24EC3" w:rsidP="00422146">
      <w:pPr>
        <w:pStyle w:val="Heading3"/>
      </w:pPr>
      <w:r>
        <w:t>Specialized</w:t>
      </w:r>
      <w:r w:rsidR="00D319E6">
        <w:t xml:space="preserve"> Sequence</w:t>
      </w:r>
      <w:r>
        <w:t xml:space="preserve"> objects</w:t>
      </w:r>
    </w:p>
    <w:p w:rsidR="00D319E6" w:rsidRPr="00D319E6" w:rsidRDefault="00F24EC3" w:rsidP="00D319E6">
      <w:pPr>
        <w:pStyle w:val="BodyText"/>
      </w:pPr>
      <w:r>
        <w:t xml:space="preserve">So far, this document has focused on the </w:t>
      </w:r>
      <w:r w:rsidRPr="00033E31">
        <w:rPr>
          <w:b/>
        </w:rPr>
        <w:t>Sequence</w:t>
      </w:r>
      <w:r>
        <w:t xml:space="preserve"> object, which is the most commonly used object for representing sequences</w:t>
      </w:r>
      <w:r w:rsidR="00D319E6">
        <w:t>.</w:t>
      </w:r>
      <w:r>
        <w:t xml:space="preserve"> There are also several related objects—all of which also expose </w:t>
      </w:r>
      <w:r w:rsidRPr="00610184">
        <w:rPr>
          <w:b/>
        </w:rPr>
        <w:t>ISequence</w:t>
      </w:r>
      <w:r>
        <w:t>—that are used for specialized purposes</w:t>
      </w:r>
      <w:r w:rsidR="0034267C">
        <w:t>:</w:t>
      </w:r>
    </w:p>
    <w:p w:rsidR="00222A21" w:rsidRPr="00F24EC3" w:rsidRDefault="00222A21" w:rsidP="00222A21">
      <w:pPr>
        <w:pStyle w:val="DT"/>
      </w:pPr>
      <w:r w:rsidRPr="00EA0DC3">
        <w:t>BasicDerivedSequence</w:t>
      </w:r>
    </w:p>
    <w:p w:rsidR="00222A21" w:rsidRDefault="00222A21" w:rsidP="00222A21">
      <w:pPr>
        <w:pStyle w:val="DL"/>
      </w:pPr>
      <w:r>
        <w:t>Represents a sequence that is derived from another sequence. It allows you to access the complement or reversal of the source sequence without storing the data in memory twice.</w:t>
      </w:r>
    </w:p>
    <w:p w:rsidR="00222A21" w:rsidRDefault="00222A21" w:rsidP="00222A21">
      <w:pPr>
        <w:pStyle w:val="DT"/>
      </w:pPr>
      <w:r>
        <w:t>Qualitative Sequence</w:t>
      </w:r>
    </w:p>
    <w:p w:rsidR="00222A21" w:rsidRPr="00222A21" w:rsidRDefault="00222A21" w:rsidP="00222A21">
      <w:pPr>
        <w:pStyle w:val="DL"/>
      </w:pPr>
      <w:r>
        <w:t>Represents sequence data with quality scores. It is the basis for the FASTQ format.</w:t>
      </w:r>
    </w:p>
    <w:p w:rsidR="00222A21" w:rsidRPr="00F24EC3" w:rsidRDefault="00222A21" w:rsidP="00222A21">
      <w:pPr>
        <w:pStyle w:val="DT"/>
      </w:pPr>
      <w:r w:rsidRPr="00EA0DC3">
        <w:t>SegmentedSequence</w:t>
      </w:r>
    </w:p>
    <w:p w:rsidR="00222A21" w:rsidRDefault="00222A21" w:rsidP="00222A21">
      <w:pPr>
        <w:pStyle w:val="DL"/>
      </w:pPr>
      <w:r>
        <w:t xml:space="preserve">Represents a sequence that is constructed from several smaller sequences, one following another. </w:t>
      </w:r>
      <w:r w:rsidRPr="006C7273">
        <w:t>It</w:t>
      </w:r>
      <w:r>
        <w:t xml:space="preserve"> allows you to define a larger sequence from several smaller sequences without duplicating the memory usage.</w:t>
      </w:r>
    </w:p>
    <w:p w:rsidR="00F24EC3" w:rsidRPr="00F24EC3" w:rsidRDefault="00F24EC3" w:rsidP="00F24EC3">
      <w:pPr>
        <w:pStyle w:val="DT"/>
      </w:pPr>
      <w:r w:rsidRPr="00EA0DC3">
        <w:t>SparseSequence</w:t>
      </w:r>
    </w:p>
    <w:p w:rsidR="00F24EC3" w:rsidRDefault="006C7273" w:rsidP="00F24EC3">
      <w:pPr>
        <w:pStyle w:val="DL"/>
      </w:pPr>
      <w:r>
        <w:t>Represents</w:t>
      </w:r>
      <w:r w:rsidR="00F24EC3">
        <w:t xml:space="preserve"> discontinuous sequences. </w:t>
      </w:r>
      <w:r>
        <w:t>It is typically used when a</w:t>
      </w:r>
      <w:r w:rsidR="00F24EC3">
        <w:t xml:space="preserve"> sequence is quite large, but </w:t>
      </w:r>
      <w:r>
        <w:t xml:space="preserve">contains </w:t>
      </w:r>
      <w:r w:rsidR="00F24EC3">
        <w:t>onl</w:t>
      </w:r>
      <w:r>
        <w:t xml:space="preserve">y a small amount of </w:t>
      </w:r>
      <w:r w:rsidR="00F24EC3">
        <w:t>interesting</w:t>
      </w:r>
      <w:r>
        <w:t xml:space="preserve"> data</w:t>
      </w:r>
      <w:r w:rsidR="00F24EC3">
        <w:t xml:space="preserve">. </w:t>
      </w:r>
      <w:r w:rsidR="00F24EC3" w:rsidRPr="00F24EC3">
        <w:rPr>
          <w:b/>
        </w:rPr>
        <w:t>SparseSequence</w:t>
      </w:r>
      <w:r w:rsidR="00F24EC3">
        <w:t xml:space="preserve"> stores its data by index, which provides better performance than storing the sequence as a list or array.</w:t>
      </w:r>
    </w:p>
    <w:p w:rsidR="00222A21" w:rsidRDefault="00222A21" w:rsidP="00222A21">
      <w:pPr>
        <w:pStyle w:val="DT"/>
      </w:pPr>
      <w:r w:rsidRPr="00EA0DC3">
        <w:t>VirtualSequence</w:t>
      </w:r>
    </w:p>
    <w:p w:rsidR="00222A21" w:rsidRDefault="00222A21" w:rsidP="00222A21">
      <w:pPr>
        <w:pStyle w:val="DL"/>
      </w:pPr>
      <w:r>
        <w:t xml:space="preserve">Represents just sequence metadata. </w:t>
      </w:r>
      <w:r w:rsidRPr="006C7273">
        <w:t>It</w:t>
      </w:r>
      <w:r>
        <w:t xml:space="preserve"> is typically used when you are interested in only the metadata.</w:t>
      </w:r>
    </w:p>
    <w:p w:rsidR="00610184" w:rsidRPr="00610184" w:rsidRDefault="00610184" w:rsidP="00610184">
      <w:pPr>
        <w:pStyle w:val="BodyText"/>
      </w:pPr>
      <w:r>
        <w:lastRenderedPageBreak/>
        <w:t>For more information on these objects, see the MBF Help file.</w:t>
      </w:r>
    </w:p>
    <w:p w:rsidR="00491863" w:rsidRDefault="00491863" w:rsidP="00491863">
      <w:pPr>
        <w:pStyle w:val="Heading2"/>
      </w:pPr>
      <w:bookmarkStart w:id="37" w:name="_Toc264959939"/>
      <w:r>
        <w:t>Sequence Manipulation</w:t>
      </w:r>
      <w:bookmarkEnd w:id="37"/>
    </w:p>
    <w:p w:rsidR="00491863" w:rsidRDefault="00491863" w:rsidP="00491863">
      <w:pPr>
        <w:pStyle w:val="BodyText"/>
      </w:pPr>
      <w:r>
        <w:t xml:space="preserve">The </w:t>
      </w:r>
      <w:r w:rsidRPr="00795384">
        <w:rPr>
          <w:b/>
        </w:rPr>
        <w:t>ISequence</w:t>
      </w:r>
      <w:r>
        <w:t xml:space="preserve"> interface includes methods and properties that you can use to manipulate seque</w:t>
      </w:r>
      <w:r w:rsidR="000F5DA0">
        <w:t>nces in various ways. These methods work only if</w:t>
      </w:r>
      <w:r>
        <w:t xml:space="preserve"> </w:t>
      </w:r>
      <w:r w:rsidR="000F5DA0" w:rsidRPr="000F5DA0">
        <w:rPr>
          <w:b/>
        </w:rPr>
        <w:t>ISequence</w:t>
      </w:r>
      <w:r w:rsidR="000F5DA0">
        <w:t xml:space="preserve"> is writeable, so you should first verify that </w:t>
      </w:r>
      <w:r w:rsidR="000F5DA0" w:rsidRPr="000F5DA0">
        <w:rPr>
          <w:b/>
        </w:rPr>
        <w:t>ISequence.IsReadOnly</w:t>
      </w:r>
      <w:r w:rsidR="000F5DA0">
        <w:t xml:space="preserve"> is set to </w:t>
      </w:r>
      <w:r w:rsidR="000F5DA0" w:rsidRPr="000F5DA0">
        <w:rPr>
          <w:b/>
        </w:rPr>
        <w:t>false</w:t>
      </w:r>
      <w:r w:rsidR="000F5DA0">
        <w:t>.</w:t>
      </w:r>
    </w:p>
    <w:p w:rsidR="00491863" w:rsidRDefault="00491863" w:rsidP="00491863">
      <w:pPr>
        <w:pStyle w:val="BodyText"/>
      </w:pPr>
      <w:r>
        <w:t xml:space="preserve">Table </w:t>
      </w:r>
      <w:r w:rsidR="003A0C5C">
        <w:t>6</w:t>
      </w:r>
      <w:r>
        <w:t xml:space="preserve"> lists the relevant methods, and Table </w:t>
      </w:r>
      <w:r w:rsidR="003A0C5C">
        <w:t>7</w:t>
      </w:r>
      <w:r>
        <w:t xml:space="preserve"> lists the relevant properties.</w:t>
      </w:r>
    </w:p>
    <w:p w:rsidR="00491863" w:rsidRPr="005E428A" w:rsidRDefault="00491863" w:rsidP="00491863">
      <w:pPr>
        <w:pStyle w:val="TableHead"/>
      </w:pPr>
      <w:r>
        <w:t xml:space="preserve">Table </w:t>
      </w:r>
      <w:r w:rsidR="003A0C5C">
        <w:t>6</w:t>
      </w:r>
      <w:r>
        <w:t>. Sequence Manipulation Methods</w:t>
      </w:r>
    </w:p>
    <w:tbl>
      <w:tblPr>
        <w:tblStyle w:val="Tablerowcell"/>
        <w:tblW w:w="0" w:type="auto"/>
        <w:tblLook w:val="04A0"/>
      </w:tblPr>
      <w:tblGrid>
        <w:gridCol w:w="2148"/>
        <w:gridCol w:w="5700"/>
      </w:tblGrid>
      <w:tr w:rsidR="00491863" w:rsidRPr="0034267C" w:rsidTr="006D32A1">
        <w:trPr>
          <w:cnfStyle w:val="100000000000"/>
        </w:trPr>
        <w:tc>
          <w:tcPr>
            <w:tcW w:w="2148" w:type="dxa"/>
          </w:tcPr>
          <w:p w:rsidR="00491863" w:rsidRPr="0034267C" w:rsidRDefault="00491863" w:rsidP="006D32A1">
            <w:pPr>
              <w:keepNext/>
            </w:pPr>
            <w:r w:rsidRPr="0034267C">
              <w:t>Method</w:t>
            </w:r>
          </w:p>
        </w:tc>
        <w:tc>
          <w:tcPr>
            <w:tcW w:w="5700" w:type="dxa"/>
          </w:tcPr>
          <w:p w:rsidR="00491863" w:rsidRPr="0034267C" w:rsidRDefault="00491863" w:rsidP="006D32A1">
            <w:pPr>
              <w:keepNext/>
            </w:pPr>
            <w:r w:rsidRPr="0034267C">
              <w:t>Description</w:t>
            </w:r>
          </w:p>
        </w:tc>
      </w:tr>
      <w:tr w:rsidR="00491863" w:rsidTr="006D32A1">
        <w:tc>
          <w:tcPr>
            <w:tcW w:w="2148" w:type="dxa"/>
          </w:tcPr>
          <w:p w:rsidR="00491863" w:rsidRPr="00C0572E" w:rsidRDefault="00491863" w:rsidP="006D32A1">
            <w:pPr>
              <w:rPr>
                <w:b/>
              </w:rPr>
            </w:pPr>
            <w:r w:rsidRPr="00C0572E">
              <w:rPr>
                <w:b/>
              </w:rPr>
              <w:t>Insert</w:t>
            </w:r>
          </w:p>
        </w:tc>
        <w:tc>
          <w:tcPr>
            <w:tcW w:w="5700" w:type="dxa"/>
          </w:tcPr>
          <w:p w:rsidR="00491863" w:rsidRPr="00AE4752" w:rsidRDefault="00491863" w:rsidP="006D32A1">
            <w:r>
              <w:t>Inserts an item into the sequence.</w:t>
            </w:r>
          </w:p>
        </w:tc>
      </w:tr>
      <w:tr w:rsidR="00491863" w:rsidTr="006D32A1">
        <w:tc>
          <w:tcPr>
            <w:tcW w:w="2148" w:type="dxa"/>
          </w:tcPr>
          <w:p w:rsidR="00491863" w:rsidRPr="00C0572E" w:rsidRDefault="00491863" w:rsidP="006D32A1">
            <w:pPr>
              <w:rPr>
                <w:b/>
              </w:rPr>
            </w:pPr>
            <w:r w:rsidRPr="00C0572E">
              <w:rPr>
                <w:b/>
              </w:rPr>
              <w:t>InsertRange</w:t>
            </w:r>
          </w:p>
        </w:tc>
        <w:tc>
          <w:tcPr>
            <w:tcW w:w="5700" w:type="dxa"/>
          </w:tcPr>
          <w:p w:rsidR="00491863" w:rsidRDefault="00491863" w:rsidP="006D32A1">
            <w:r>
              <w:t>Inserts a group of items into a sequence.</w:t>
            </w:r>
          </w:p>
        </w:tc>
      </w:tr>
      <w:tr w:rsidR="00491863" w:rsidTr="006D32A1">
        <w:tc>
          <w:tcPr>
            <w:tcW w:w="2148" w:type="dxa"/>
          </w:tcPr>
          <w:p w:rsidR="00491863" w:rsidRPr="00C0572E" w:rsidRDefault="00491863" w:rsidP="006D32A1">
            <w:pPr>
              <w:rPr>
                <w:b/>
              </w:rPr>
            </w:pPr>
            <w:r w:rsidRPr="00C0572E">
              <w:rPr>
                <w:b/>
              </w:rPr>
              <w:t>RemoveRange</w:t>
            </w:r>
          </w:p>
        </w:tc>
        <w:tc>
          <w:tcPr>
            <w:tcW w:w="5700" w:type="dxa"/>
          </w:tcPr>
          <w:p w:rsidR="00491863" w:rsidRDefault="00491863" w:rsidP="006D32A1">
            <w:r>
              <w:t>Removes a group of items from a sequence.</w:t>
            </w:r>
          </w:p>
        </w:tc>
      </w:tr>
      <w:tr w:rsidR="00491863" w:rsidTr="006D32A1">
        <w:tc>
          <w:tcPr>
            <w:tcW w:w="2148" w:type="dxa"/>
          </w:tcPr>
          <w:p w:rsidR="00491863" w:rsidRPr="00C0572E" w:rsidRDefault="00491863" w:rsidP="006D32A1">
            <w:pPr>
              <w:rPr>
                <w:b/>
              </w:rPr>
            </w:pPr>
            <w:r w:rsidRPr="00C0572E">
              <w:rPr>
                <w:b/>
              </w:rPr>
              <w:t>Replace</w:t>
            </w:r>
          </w:p>
        </w:tc>
        <w:tc>
          <w:tcPr>
            <w:tcW w:w="5700" w:type="dxa"/>
          </w:tcPr>
          <w:p w:rsidR="00491863" w:rsidRDefault="00491863" w:rsidP="006D32A1">
            <w:r>
              <w:t>Replaces an item in a sequence with a specified item.</w:t>
            </w:r>
          </w:p>
        </w:tc>
      </w:tr>
      <w:tr w:rsidR="00491863" w:rsidTr="006D32A1">
        <w:tc>
          <w:tcPr>
            <w:tcW w:w="2148" w:type="dxa"/>
          </w:tcPr>
          <w:p w:rsidR="00491863" w:rsidRPr="00C0572E" w:rsidRDefault="00491863" w:rsidP="006D32A1">
            <w:pPr>
              <w:rPr>
                <w:b/>
              </w:rPr>
            </w:pPr>
            <w:r w:rsidRPr="00C0572E">
              <w:rPr>
                <w:b/>
              </w:rPr>
              <w:t>ReplaceRange</w:t>
            </w:r>
          </w:p>
        </w:tc>
        <w:tc>
          <w:tcPr>
            <w:tcW w:w="5700" w:type="dxa"/>
          </w:tcPr>
          <w:p w:rsidR="00491863" w:rsidRDefault="00491863" w:rsidP="006D32A1">
            <w:r>
              <w:t>Replaces a group of items in a sequence with a specified group.</w:t>
            </w:r>
          </w:p>
        </w:tc>
      </w:tr>
    </w:tbl>
    <w:p w:rsidR="00491863" w:rsidRDefault="00491863" w:rsidP="00491863">
      <w:pPr>
        <w:pStyle w:val="Le"/>
      </w:pPr>
    </w:p>
    <w:p w:rsidR="00491863" w:rsidRPr="005E428A" w:rsidRDefault="00491863" w:rsidP="00491863">
      <w:pPr>
        <w:pStyle w:val="TableHead"/>
      </w:pPr>
      <w:r>
        <w:t xml:space="preserve">Table </w:t>
      </w:r>
      <w:r w:rsidR="003A0C5C">
        <w:t>7</w:t>
      </w:r>
      <w:r>
        <w:t>. Sequence Manipulation Properties</w:t>
      </w:r>
    </w:p>
    <w:tbl>
      <w:tblPr>
        <w:tblStyle w:val="Tablerowcell"/>
        <w:tblW w:w="0" w:type="auto"/>
        <w:tblLook w:val="04A0"/>
      </w:tblPr>
      <w:tblGrid>
        <w:gridCol w:w="2088"/>
        <w:gridCol w:w="5808"/>
      </w:tblGrid>
      <w:tr w:rsidR="00491863" w:rsidRPr="0034267C" w:rsidTr="006D32A1">
        <w:trPr>
          <w:cnfStyle w:val="100000000000"/>
        </w:trPr>
        <w:tc>
          <w:tcPr>
            <w:tcW w:w="2088" w:type="dxa"/>
          </w:tcPr>
          <w:p w:rsidR="00491863" w:rsidRPr="0034267C" w:rsidRDefault="00491863" w:rsidP="006D32A1">
            <w:pPr>
              <w:keepNext/>
            </w:pPr>
            <w:r w:rsidRPr="0034267C">
              <w:t xml:space="preserve"> Property</w:t>
            </w:r>
          </w:p>
        </w:tc>
        <w:tc>
          <w:tcPr>
            <w:tcW w:w="5808" w:type="dxa"/>
          </w:tcPr>
          <w:p w:rsidR="00491863" w:rsidRPr="0034267C" w:rsidRDefault="00491863" w:rsidP="006D32A1">
            <w:pPr>
              <w:keepNext/>
            </w:pPr>
            <w:r w:rsidRPr="0034267C">
              <w:t>Description</w:t>
            </w:r>
          </w:p>
        </w:tc>
      </w:tr>
      <w:tr w:rsidR="00491863" w:rsidTr="006D32A1">
        <w:tc>
          <w:tcPr>
            <w:tcW w:w="2088" w:type="dxa"/>
          </w:tcPr>
          <w:p w:rsidR="00491863" w:rsidRPr="00C0572E" w:rsidRDefault="00491863" w:rsidP="006D32A1">
            <w:pPr>
              <w:rPr>
                <w:b/>
              </w:rPr>
            </w:pPr>
            <w:r w:rsidRPr="00C0572E">
              <w:rPr>
                <w:b/>
              </w:rPr>
              <w:t>Complement</w:t>
            </w:r>
          </w:p>
        </w:tc>
        <w:tc>
          <w:tcPr>
            <w:tcW w:w="5808" w:type="dxa"/>
          </w:tcPr>
          <w:p w:rsidR="00491863" w:rsidRPr="00C0572E" w:rsidRDefault="00491863" w:rsidP="006D32A1">
            <w:r w:rsidRPr="00C0572E">
              <w:t>Returns a</w:t>
            </w:r>
            <w:r>
              <w:t xml:space="preserve">n </w:t>
            </w:r>
            <w:r w:rsidRPr="006956C4">
              <w:rPr>
                <w:b/>
              </w:rPr>
              <w:t>ISequence</w:t>
            </w:r>
            <w:r>
              <w:t xml:space="preserve"> interface on a</w:t>
            </w:r>
            <w:r w:rsidRPr="00C0572E">
              <w:t xml:space="preserve"> </w:t>
            </w:r>
            <w:r w:rsidRPr="00C0572E">
              <w:rPr>
                <w:b/>
              </w:rPr>
              <w:t>BasicDerivedSequence</w:t>
            </w:r>
            <w:r w:rsidRPr="00C0572E">
              <w:t xml:space="preserve"> object that represents the complement of the original sequence.</w:t>
            </w:r>
          </w:p>
        </w:tc>
      </w:tr>
      <w:tr w:rsidR="00491863" w:rsidTr="006D32A1">
        <w:tc>
          <w:tcPr>
            <w:tcW w:w="2088" w:type="dxa"/>
          </w:tcPr>
          <w:p w:rsidR="00491863" w:rsidRPr="006956C4" w:rsidRDefault="00491863" w:rsidP="006D32A1">
            <w:pPr>
              <w:rPr>
                <w:b/>
              </w:rPr>
            </w:pPr>
            <w:r w:rsidRPr="006956C4">
              <w:rPr>
                <w:b/>
              </w:rPr>
              <w:t>Reverse</w:t>
            </w:r>
          </w:p>
        </w:tc>
        <w:tc>
          <w:tcPr>
            <w:tcW w:w="5808" w:type="dxa"/>
          </w:tcPr>
          <w:p w:rsidR="00491863" w:rsidRPr="00C0572E" w:rsidRDefault="00491863" w:rsidP="006D32A1">
            <w:r w:rsidRPr="00C0572E">
              <w:t>Returns a</w:t>
            </w:r>
            <w:r>
              <w:t xml:space="preserve">n </w:t>
            </w:r>
            <w:r w:rsidRPr="006956C4">
              <w:rPr>
                <w:b/>
              </w:rPr>
              <w:t>ISequence</w:t>
            </w:r>
            <w:r>
              <w:t xml:space="preserve"> interface on a</w:t>
            </w:r>
            <w:r w:rsidRPr="00C0572E">
              <w:t xml:space="preserve"> </w:t>
            </w:r>
            <w:r w:rsidRPr="00C0572E">
              <w:rPr>
                <w:b/>
              </w:rPr>
              <w:t>BasicDerivedSequence</w:t>
            </w:r>
            <w:r w:rsidRPr="00C0572E">
              <w:t xml:space="preserve"> object that represents the </w:t>
            </w:r>
            <w:r>
              <w:t>reverse</w:t>
            </w:r>
            <w:r w:rsidRPr="00C0572E">
              <w:t xml:space="preserve"> of the original sequence.</w:t>
            </w:r>
          </w:p>
        </w:tc>
      </w:tr>
      <w:tr w:rsidR="00491863" w:rsidTr="006D32A1">
        <w:tc>
          <w:tcPr>
            <w:tcW w:w="2088" w:type="dxa"/>
          </w:tcPr>
          <w:p w:rsidR="00491863" w:rsidRPr="006956C4" w:rsidRDefault="00491863" w:rsidP="006D32A1">
            <w:pPr>
              <w:rPr>
                <w:b/>
              </w:rPr>
            </w:pPr>
            <w:r w:rsidRPr="006956C4">
              <w:rPr>
                <w:b/>
              </w:rPr>
              <w:t>ReverseComplement</w:t>
            </w:r>
          </w:p>
        </w:tc>
        <w:tc>
          <w:tcPr>
            <w:tcW w:w="5808" w:type="dxa"/>
          </w:tcPr>
          <w:p w:rsidR="00491863" w:rsidRPr="00C0572E" w:rsidRDefault="00491863" w:rsidP="006D32A1">
            <w:r w:rsidRPr="00C0572E">
              <w:t>Returns a</w:t>
            </w:r>
            <w:r>
              <w:t xml:space="preserve">n </w:t>
            </w:r>
            <w:r w:rsidRPr="006956C4">
              <w:rPr>
                <w:b/>
              </w:rPr>
              <w:t>ISequence</w:t>
            </w:r>
            <w:r>
              <w:t xml:space="preserve"> interface on a</w:t>
            </w:r>
            <w:r w:rsidRPr="00C0572E">
              <w:t xml:space="preserve"> </w:t>
            </w:r>
            <w:r w:rsidRPr="00C0572E">
              <w:rPr>
                <w:b/>
              </w:rPr>
              <w:t>BasicDerivedSequence</w:t>
            </w:r>
            <w:r w:rsidRPr="00C0572E">
              <w:t xml:space="preserve"> object that represents the </w:t>
            </w:r>
            <w:r>
              <w:t xml:space="preserve">reverse </w:t>
            </w:r>
            <w:r w:rsidRPr="00C0572E">
              <w:t>complement of the original sequence.</w:t>
            </w:r>
          </w:p>
        </w:tc>
      </w:tr>
    </w:tbl>
    <w:p w:rsidR="00491863" w:rsidRDefault="00491863" w:rsidP="00491863">
      <w:pPr>
        <w:pStyle w:val="Le"/>
      </w:pPr>
    </w:p>
    <w:p w:rsidR="00AA70F9" w:rsidRPr="00AA70F9" w:rsidRDefault="00AA70F9" w:rsidP="00AA70F9">
      <w:pPr>
        <w:pStyle w:val="BodyText"/>
      </w:pPr>
      <w:r>
        <w:t>For an example of how to use these methods and properties, see “Example: How to Manipulate a Sequence” later in this paper.</w:t>
      </w:r>
    </w:p>
    <w:p w:rsidR="00D35CCA" w:rsidRDefault="00D35CCA" w:rsidP="00D35CCA">
      <w:pPr>
        <w:pStyle w:val="Heading2"/>
      </w:pPr>
      <w:bookmarkStart w:id="38" w:name="_Toc264959940"/>
      <w:r>
        <w:t>The SequenceRange Object</w:t>
      </w:r>
      <w:bookmarkEnd w:id="38"/>
    </w:p>
    <w:p w:rsidR="00D35CCA" w:rsidRDefault="00D35CCA" w:rsidP="00D35CCA">
      <w:pPr>
        <w:pStyle w:val="BodyText"/>
      </w:pPr>
      <w:r>
        <w:t xml:space="preserve">Most of the formats that MBF supports describe a complete sequence. However, it is also useful to represent genomic interval data rather than explicit sequences. MBF uses </w:t>
      </w:r>
      <w:r w:rsidRPr="00795384">
        <w:rPr>
          <w:b/>
        </w:rPr>
        <w:t>SequenceRange</w:t>
      </w:r>
      <w:r>
        <w:t xml:space="preserve"> objects or the </w:t>
      </w:r>
      <w:r w:rsidRPr="00984D97">
        <w:rPr>
          <w:b/>
        </w:rPr>
        <w:t>ISequenceRange</w:t>
      </w:r>
      <w:r>
        <w:t xml:space="preserve"> interface to represent genomic intervals. In particular, MBF represents the data from BED formatted files by </w:t>
      </w:r>
      <w:r w:rsidRPr="00795384">
        <w:rPr>
          <w:b/>
        </w:rPr>
        <w:t>I</w:t>
      </w:r>
      <w:r w:rsidRPr="00984D97">
        <w:rPr>
          <w:b/>
        </w:rPr>
        <w:t>SequenceRange</w:t>
      </w:r>
      <w:r>
        <w:t xml:space="preserve"> interfaces.</w:t>
      </w:r>
    </w:p>
    <w:p w:rsidR="00D35CCA" w:rsidRDefault="00D35CCA" w:rsidP="00D35CCA">
      <w:pPr>
        <w:pStyle w:val="BodyText"/>
      </w:pPr>
      <w:r>
        <w:t xml:space="preserve">A </w:t>
      </w:r>
      <w:r w:rsidRPr="00E20709">
        <w:rPr>
          <w:b/>
        </w:rPr>
        <w:t>SequenceRange</w:t>
      </w:r>
      <w:r>
        <w:t xml:space="preserve"> object contains the data required to represent a region within a parent sequence. The region is defined by a start and end index, relative to the original sequence.</w:t>
      </w:r>
    </w:p>
    <w:p w:rsidR="00D35CCA" w:rsidRDefault="00D35CCA" w:rsidP="00D35CCA">
      <w:pPr>
        <w:pStyle w:val="Heading2"/>
      </w:pPr>
      <w:bookmarkStart w:id="39" w:name="_Toc264959941"/>
      <w:r>
        <w:t>The AlignedSequence Object</w:t>
      </w:r>
      <w:bookmarkEnd w:id="39"/>
    </w:p>
    <w:p w:rsidR="00A208D7" w:rsidRDefault="00D35CCA" w:rsidP="00D35CCA">
      <w:pPr>
        <w:pStyle w:val="BodyText"/>
      </w:pPr>
      <w:r>
        <w:t xml:space="preserve">An </w:t>
      </w:r>
      <w:r w:rsidRPr="00A208D7">
        <w:rPr>
          <w:b/>
        </w:rPr>
        <w:t>AlignedSequence</w:t>
      </w:r>
      <w:r>
        <w:t xml:space="preserve"> object, and the associated </w:t>
      </w:r>
      <w:r w:rsidRPr="00A208D7">
        <w:rPr>
          <w:b/>
        </w:rPr>
        <w:t>IAlignedSequence</w:t>
      </w:r>
      <w:r>
        <w:t xml:space="preserve"> interface represent aligned sequences</w:t>
      </w:r>
      <w:r w:rsidR="002F02E3">
        <w:t>. These objects are often encountered</w:t>
      </w:r>
      <w:r w:rsidR="00A208D7">
        <w:t xml:space="preserve"> through the </w:t>
      </w:r>
      <w:r w:rsidR="00A208D7" w:rsidRPr="00A208D7">
        <w:rPr>
          <w:b/>
        </w:rPr>
        <w:t>ISequenceAlignment</w:t>
      </w:r>
      <w:r w:rsidR="00A208D7">
        <w:t xml:space="preserve"> interface, which is basically a container for a list of </w:t>
      </w:r>
      <w:r w:rsidR="00A208D7" w:rsidRPr="00A208D7">
        <w:rPr>
          <w:b/>
        </w:rPr>
        <w:t>IAlignedSequence</w:t>
      </w:r>
      <w:r w:rsidR="00A208D7">
        <w:t xml:space="preserve"> interface</w:t>
      </w:r>
      <w:r w:rsidR="002F02E3">
        <w:t>s</w:t>
      </w:r>
      <w:r w:rsidR="00A208D7">
        <w:t>.</w:t>
      </w:r>
    </w:p>
    <w:p w:rsidR="002F02E3" w:rsidRDefault="002F02E3" w:rsidP="00D35CCA">
      <w:pPr>
        <w:pStyle w:val="BodyText"/>
      </w:pPr>
      <w:r w:rsidRPr="002F02E3">
        <w:rPr>
          <w:b/>
        </w:rPr>
        <w:t>IAlignedSequence</w:t>
      </w:r>
      <w:r>
        <w:t xml:space="preserve"> supports two properties.</w:t>
      </w:r>
    </w:p>
    <w:tbl>
      <w:tblPr>
        <w:tblStyle w:val="Tablerowcell"/>
        <w:tblW w:w="0" w:type="auto"/>
        <w:tblLook w:val="04A0"/>
      </w:tblPr>
      <w:tblGrid>
        <w:gridCol w:w="2123"/>
        <w:gridCol w:w="5773"/>
      </w:tblGrid>
      <w:tr w:rsidR="002F02E3" w:rsidRPr="0034267C" w:rsidTr="002F02E3">
        <w:trPr>
          <w:cnfStyle w:val="100000000000"/>
        </w:trPr>
        <w:tc>
          <w:tcPr>
            <w:tcW w:w="2123" w:type="dxa"/>
          </w:tcPr>
          <w:p w:rsidR="002F02E3" w:rsidRPr="0034267C" w:rsidRDefault="002F02E3" w:rsidP="00D72709">
            <w:pPr>
              <w:keepNext/>
            </w:pPr>
            <w:r w:rsidRPr="0034267C">
              <w:lastRenderedPageBreak/>
              <w:t>Property</w:t>
            </w:r>
          </w:p>
        </w:tc>
        <w:tc>
          <w:tcPr>
            <w:tcW w:w="5773" w:type="dxa"/>
          </w:tcPr>
          <w:p w:rsidR="002F02E3" w:rsidRPr="0034267C" w:rsidRDefault="002F02E3" w:rsidP="00D72709">
            <w:pPr>
              <w:keepNext/>
            </w:pPr>
            <w:r w:rsidRPr="0034267C">
              <w:t>Description</w:t>
            </w:r>
          </w:p>
        </w:tc>
      </w:tr>
      <w:tr w:rsidR="002F02E3" w:rsidTr="002F02E3">
        <w:tc>
          <w:tcPr>
            <w:tcW w:w="2123" w:type="dxa"/>
          </w:tcPr>
          <w:p w:rsidR="002F02E3" w:rsidRPr="00C0572E" w:rsidRDefault="002F02E3" w:rsidP="00D72709">
            <w:pPr>
              <w:rPr>
                <w:b/>
              </w:rPr>
            </w:pPr>
            <w:r>
              <w:rPr>
                <w:b/>
              </w:rPr>
              <w:t>Metadata</w:t>
            </w:r>
          </w:p>
        </w:tc>
        <w:tc>
          <w:tcPr>
            <w:tcW w:w="5773" w:type="dxa"/>
          </w:tcPr>
          <w:p w:rsidR="002F02E3" w:rsidRPr="00C0572E" w:rsidRDefault="002F02E3" w:rsidP="00D72709">
            <w:r>
              <w:t>Information such as the alignment score, offsets, consensus, and so on.</w:t>
            </w:r>
          </w:p>
        </w:tc>
      </w:tr>
      <w:tr w:rsidR="002F02E3" w:rsidTr="002F02E3">
        <w:tc>
          <w:tcPr>
            <w:tcW w:w="2123" w:type="dxa"/>
          </w:tcPr>
          <w:p w:rsidR="002F02E3" w:rsidRPr="006956C4" w:rsidRDefault="002F02E3" w:rsidP="00D72709">
            <w:pPr>
              <w:rPr>
                <w:b/>
              </w:rPr>
            </w:pPr>
            <w:r>
              <w:rPr>
                <w:b/>
              </w:rPr>
              <w:t>Sequences</w:t>
            </w:r>
          </w:p>
        </w:tc>
        <w:tc>
          <w:tcPr>
            <w:tcW w:w="5773" w:type="dxa"/>
          </w:tcPr>
          <w:p w:rsidR="002F02E3" w:rsidRPr="00C0572E" w:rsidRDefault="002F02E3" w:rsidP="00D72709">
            <w:r>
              <w:t>A list of the aligned sequences.</w:t>
            </w:r>
          </w:p>
        </w:tc>
      </w:tr>
    </w:tbl>
    <w:p w:rsidR="002F02E3" w:rsidRDefault="002F02E3" w:rsidP="002F02E3">
      <w:pPr>
        <w:pStyle w:val="Le"/>
      </w:pPr>
    </w:p>
    <w:p w:rsidR="00D35CCA" w:rsidRPr="00D35CCA" w:rsidRDefault="00A208D7" w:rsidP="00D35CCA">
      <w:pPr>
        <w:pStyle w:val="BodyText"/>
      </w:pPr>
      <w:r>
        <w:t xml:space="preserve">Several of the MBF parsers, such as those for the ClustalW and Nexus formats, </w:t>
      </w:r>
      <w:r w:rsidR="002F02E3">
        <w:t>return the data as</w:t>
      </w:r>
      <w:r>
        <w:t xml:space="preserve"> </w:t>
      </w:r>
      <w:r w:rsidRPr="00A208D7">
        <w:rPr>
          <w:b/>
        </w:rPr>
        <w:t>ISequenceAlignment</w:t>
      </w:r>
      <w:r>
        <w:t xml:space="preserve"> or related interfaces.</w:t>
      </w:r>
    </w:p>
    <w:p w:rsidR="00617399" w:rsidRDefault="00617399" w:rsidP="007329A1">
      <w:pPr>
        <w:pStyle w:val="Heading1"/>
      </w:pPr>
      <w:bookmarkStart w:id="40" w:name="_Toc264901710"/>
      <w:bookmarkStart w:id="41" w:name="_Toc264959942"/>
      <w:r>
        <w:t>Object Model: Other Types</w:t>
      </w:r>
      <w:bookmarkEnd w:id="40"/>
      <w:bookmarkEnd w:id="41"/>
    </w:p>
    <w:p w:rsidR="00617399" w:rsidRDefault="00617399" w:rsidP="00617399">
      <w:pPr>
        <w:pStyle w:val="BodyTextLink"/>
      </w:pPr>
      <w:r>
        <w:t>The MBF object model includes several types that are used for specialized purposes, including p</w:t>
      </w:r>
      <w:r w:rsidR="000B78CF">
        <w:t>hylogenetic trees</w:t>
      </w:r>
      <w:r>
        <w:t xml:space="preserve">, </w:t>
      </w:r>
      <w:r w:rsidR="008967E3">
        <w:t>single-nucleotide polymorphism (</w:t>
      </w:r>
      <w:r>
        <w:t>SNP</w:t>
      </w:r>
      <w:r w:rsidR="008967E3">
        <w:t>) i</w:t>
      </w:r>
      <w:r>
        <w:t xml:space="preserve">tems, and </w:t>
      </w:r>
      <w:r w:rsidR="000B78CF">
        <w:t>matrix data</w:t>
      </w:r>
      <w:r>
        <w:t>. This section briefly describes these types.</w:t>
      </w:r>
    </w:p>
    <w:p w:rsidR="00617399" w:rsidRDefault="00617399" w:rsidP="00617399">
      <w:pPr>
        <w:pStyle w:val="Heading2"/>
      </w:pPr>
      <w:bookmarkStart w:id="42" w:name="_Toc264959943"/>
      <w:r>
        <w:t>Phylogenetics</w:t>
      </w:r>
      <w:bookmarkEnd w:id="42"/>
    </w:p>
    <w:p w:rsidR="005C4145" w:rsidRDefault="000B78CF" w:rsidP="00617399">
      <w:pPr>
        <w:pStyle w:val="BodyText"/>
      </w:pPr>
      <w:r>
        <w:t>A phylogenetic tree describes evolutionary relationships between organisms</w:t>
      </w:r>
      <w:r w:rsidR="00F93338">
        <w:t xml:space="preserve"> that derive from a common ancestor</w:t>
      </w:r>
      <w:r>
        <w:t>.</w:t>
      </w:r>
      <w:r w:rsidR="00264A08">
        <w:t xml:space="preserve"> Each organism is represented as a node in the tree. The nodes are connected by “edges”, the length of which </w:t>
      </w:r>
      <w:r w:rsidR="00496B6C">
        <w:t>sometimes represents</w:t>
      </w:r>
      <w:r w:rsidR="00264A08">
        <w:t xml:space="preserve"> time estimates. </w:t>
      </w:r>
      <w:r w:rsidR="00496B6C">
        <w:t>Figure 2</w:t>
      </w:r>
      <w:r w:rsidR="008967E3">
        <w:t xml:space="preserve"> shows a schematic version of a simple phylogenetic tree.</w:t>
      </w:r>
    </w:p>
    <w:p w:rsidR="008967E3" w:rsidRDefault="008967E3" w:rsidP="00617399">
      <w:pPr>
        <w:pStyle w:val="BodyText"/>
      </w:pPr>
      <w:r>
        <w:object w:dxaOrig="7377" w:dyaOrig="5973">
          <v:shape id="_x0000_i1027" type="#_x0000_t75" style="width:252pt;height:203.25pt" o:ole="">
            <v:imagedata r:id="rId31" o:title=""/>
          </v:shape>
          <o:OLEObject Type="Embed" ProgID="Visio.Drawing.11" ShapeID="_x0000_i1027" DrawAspect="Content" ObjectID="_1338899607" r:id="rId32"/>
        </w:object>
      </w:r>
    </w:p>
    <w:p w:rsidR="008967E3" w:rsidRDefault="00496B6C" w:rsidP="008967E3">
      <w:pPr>
        <w:pStyle w:val="FigCap"/>
      </w:pPr>
      <w:r>
        <w:t>Figure 2</w:t>
      </w:r>
      <w:r w:rsidR="008967E3">
        <w:t>. Phylogenetic tree</w:t>
      </w:r>
    </w:p>
    <w:p w:rsidR="00264A08" w:rsidRDefault="00264A08" w:rsidP="00264A08">
      <w:pPr>
        <w:pStyle w:val="BodyTextLink"/>
      </w:pPr>
      <w:r>
        <w:t>The MBF object model represents trees as follows:</w:t>
      </w:r>
    </w:p>
    <w:p w:rsidR="00264A08" w:rsidRDefault="00264A08" w:rsidP="00264A08">
      <w:pPr>
        <w:pStyle w:val="BulletList"/>
      </w:pPr>
      <w:r>
        <w:t xml:space="preserve">A tree is represented as a </w:t>
      </w:r>
      <w:r w:rsidR="00460E2B">
        <w:rPr>
          <w:b/>
        </w:rPr>
        <w:t>MBF</w:t>
      </w:r>
      <w:r w:rsidRPr="005C4145">
        <w:rPr>
          <w:b/>
        </w:rPr>
        <w:t>.Phylogenetics.Tree</w:t>
      </w:r>
      <w:r>
        <w:t xml:space="preserve"> object, which contains the tree’s root node.</w:t>
      </w:r>
    </w:p>
    <w:p w:rsidR="00264A08" w:rsidRDefault="00264A08" w:rsidP="00264A08">
      <w:pPr>
        <w:pStyle w:val="BulletList"/>
      </w:pPr>
      <w:r>
        <w:t xml:space="preserve">A node is represented as a </w:t>
      </w:r>
      <w:r w:rsidR="00460E2B">
        <w:rPr>
          <w:b/>
        </w:rPr>
        <w:t>MBF</w:t>
      </w:r>
      <w:r w:rsidRPr="005C4145">
        <w:rPr>
          <w:b/>
        </w:rPr>
        <w:t>.Phylogenetics.</w:t>
      </w:r>
      <w:r>
        <w:rPr>
          <w:b/>
        </w:rPr>
        <w:t>Node</w:t>
      </w:r>
      <w:r>
        <w:t xml:space="preserve"> object. Node objects expose properties that provide links to the node’s child nodes and associated edges.</w:t>
      </w:r>
    </w:p>
    <w:p w:rsidR="00264A08" w:rsidRDefault="00264A08" w:rsidP="00264A08">
      <w:pPr>
        <w:pStyle w:val="BulletList"/>
      </w:pPr>
      <w:r>
        <w:t xml:space="preserve">An edge is represented as a </w:t>
      </w:r>
      <w:r w:rsidR="00460E2B">
        <w:rPr>
          <w:b/>
        </w:rPr>
        <w:t>MBF</w:t>
      </w:r>
      <w:r w:rsidRPr="005C4145">
        <w:rPr>
          <w:b/>
        </w:rPr>
        <w:t>.Phylogenetics.</w:t>
      </w:r>
      <w:r>
        <w:rPr>
          <w:b/>
        </w:rPr>
        <w:t>Edge</w:t>
      </w:r>
      <w:r>
        <w:t xml:space="preserve"> object, which has a </w:t>
      </w:r>
      <w:r w:rsidRPr="00264A08">
        <w:rPr>
          <w:b/>
        </w:rPr>
        <w:t>Distance</w:t>
      </w:r>
      <w:r>
        <w:t xml:space="preserve"> property that contains the edge length.</w:t>
      </w:r>
    </w:p>
    <w:p w:rsidR="00264A08" w:rsidRDefault="00264A08" w:rsidP="00264A08">
      <w:pPr>
        <w:pStyle w:val="Le"/>
      </w:pPr>
    </w:p>
    <w:p w:rsidR="00617399" w:rsidRPr="000F5DA0" w:rsidRDefault="00264A08" w:rsidP="00617399">
      <w:pPr>
        <w:pStyle w:val="BodyText"/>
      </w:pPr>
      <w:r>
        <w:t>T</w:t>
      </w:r>
      <w:r w:rsidR="005C4145">
        <w:t xml:space="preserve">he Newick parser, </w:t>
      </w:r>
      <w:r w:rsidR="00460E2B">
        <w:rPr>
          <w:b/>
        </w:rPr>
        <w:t>MBF</w:t>
      </w:r>
      <w:r w:rsidR="005C4145" w:rsidRPr="000F5DA0">
        <w:rPr>
          <w:b/>
        </w:rPr>
        <w:t>.IO.Newick.NewickParser</w:t>
      </w:r>
      <w:r>
        <w:t xml:space="preserve">, </w:t>
      </w:r>
      <w:r w:rsidR="000F5DA0">
        <w:t>read</w:t>
      </w:r>
      <w:r>
        <w:t>s</w:t>
      </w:r>
      <w:r w:rsidR="000F5DA0">
        <w:t xml:space="preserve"> phylogenetic trees </w:t>
      </w:r>
      <w:r>
        <w:t xml:space="preserve">stored as Newick-formatted files and </w:t>
      </w:r>
      <w:r w:rsidR="000F5DA0">
        <w:t xml:space="preserve">returns a </w:t>
      </w:r>
      <w:r w:rsidR="00460E2B">
        <w:rPr>
          <w:b/>
        </w:rPr>
        <w:t>MBF</w:t>
      </w:r>
      <w:r w:rsidR="000F5DA0" w:rsidRPr="005C4145">
        <w:rPr>
          <w:b/>
        </w:rPr>
        <w:t>.Phylogenetics.Tree</w:t>
      </w:r>
      <w:r w:rsidR="000F5DA0">
        <w:t xml:space="preserve"> object that represents </w:t>
      </w:r>
      <w:r w:rsidR="000F5DA0">
        <w:lastRenderedPageBreak/>
        <w:t>the tree.</w:t>
      </w:r>
      <w:r>
        <w:t xml:space="preserve"> You can then start with the root node and “walk” the tree to obtain the complete tree.</w:t>
      </w:r>
    </w:p>
    <w:p w:rsidR="00617399" w:rsidRDefault="00617399" w:rsidP="00617399">
      <w:pPr>
        <w:pStyle w:val="Heading2"/>
      </w:pPr>
      <w:bookmarkStart w:id="43" w:name="_Toc264959944"/>
      <w:r>
        <w:t>SNP Items</w:t>
      </w:r>
      <w:bookmarkEnd w:id="43"/>
    </w:p>
    <w:p w:rsidR="008967E3" w:rsidRDefault="008967E3" w:rsidP="00617399">
      <w:pPr>
        <w:pStyle w:val="BodyText"/>
      </w:pPr>
      <w:r>
        <w:t xml:space="preserve">SNP items </w:t>
      </w:r>
      <w:r w:rsidR="00D45359">
        <w:t>represent sequence variations between species or paired chromosomes</w:t>
      </w:r>
      <w:r>
        <w:t xml:space="preserve">. </w:t>
      </w:r>
      <w:r w:rsidR="00D45359">
        <w:t xml:space="preserve">MBF represents SNP items as </w:t>
      </w:r>
      <w:r w:rsidR="00D45359" w:rsidRPr="00D45359">
        <w:rPr>
          <w:b/>
        </w:rPr>
        <w:t>SparseSequence</w:t>
      </w:r>
      <w:r w:rsidR="00D45359">
        <w:t xml:space="preserve"> objects. </w:t>
      </w:r>
      <w:r>
        <w:t>For more details</w:t>
      </w:r>
      <w:r w:rsidR="00D45359">
        <w:t xml:space="preserve"> on SNP</w:t>
      </w:r>
      <w:r>
        <w:t>, see “Single-nucleotide polymorphism.”</w:t>
      </w:r>
    </w:p>
    <w:p w:rsidR="00D45359" w:rsidRPr="00617399" w:rsidRDefault="00D45359" w:rsidP="00617399">
      <w:pPr>
        <w:pStyle w:val="BodyText"/>
      </w:pPr>
      <w:r>
        <w:t xml:space="preserve">The SNP parser, </w:t>
      </w:r>
      <w:r w:rsidRPr="005B1D69">
        <w:rPr>
          <w:b/>
        </w:rPr>
        <w:t>SnpParser</w:t>
      </w:r>
      <w:r>
        <w:t xml:space="preserve">, reads SNP data from a file and returns a </w:t>
      </w:r>
      <w:r w:rsidRPr="00D45359">
        <w:rPr>
          <w:b/>
        </w:rPr>
        <w:t>SparseSequence</w:t>
      </w:r>
      <w:r>
        <w:t xml:space="preserve"> object</w:t>
      </w:r>
      <w:r w:rsidR="005B1D69">
        <w:t xml:space="preserve"> for each SNP item in the file.</w:t>
      </w:r>
    </w:p>
    <w:p w:rsidR="00222A21" w:rsidRPr="00460E2B" w:rsidRDefault="00460E2B" w:rsidP="00460E2B">
      <w:pPr>
        <w:pStyle w:val="Heading2"/>
      </w:pPr>
      <w:bookmarkStart w:id="44" w:name="_Toc264959945"/>
      <w:r w:rsidRPr="00460E2B">
        <w:t>MBF</w:t>
      </w:r>
      <w:r w:rsidR="00222A21" w:rsidRPr="00460E2B">
        <w:t>.Matrices</w:t>
      </w:r>
      <w:bookmarkEnd w:id="44"/>
    </w:p>
    <w:p w:rsidR="00617399" w:rsidRDefault="00C43832" w:rsidP="00C43832">
      <w:pPr>
        <w:pStyle w:val="BodyText"/>
      </w:pPr>
      <w:r>
        <w:t xml:space="preserve">Bioinformatics uses matrices in a variety of ways. The </w:t>
      </w:r>
      <w:r w:rsidR="00460E2B">
        <w:rPr>
          <w:b/>
        </w:rPr>
        <w:t>MBF</w:t>
      </w:r>
      <w:r w:rsidRPr="00C43832">
        <w:rPr>
          <w:b/>
        </w:rPr>
        <w:t>.Matrix</w:t>
      </w:r>
      <w:r>
        <w:t xml:space="preserve"> namespace provides general-purpose support for matrix-related techniques.</w:t>
      </w:r>
      <w:r w:rsidR="006A6378">
        <w:t xml:space="preserve"> Figure 3 shows a schematic representation of an MBF matrix.</w:t>
      </w:r>
      <w:r w:rsidR="003264E1">
        <w:t xml:space="preserve"> </w:t>
      </w:r>
    </w:p>
    <w:p w:rsidR="006A6378" w:rsidRDefault="003264E1" w:rsidP="00C43832">
      <w:pPr>
        <w:pStyle w:val="BodyText"/>
      </w:pPr>
      <w:r>
        <w:object w:dxaOrig="6114" w:dyaOrig="6024">
          <v:shape id="_x0000_i1028" type="#_x0000_t75" style="width:208.5pt;height:206.25pt" o:ole="">
            <v:imagedata r:id="rId33" o:title=""/>
          </v:shape>
          <o:OLEObject Type="Embed" ProgID="Visio.Drawing.11" ShapeID="_x0000_i1028" DrawAspect="Content" ObjectID="_1338899608" r:id="rId34"/>
        </w:object>
      </w:r>
    </w:p>
    <w:p w:rsidR="006A6378" w:rsidRDefault="006A6378" w:rsidP="003264E1">
      <w:pPr>
        <w:pStyle w:val="FigCap"/>
      </w:pPr>
      <w:r>
        <w:t xml:space="preserve">Figure 3. MBF </w:t>
      </w:r>
      <w:r w:rsidR="009B5D48">
        <w:t>m</w:t>
      </w:r>
      <w:r>
        <w:t>atrix</w:t>
      </w:r>
    </w:p>
    <w:p w:rsidR="006A6378" w:rsidRDefault="003264E1" w:rsidP="006A6378">
      <w:pPr>
        <w:pStyle w:val="BodyTextLink"/>
      </w:pPr>
      <w:r>
        <w:t xml:space="preserve">The unshaded part represents the matrix proper and the shaded part represents the associated row and column keys. </w:t>
      </w:r>
      <w:r w:rsidR="006A6378">
        <w:t xml:space="preserve">This representation allows </w:t>
      </w:r>
      <w:r>
        <w:t>you to access the data</w:t>
      </w:r>
      <w:r w:rsidR="006A6378">
        <w:t xml:space="preserve"> in</w:t>
      </w:r>
      <w:r w:rsidR="0059511D">
        <w:t xml:space="preserve"> either of</w:t>
      </w:r>
      <w:r w:rsidR="006A6378">
        <w:t xml:space="preserve"> two ways:</w:t>
      </w:r>
    </w:p>
    <w:p w:rsidR="0059511D" w:rsidRDefault="006A6378" w:rsidP="006A6378">
      <w:pPr>
        <w:pStyle w:val="BulletList"/>
      </w:pPr>
      <w:r>
        <w:t>By</w:t>
      </w:r>
      <w:r w:rsidR="0059511D">
        <w:t xml:space="preserve"> conventional</w:t>
      </w:r>
      <w:r>
        <w:t xml:space="preserve"> row and column indices</w:t>
      </w:r>
      <w:r w:rsidR="0059511D">
        <w:t>.</w:t>
      </w:r>
    </w:p>
    <w:p w:rsidR="0059511D" w:rsidRDefault="0059511D" w:rsidP="0059511D">
      <w:pPr>
        <w:pStyle w:val="BodyTextIndent"/>
      </w:pPr>
      <w:r>
        <w:t>For example:</w:t>
      </w:r>
    </w:p>
    <w:p w:rsidR="006A6378" w:rsidRDefault="0059511D" w:rsidP="0059511D">
      <w:pPr>
        <w:pStyle w:val="PlainText"/>
        <w:ind w:left="360"/>
      </w:pPr>
      <w:r w:rsidRPr="0059511D">
        <w:rPr>
          <w:b/>
        </w:rPr>
        <w:t>Nucleotide</w:t>
      </w:r>
      <w:r>
        <w:t xml:space="preserve"> data = </w:t>
      </w:r>
      <w:r w:rsidR="006A6378">
        <w:t>bioData[1, 2]</w:t>
      </w:r>
      <w:r>
        <w:t>;</w:t>
      </w:r>
      <w:r w:rsidR="006A6378">
        <w:t>.</w:t>
      </w:r>
    </w:p>
    <w:p w:rsidR="0059511D" w:rsidRDefault="0059511D" w:rsidP="0059511D">
      <w:pPr>
        <w:pStyle w:val="Le"/>
      </w:pPr>
    </w:p>
    <w:p w:rsidR="0059511D" w:rsidRDefault="006A6378" w:rsidP="006A6378">
      <w:pPr>
        <w:pStyle w:val="BulletList"/>
      </w:pPr>
      <w:r>
        <w:t>By keys</w:t>
      </w:r>
      <w:r w:rsidR="0059511D">
        <w:t>, which are strings that describe the contents of the column or row.</w:t>
      </w:r>
    </w:p>
    <w:p w:rsidR="0059511D" w:rsidRDefault="0059511D" w:rsidP="0059511D">
      <w:pPr>
        <w:pStyle w:val="BodyTextIndent"/>
      </w:pPr>
      <w:r>
        <w:t>For example:</w:t>
      </w:r>
    </w:p>
    <w:p w:rsidR="0059511D" w:rsidRDefault="0059511D" w:rsidP="0059511D">
      <w:pPr>
        <w:pStyle w:val="PlainText"/>
        <w:ind w:left="360"/>
      </w:pPr>
      <w:r w:rsidRPr="0059511D">
        <w:rPr>
          <w:b/>
        </w:rPr>
        <w:t>Nucleotide</w:t>
      </w:r>
      <w:r>
        <w:t xml:space="preserve"> data = bioData[“keyR1”, “keyC2”];</w:t>
      </w:r>
    </w:p>
    <w:p w:rsidR="0059511D" w:rsidRDefault="0059511D" w:rsidP="0059511D">
      <w:pPr>
        <w:pStyle w:val="Le"/>
      </w:pPr>
    </w:p>
    <w:p w:rsidR="003264E1" w:rsidRPr="003264E1" w:rsidRDefault="003264E1" w:rsidP="003264E1">
      <w:pPr>
        <w:pStyle w:val="BodyText"/>
      </w:pPr>
      <w:r>
        <w:t xml:space="preserve">For more details, see the </w:t>
      </w:r>
      <w:r w:rsidR="00460E2B">
        <w:rPr>
          <w:b/>
        </w:rPr>
        <w:t>MBF</w:t>
      </w:r>
      <w:r w:rsidRPr="003264E1">
        <w:rPr>
          <w:b/>
        </w:rPr>
        <w:t>.Matrix</w:t>
      </w:r>
      <w:r>
        <w:t xml:space="preserve"> namespace in the MBF Help File.</w:t>
      </w:r>
    </w:p>
    <w:p w:rsidR="007C5B01" w:rsidRDefault="00491863" w:rsidP="007329A1">
      <w:pPr>
        <w:pStyle w:val="Heading1"/>
      </w:pPr>
      <w:bookmarkStart w:id="45" w:name="_Toc264901711"/>
      <w:bookmarkStart w:id="46" w:name="_Toc264959946"/>
      <w:r>
        <w:lastRenderedPageBreak/>
        <w:t xml:space="preserve">Data </w:t>
      </w:r>
      <w:r w:rsidR="00A127E9">
        <w:t>Processing: Algorithms</w:t>
      </w:r>
      <w:bookmarkEnd w:id="45"/>
      <w:bookmarkEnd w:id="46"/>
    </w:p>
    <w:p w:rsidR="00AA70F9" w:rsidRDefault="0043406F" w:rsidP="00AA70F9">
      <w:pPr>
        <w:pStyle w:val="BodyTextLink"/>
      </w:pPr>
      <w:r>
        <w:t>After you have created one or more sequence objects, you can manipulate or analyze the sequence data in various ways.</w:t>
      </w:r>
    </w:p>
    <w:p w:rsidR="007C5B01" w:rsidRDefault="00AA70F9" w:rsidP="00AA70F9">
      <w:pPr>
        <w:pStyle w:val="BulletList"/>
      </w:pPr>
      <w:r>
        <w:t xml:space="preserve">The </w:t>
      </w:r>
      <w:r w:rsidRPr="00283401">
        <w:rPr>
          <w:b/>
        </w:rPr>
        <w:t>Sequence</w:t>
      </w:r>
      <w:r>
        <w:t xml:space="preserve"> object supports methods and properties that you can use to manipulate sequences.</w:t>
      </w:r>
    </w:p>
    <w:p w:rsidR="00AA70F9" w:rsidRDefault="00460E2B" w:rsidP="00AA70F9">
      <w:pPr>
        <w:pStyle w:val="BulletList"/>
      </w:pPr>
      <w:r>
        <w:rPr>
          <w:b/>
        </w:rPr>
        <w:t>MBF</w:t>
      </w:r>
      <w:r w:rsidR="00C26E83" w:rsidRPr="00C26E83">
        <w:rPr>
          <w:b/>
        </w:rPr>
        <w:t>.Algorithms</w:t>
      </w:r>
      <w:r w:rsidR="00C26E83">
        <w:t xml:space="preserve"> and its child namespaces contain a collection of </w:t>
      </w:r>
      <w:r w:rsidR="00955027">
        <w:t>typ</w:t>
      </w:r>
      <w:r w:rsidR="00C26E83">
        <w:t>es that you can use to analyze sequences in various ways, and produce derived data suc</w:t>
      </w:r>
      <w:r w:rsidR="00AA70F9">
        <w:t>h as k-mers from sequence data.</w:t>
      </w:r>
    </w:p>
    <w:p w:rsidR="00AA70F9" w:rsidRDefault="00AA70F9" w:rsidP="00AA70F9">
      <w:pPr>
        <w:pStyle w:val="Le"/>
      </w:pPr>
    </w:p>
    <w:p w:rsidR="00C26E83" w:rsidRDefault="00C26E83" w:rsidP="00C26E83">
      <w:pPr>
        <w:pStyle w:val="BodyText"/>
      </w:pPr>
      <w:r>
        <w:t xml:space="preserve">The following </w:t>
      </w:r>
      <w:r w:rsidR="00AA70F9">
        <w:t>list</w:t>
      </w:r>
      <w:r>
        <w:t xml:space="preserve"> briefly describe</w:t>
      </w:r>
      <w:r w:rsidR="00AA70F9">
        <w:t>s</w:t>
      </w:r>
      <w:r>
        <w:t xml:space="preserve"> the contents</w:t>
      </w:r>
      <w:r w:rsidR="00AA70F9">
        <w:t xml:space="preserve"> of</w:t>
      </w:r>
      <w:r>
        <w:t xml:space="preserve"> </w:t>
      </w:r>
      <w:r w:rsidR="00460E2B">
        <w:rPr>
          <w:b/>
        </w:rPr>
        <w:t>MBF</w:t>
      </w:r>
      <w:r w:rsidR="00AA70F9" w:rsidRPr="00C26E83">
        <w:rPr>
          <w:b/>
        </w:rPr>
        <w:t>.Algorithms</w:t>
      </w:r>
      <w:r w:rsidR="00AA70F9">
        <w:rPr>
          <w:b/>
        </w:rPr>
        <w:t xml:space="preserve"> </w:t>
      </w:r>
      <w:r w:rsidR="00AA70F9" w:rsidRPr="00AA70F9">
        <w:t>and its child namespaces</w:t>
      </w:r>
      <w:r>
        <w:t xml:space="preserve">. For details, see the MBF </w:t>
      </w:r>
      <w:r w:rsidR="00195BC6">
        <w:t>Help file</w:t>
      </w:r>
      <w:r>
        <w:t xml:space="preserve"> or the source code.</w:t>
      </w:r>
      <w:r w:rsidR="00AA70F9">
        <w:t xml:space="preserve"> For an example of how to manipulate sequences, see the next section.</w:t>
      </w:r>
    </w:p>
    <w:p w:rsidR="00283401" w:rsidRDefault="00283401" w:rsidP="00C26E83">
      <w:pPr>
        <w:pStyle w:val="BodyText"/>
      </w:pPr>
      <w:r w:rsidRPr="00283401">
        <w:rPr>
          <w:b/>
        </w:rPr>
        <w:t>Note:</w:t>
      </w:r>
      <w:r>
        <w:t xml:space="preserve"> The methods</w:t>
      </w:r>
      <w:r w:rsidRPr="00283401">
        <w:t xml:space="preserve"> </w:t>
      </w:r>
      <w:r>
        <w:t xml:space="preserve">that run the various algorithms such as </w:t>
      </w:r>
      <w:r w:rsidRPr="00283401">
        <w:rPr>
          <w:b/>
        </w:rPr>
        <w:t>NeedlemanWunschAligner.Align</w:t>
      </w:r>
      <w:r>
        <w:t xml:space="preserve"> are all synchronous and cannot be canceled. After you call the method, the algorithm runs until it is finished</w:t>
      </w:r>
      <w:r w:rsidR="001A550C">
        <w:t xml:space="preserve"> unless you cancel the process or thread</w:t>
      </w:r>
      <w:r>
        <w:t>.</w:t>
      </w:r>
      <w:r w:rsidR="001A550C">
        <w:t xml:space="preserve"> Consider running time-consuming algorithms in a separate thread. This prevents the algorithm from blocking the primary thread and allows you to terminate the algorithm by canceling the thread.</w:t>
      </w:r>
      <w:r>
        <w:t xml:space="preserve"> </w:t>
      </w:r>
    </w:p>
    <w:p w:rsidR="00C26E83" w:rsidRDefault="00460E2B" w:rsidP="00620135">
      <w:pPr>
        <w:pStyle w:val="Heading4"/>
      </w:pPr>
      <w:r w:rsidRPr="00460E2B">
        <w:t>MBF</w:t>
      </w:r>
      <w:r w:rsidR="00C26E83">
        <w:t>.Algorithms</w:t>
      </w:r>
    </w:p>
    <w:p w:rsidR="000131F6" w:rsidRPr="000131F6" w:rsidRDefault="000131F6" w:rsidP="0034267C">
      <w:pPr>
        <w:pStyle w:val="BodyTextIndent"/>
      </w:pPr>
      <w:r>
        <w:t>This namespace</w:t>
      </w:r>
      <w:r w:rsidR="00620135">
        <w:t xml:space="preserve"> </w:t>
      </w:r>
      <w:r w:rsidR="008700F4">
        <w:t xml:space="preserve">includes </w:t>
      </w:r>
      <w:r w:rsidR="00955027">
        <w:t>typ</w:t>
      </w:r>
      <w:r w:rsidR="008700F4">
        <w:t>es that support algorithms, including</w:t>
      </w:r>
      <w:r>
        <w:t xml:space="preserve"> the </w:t>
      </w:r>
      <w:r w:rsidRPr="000131F6">
        <w:rPr>
          <w:b/>
        </w:rPr>
        <w:t>SequenceToKmerBuilder</w:t>
      </w:r>
      <w:r>
        <w:t xml:space="preserve"> </w:t>
      </w:r>
      <w:r w:rsidR="00955027">
        <w:t>type</w:t>
      </w:r>
      <w:r>
        <w:t>, which constructs k-mers from sequences</w:t>
      </w:r>
      <w:r w:rsidR="00620135">
        <w:t xml:space="preserve">, and the </w:t>
      </w:r>
      <w:r w:rsidR="00620135" w:rsidRPr="00955027">
        <w:rPr>
          <w:b/>
        </w:rPr>
        <w:t>KurtzSuffixTreeBuilder</w:t>
      </w:r>
      <w:r w:rsidR="00620135">
        <w:t xml:space="preserve"> </w:t>
      </w:r>
      <w:r w:rsidR="00955027">
        <w:t>type</w:t>
      </w:r>
      <w:r w:rsidR="00620135">
        <w:t>,</w:t>
      </w:r>
      <w:r w:rsidR="008700F4">
        <w:t xml:space="preserve"> which</w:t>
      </w:r>
      <w:r w:rsidR="00620135">
        <w:t xml:space="preserve"> </w:t>
      </w:r>
      <w:r w:rsidR="008700F4">
        <w:t>builds a suffix tree by using the Kurtz a</w:t>
      </w:r>
      <w:r w:rsidR="00620135">
        <w:t>lgorithm</w:t>
      </w:r>
      <w:r>
        <w:t>.</w:t>
      </w:r>
    </w:p>
    <w:p w:rsidR="00C26E83" w:rsidRPr="00460E2B" w:rsidRDefault="00460E2B" w:rsidP="00460E2B">
      <w:pPr>
        <w:pStyle w:val="Heading4"/>
      </w:pPr>
      <w:r w:rsidRPr="00460E2B">
        <w:t>MBF</w:t>
      </w:r>
      <w:r w:rsidR="00C26E83" w:rsidRPr="00460E2B">
        <w:t>.Algorithms.Alignment</w:t>
      </w:r>
      <w:r w:rsidR="000131F6" w:rsidRPr="00460E2B">
        <w:t xml:space="preserve"> Namespace</w:t>
      </w:r>
    </w:p>
    <w:p w:rsidR="000131F6" w:rsidRPr="000131F6" w:rsidRDefault="000131F6" w:rsidP="0034267C">
      <w:pPr>
        <w:pStyle w:val="BodyTextIndent"/>
      </w:pPr>
      <w:r>
        <w:t xml:space="preserve">This namespace includes a collection of </w:t>
      </w:r>
      <w:r w:rsidR="00955027">
        <w:t>typ</w:t>
      </w:r>
      <w:r w:rsidR="00620135">
        <w:t>es</w:t>
      </w:r>
      <w:r>
        <w:t xml:space="preserve"> that </w:t>
      </w:r>
      <w:r w:rsidR="00620135">
        <w:t>support a variety of standard</w:t>
      </w:r>
      <w:r>
        <w:t xml:space="preserve"> sequence alignment</w:t>
      </w:r>
      <w:r w:rsidR="00620135">
        <w:t xml:space="preserve"> algorithms</w:t>
      </w:r>
      <w:r w:rsidR="0034267C">
        <w:t xml:space="preserve">, as summarized in Table </w:t>
      </w:r>
      <w:r w:rsidR="003A0C5C">
        <w:t>8</w:t>
      </w:r>
      <w:r>
        <w:t>.</w:t>
      </w:r>
    </w:p>
    <w:p w:rsidR="000131F6" w:rsidRPr="005E428A" w:rsidRDefault="0034267C" w:rsidP="000131F6">
      <w:pPr>
        <w:pStyle w:val="TableHead"/>
      </w:pPr>
      <w:r>
        <w:tab/>
      </w:r>
      <w:r w:rsidR="00A255CF">
        <w:t xml:space="preserve">Table </w:t>
      </w:r>
      <w:r w:rsidR="003A0C5C">
        <w:t>8</w:t>
      </w:r>
      <w:r w:rsidR="000131F6">
        <w:t xml:space="preserve">. Sequence Alignment </w:t>
      </w:r>
      <w:r w:rsidR="00955027">
        <w:t>Typ</w:t>
      </w:r>
      <w:r w:rsidR="000131F6">
        <w:t>es</w:t>
      </w:r>
    </w:p>
    <w:tbl>
      <w:tblPr>
        <w:tblStyle w:val="Tablerowcell"/>
        <w:tblW w:w="0" w:type="auto"/>
        <w:tblInd w:w="468" w:type="dxa"/>
        <w:tblLook w:val="04A0"/>
      </w:tblPr>
      <w:tblGrid>
        <w:gridCol w:w="3240"/>
        <w:gridCol w:w="4188"/>
      </w:tblGrid>
      <w:tr w:rsidR="000131F6" w:rsidRPr="0034267C" w:rsidTr="0034267C">
        <w:trPr>
          <w:cnfStyle w:val="100000000000"/>
        </w:trPr>
        <w:tc>
          <w:tcPr>
            <w:tcW w:w="3240" w:type="dxa"/>
          </w:tcPr>
          <w:p w:rsidR="000131F6" w:rsidRPr="0034267C" w:rsidRDefault="000131F6" w:rsidP="000F674A">
            <w:pPr>
              <w:keepNext/>
            </w:pPr>
            <w:r w:rsidRPr="0034267C">
              <w:t xml:space="preserve"> Property</w:t>
            </w:r>
          </w:p>
        </w:tc>
        <w:tc>
          <w:tcPr>
            <w:tcW w:w="4188" w:type="dxa"/>
          </w:tcPr>
          <w:p w:rsidR="000131F6" w:rsidRPr="0034267C" w:rsidRDefault="000131F6" w:rsidP="000F674A">
            <w:pPr>
              <w:keepNext/>
            </w:pPr>
            <w:r w:rsidRPr="0034267C">
              <w:t>Description</w:t>
            </w:r>
          </w:p>
        </w:tc>
      </w:tr>
      <w:tr w:rsidR="000131F6" w:rsidTr="0034267C">
        <w:tc>
          <w:tcPr>
            <w:tcW w:w="3240" w:type="dxa"/>
          </w:tcPr>
          <w:p w:rsidR="000131F6" w:rsidRPr="00C0572E" w:rsidRDefault="000131F6" w:rsidP="000F674A">
            <w:pPr>
              <w:rPr>
                <w:b/>
              </w:rPr>
            </w:pPr>
            <w:r w:rsidRPr="000131F6">
              <w:rPr>
                <w:b/>
              </w:rPr>
              <w:t>LongestIncreasingSubsequence</w:t>
            </w:r>
          </w:p>
        </w:tc>
        <w:tc>
          <w:tcPr>
            <w:tcW w:w="4188" w:type="dxa"/>
          </w:tcPr>
          <w:p w:rsidR="000131F6" w:rsidRPr="00C0572E" w:rsidRDefault="000131F6" w:rsidP="00190DEB">
            <w:r>
              <w:t>Finds the longest increasing subsequence from a list of</w:t>
            </w:r>
            <w:r w:rsidR="001F7AD6">
              <w:t xml:space="preserve"> maximum unique matches</w:t>
            </w:r>
            <w:r>
              <w:t xml:space="preserve"> </w:t>
            </w:r>
            <w:r w:rsidR="001F7AD6">
              <w:t>(</w:t>
            </w:r>
            <w:r>
              <w:t>MUMs</w:t>
            </w:r>
            <w:r w:rsidR="001F7AD6">
              <w:t>)</w:t>
            </w:r>
            <w:r>
              <w:t>.</w:t>
            </w:r>
          </w:p>
        </w:tc>
      </w:tr>
      <w:tr w:rsidR="000131F6" w:rsidTr="0034267C">
        <w:tc>
          <w:tcPr>
            <w:tcW w:w="3240" w:type="dxa"/>
          </w:tcPr>
          <w:p w:rsidR="000131F6" w:rsidRPr="006956C4" w:rsidRDefault="000131F6" w:rsidP="000F674A">
            <w:pPr>
              <w:rPr>
                <w:b/>
              </w:rPr>
            </w:pPr>
            <w:r>
              <w:rPr>
                <w:b/>
              </w:rPr>
              <w:t>MUM</w:t>
            </w:r>
            <w:r w:rsidR="00C54F33">
              <w:rPr>
                <w:b/>
              </w:rPr>
              <w:t>m</w:t>
            </w:r>
            <w:r>
              <w:rPr>
                <w:b/>
              </w:rPr>
              <w:t>er</w:t>
            </w:r>
          </w:p>
        </w:tc>
        <w:tc>
          <w:tcPr>
            <w:tcW w:w="4188" w:type="dxa"/>
          </w:tcPr>
          <w:p w:rsidR="000131F6" w:rsidRPr="00C0572E" w:rsidRDefault="000131F6" w:rsidP="00C54F33">
            <w:r>
              <w:t>A system for rapidly aligning entire genomes or entire sequences.</w:t>
            </w:r>
          </w:p>
        </w:tc>
      </w:tr>
      <w:tr w:rsidR="000131F6" w:rsidTr="0034267C">
        <w:tc>
          <w:tcPr>
            <w:tcW w:w="3240" w:type="dxa"/>
          </w:tcPr>
          <w:p w:rsidR="000131F6" w:rsidRPr="000131F6" w:rsidRDefault="000131F6" w:rsidP="000F674A">
            <w:pPr>
              <w:rPr>
                <w:b/>
              </w:rPr>
            </w:pPr>
            <w:r w:rsidRPr="000131F6">
              <w:rPr>
                <w:b/>
              </w:rPr>
              <w:t>NeedlemanWunschAligner</w:t>
            </w:r>
          </w:p>
        </w:tc>
        <w:tc>
          <w:tcPr>
            <w:tcW w:w="4188" w:type="dxa"/>
          </w:tcPr>
          <w:p w:rsidR="000131F6" w:rsidRPr="00C0572E" w:rsidRDefault="007E14A5" w:rsidP="00190DEB">
            <w:r>
              <w:t>Implements the Needleman-Wunsch algorithm for global alignment.</w:t>
            </w:r>
          </w:p>
        </w:tc>
      </w:tr>
      <w:tr w:rsidR="007E14A5" w:rsidTr="0034267C">
        <w:tc>
          <w:tcPr>
            <w:tcW w:w="3240" w:type="dxa"/>
          </w:tcPr>
          <w:p w:rsidR="007E14A5" w:rsidRPr="007E14A5" w:rsidRDefault="007E14A5" w:rsidP="000F674A">
            <w:pPr>
              <w:rPr>
                <w:b/>
              </w:rPr>
            </w:pPr>
            <w:r w:rsidRPr="007E14A5">
              <w:rPr>
                <w:b/>
              </w:rPr>
              <w:t>NUCmer</w:t>
            </w:r>
          </w:p>
        </w:tc>
        <w:tc>
          <w:tcPr>
            <w:tcW w:w="4188" w:type="dxa"/>
          </w:tcPr>
          <w:p w:rsidR="007E14A5" w:rsidRDefault="007E14A5" w:rsidP="00190DEB">
            <w:r>
              <w:t>A system for rapidly aligning entire genomes or very large DNA sequences.</w:t>
            </w:r>
          </w:p>
        </w:tc>
      </w:tr>
      <w:tr w:rsidR="007E14A5" w:rsidTr="0034267C">
        <w:tc>
          <w:tcPr>
            <w:tcW w:w="3240" w:type="dxa"/>
          </w:tcPr>
          <w:p w:rsidR="007E14A5" w:rsidRPr="007E14A5" w:rsidRDefault="007E14A5" w:rsidP="000F674A">
            <w:pPr>
              <w:rPr>
                <w:b/>
              </w:rPr>
            </w:pPr>
            <w:r w:rsidRPr="007E14A5">
              <w:rPr>
                <w:b/>
              </w:rPr>
              <w:t>SmithWatermanAligner</w:t>
            </w:r>
          </w:p>
        </w:tc>
        <w:tc>
          <w:tcPr>
            <w:tcW w:w="4188" w:type="dxa"/>
          </w:tcPr>
          <w:p w:rsidR="007E14A5" w:rsidRDefault="007E14A5" w:rsidP="000835E9">
            <w:pPr>
              <w:rPr>
                <w:sz w:val="18"/>
              </w:rPr>
            </w:pPr>
            <w:r>
              <w:t xml:space="preserve">Implements the Smith-Waterman algorithm for </w:t>
            </w:r>
            <w:r w:rsidR="000835E9">
              <w:t xml:space="preserve">local </w:t>
            </w:r>
            <w:r>
              <w:t>alignment.</w:t>
            </w:r>
          </w:p>
        </w:tc>
      </w:tr>
    </w:tbl>
    <w:p w:rsidR="000131F6" w:rsidRDefault="000131F6" w:rsidP="000131F6">
      <w:pPr>
        <w:pStyle w:val="Le"/>
      </w:pPr>
    </w:p>
    <w:p w:rsidR="00C26E83" w:rsidRPr="00460E2B" w:rsidRDefault="00460E2B" w:rsidP="00460E2B">
      <w:pPr>
        <w:pStyle w:val="Heading4"/>
      </w:pPr>
      <w:r w:rsidRPr="00460E2B">
        <w:t>MBF</w:t>
      </w:r>
      <w:r w:rsidR="00C26E83" w:rsidRPr="00460E2B">
        <w:t>.Algorithms.Assembly</w:t>
      </w:r>
    </w:p>
    <w:p w:rsidR="00215B45" w:rsidRPr="00215B45" w:rsidRDefault="00215B45" w:rsidP="0034267C">
      <w:pPr>
        <w:pStyle w:val="BodyTextIndent"/>
      </w:pPr>
      <w:r>
        <w:t>This namespace contains</w:t>
      </w:r>
      <w:r w:rsidR="00620135">
        <w:t xml:space="preserve"> </w:t>
      </w:r>
      <w:r w:rsidR="00955027">
        <w:t>types</w:t>
      </w:r>
      <w:r w:rsidR="00620135">
        <w:t xml:space="preserve"> that support assemblies, including</w:t>
      </w:r>
      <w:r>
        <w:t xml:space="preserve"> the </w:t>
      </w:r>
      <w:r w:rsidRPr="00620135">
        <w:rPr>
          <w:b/>
        </w:rPr>
        <w:t>OverlapDeNovoAssembler</w:t>
      </w:r>
      <w:r>
        <w:t xml:space="preserve"> </w:t>
      </w:r>
      <w:r w:rsidR="00955027">
        <w:t>type</w:t>
      </w:r>
      <w:r>
        <w:t xml:space="preserve">, which Implements a simple greedy </w:t>
      </w:r>
      <w:r w:rsidR="00620135">
        <w:t>DNA assembly algorithm.</w:t>
      </w:r>
    </w:p>
    <w:p w:rsidR="00C26E83" w:rsidRPr="00460E2B" w:rsidRDefault="00460E2B" w:rsidP="00460E2B">
      <w:pPr>
        <w:pStyle w:val="Heading4"/>
      </w:pPr>
      <w:r w:rsidRPr="00460E2B">
        <w:lastRenderedPageBreak/>
        <w:t>MBF</w:t>
      </w:r>
      <w:r w:rsidR="00620135" w:rsidRPr="00460E2B">
        <w:t>.Algorithms.Assembly.Grap</w:t>
      </w:r>
      <w:r w:rsidR="00C26E83" w:rsidRPr="00460E2B">
        <w:t>h</w:t>
      </w:r>
    </w:p>
    <w:p w:rsidR="00620135" w:rsidRPr="00620135" w:rsidRDefault="00620135" w:rsidP="0034267C">
      <w:pPr>
        <w:pStyle w:val="BodyTextIndent"/>
      </w:pPr>
      <w:r>
        <w:t>This namespace supports de</w:t>
      </w:r>
      <w:r w:rsidR="008700F4">
        <w:t xml:space="preserve"> </w:t>
      </w:r>
      <w:r>
        <w:t>Bruijn graphs.</w:t>
      </w:r>
    </w:p>
    <w:p w:rsidR="00C26E83" w:rsidRPr="00C26E83" w:rsidRDefault="00460E2B" w:rsidP="008700F4">
      <w:pPr>
        <w:pStyle w:val="Heading4"/>
      </w:pPr>
      <w:r w:rsidRPr="00460E2B">
        <w:t>MBF</w:t>
      </w:r>
      <w:r w:rsidR="00C26E83">
        <w:t>.Algorithms.</w:t>
      </w:r>
      <w:r w:rsidR="008700F4">
        <w:t>Assembly.PaDeNA</w:t>
      </w:r>
      <w:r w:rsidR="000835E9">
        <w:t xml:space="preserve"> (Parallel DeNovo Assembler)</w:t>
      </w:r>
    </w:p>
    <w:p w:rsidR="0034267C" w:rsidRPr="002A0678" w:rsidRDefault="001F7AD6" w:rsidP="0034267C">
      <w:pPr>
        <w:pStyle w:val="BodyTextIndent"/>
      </w:pPr>
      <w:r>
        <w:t>This namespace supports a De Novo assembly algorithm, which is based on the techniques published for ABYSS, VELVET, and EULER-SR.</w:t>
      </w:r>
      <w:r w:rsidR="007A2890">
        <w:t xml:space="preserve"> For maximum efficiency on multi-core desktop computers, the algorithm is parallelized by using the .NET Framework 4.0</w:t>
      </w:r>
      <w:r w:rsidR="007A2890" w:rsidRPr="007A2890">
        <w:t xml:space="preserve"> </w:t>
      </w:r>
      <w:r w:rsidR="007A2890">
        <w:t>parallel extensions.</w:t>
      </w:r>
    </w:p>
    <w:p w:rsidR="00E119D0" w:rsidRDefault="00460E2B" w:rsidP="00E372EE">
      <w:pPr>
        <w:pStyle w:val="Heading4"/>
      </w:pPr>
      <w:r w:rsidRPr="00460E2B">
        <w:t>MBF</w:t>
      </w:r>
      <w:r w:rsidR="00E119D0" w:rsidRPr="00E372EE">
        <w:t>.Algorithms.Alignment.MultipleSequenceAlignment</w:t>
      </w:r>
    </w:p>
    <w:p w:rsidR="00E372EE" w:rsidRDefault="005B06DE" w:rsidP="00E372EE">
      <w:pPr>
        <w:pStyle w:val="BodyTextIndent"/>
      </w:pPr>
      <w:r>
        <w:t>The namespace</w:t>
      </w:r>
      <w:r w:rsidR="00E372EE">
        <w:t xml:space="preserve"> includes the </w:t>
      </w:r>
      <w:r w:rsidR="00E372EE" w:rsidRPr="00E372EE">
        <w:rPr>
          <w:b/>
        </w:rPr>
        <w:t>PAMSAMMultipleSequenceAligner</w:t>
      </w:r>
      <w:r w:rsidR="00E372EE">
        <w:t xml:space="preserve"> type, which implements a parallelized version of multiple sequence alignment algorithm based on the techniques published by MUSCLE</w:t>
      </w:r>
      <w:r>
        <w:t>. For further information, see the PAMSAM sample.</w:t>
      </w:r>
    </w:p>
    <w:p w:rsidR="003A5B56" w:rsidRDefault="003A5B56" w:rsidP="003A5B56">
      <w:pPr>
        <w:pStyle w:val="BodyTextIndent"/>
      </w:pPr>
      <w:r>
        <w:t>For maximum efficiency on multi-core desktop computers, the algorithm is parallelized by using the .NET Framework 4.0</w:t>
      </w:r>
      <w:r w:rsidRPr="007A2890">
        <w:t xml:space="preserve"> </w:t>
      </w:r>
      <w:r>
        <w:t>parallel extensions.</w:t>
      </w:r>
    </w:p>
    <w:p w:rsidR="002A0678" w:rsidRDefault="00460E2B" w:rsidP="002A0678">
      <w:pPr>
        <w:pStyle w:val="Heading4"/>
      </w:pPr>
      <w:r w:rsidRPr="00460E2B">
        <w:t>MBF</w:t>
      </w:r>
      <w:r w:rsidR="002A0678">
        <w:t>.Algorithms.Translation</w:t>
      </w:r>
    </w:p>
    <w:p w:rsidR="002A0678" w:rsidRPr="002A0678" w:rsidRDefault="002A0678" w:rsidP="0034267C">
      <w:pPr>
        <w:pStyle w:val="BodyTextIndent"/>
      </w:pPr>
      <w:r>
        <w:t xml:space="preserve">This namespace contains several </w:t>
      </w:r>
      <w:r w:rsidR="00955027">
        <w:t>types</w:t>
      </w:r>
      <w:r>
        <w:t xml:space="preserve"> that support translation</w:t>
      </w:r>
      <w:r w:rsidR="0034267C">
        <w:t>, as listed in Table </w:t>
      </w:r>
      <w:r w:rsidR="003A0C5C">
        <w:t>9</w:t>
      </w:r>
      <w:r>
        <w:t>.</w:t>
      </w:r>
    </w:p>
    <w:p w:rsidR="002A0678" w:rsidRPr="005E428A" w:rsidRDefault="002A0678" w:rsidP="002A0678">
      <w:pPr>
        <w:pStyle w:val="TableHead"/>
      </w:pPr>
      <w:r>
        <w:t xml:space="preserve">Table </w:t>
      </w:r>
      <w:r w:rsidR="003A0C5C">
        <w:t>9</w:t>
      </w:r>
      <w:r>
        <w:t xml:space="preserve">. Sequence Alignment </w:t>
      </w:r>
      <w:r w:rsidR="00955027">
        <w:t>Types</w:t>
      </w:r>
    </w:p>
    <w:tbl>
      <w:tblPr>
        <w:tblStyle w:val="Tablerowcell"/>
        <w:tblW w:w="0" w:type="auto"/>
        <w:tblLook w:val="04A0"/>
      </w:tblPr>
      <w:tblGrid>
        <w:gridCol w:w="2628"/>
        <w:gridCol w:w="5160"/>
      </w:tblGrid>
      <w:tr w:rsidR="002A0678" w:rsidTr="003A0C5C">
        <w:trPr>
          <w:cnfStyle w:val="100000000000"/>
        </w:trPr>
        <w:tc>
          <w:tcPr>
            <w:tcW w:w="2628" w:type="dxa"/>
          </w:tcPr>
          <w:p w:rsidR="002A0678" w:rsidRPr="00AE4752" w:rsidRDefault="00955027" w:rsidP="0034267C">
            <w:pPr>
              <w:keepNext/>
            </w:pPr>
            <w:r>
              <w:t>Type</w:t>
            </w:r>
          </w:p>
        </w:tc>
        <w:tc>
          <w:tcPr>
            <w:tcW w:w="5160" w:type="dxa"/>
          </w:tcPr>
          <w:p w:rsidR="002A0678" w:rsidRPr="003403E2" w:rsidRDefault="002A0678" w:rsidP="0034267C">
            <w:pPr>
              <w:keepNext/>
            </w:pPr>
            <w:r>
              <w:t>Description</w:t>
            </w:r>
          </w:p>
        </w:tc>
      </w:tr>
      <w:tr w:rsidR="002A0678" w:rsidTr="003A0C5C">
        <w:tc>
          <w:tcPr>
            <w:tcW w:w="2628" w:type="dxa"/>
          </w:tcPr>
          <w:p w:rsidR="002A0678" w:rsidRPr="00C0572E" w:rsidRDefault="002A0678" w:rsidP="0001023F">
            <w:pPr>
              <w:rPr>
                <w:b/>
              </w:rPr>
            </w:pPr>
            <w:r>
              <w:rPr>
                <w:b/>
              </w:rPr>
              <w:t>Codons</w:t>
            </w:r>
          </w:p>
        </w:tc>
        <w:tc>
          <w:tcPr>
            <w:tcW w:w="5160" w:type="dxa"/>
          </w:tcPr>
          <w:p w:rsidR="002A0678" w:rsidRPr="00C0572E" w:rsidRDefault="002A0678" w:rsidP="00190DEB">
            <w:r>
              <w:t>Contains a table of mappings from RNA nucleotide triplets to amino acids.</w:t>
            </w:r>
          </w:p>
        </w:tc>
      </w:tr>
      <w:tr w:rsidR="002A0678" w:rsidTr="003A0C5C">
        <w:tc>
          <w:tcPr>
            <w:tcW w:w="2628" w:type="dxa"/>
          </w:tcPr>
          <w:p w:rsidR="002A0678" w:rsidRPr="006956C4" w:rsidRDefault="002A0678" w:rsidP="0001023F">
            <w:pPr>
              <w:rPr>
                <w:b/>
              </w:rPr>
            </w:pPr>
            <w:r>
              <w:rPr>
                <w:b/>
              </w:rPr>
              <w:t>ProteinTranslation</w:t>
            </w:r>
          </w:p>
        </w:tc>
        <w:tc>
          <w:tcPr>
            <w:tcW w:w="5160" w:type="dxa"/>
          </w:tcPr>
          <w:p w:rsidR="002A0678" w:rsidRPr="00C0572E" w:rsidRDefault="002A0678" w:rsidP="00190DEB">
            <w:r>
              <w:t>Supports translating RNA sequences into amino acid sequences.</w:t>
            </w:r>
          </w:p>
        </w:tc>
      </w:tr>
      <w:tr w:rsidR="002A0678" w:rsidTr="003A0C5C">
        <w:tc>
          <w:tcPr>
            <w:tcW w:w="2628" w:type="dxa"/>
          </w:tcPr>
          <w:p w:rsidR="002A0678" w:rsidRPr="000131F6" w:rsidRDefault="002A0678" w:rsidP="0001023F">
            <w:pPr>
              <w:rPr>
                <w:b/>
              </w:rPr>
            </w:pPr>
            <w:r>
              <w:rPr>
                <w:b/>
              </w:rPr>
              <w:t>Transcription</w:t>
            </w:r>
          </w:p>
        </w:tc>
        <w:tc>
          <w:tcPr>
            <w:tcW w:w="5160" w:type="dxa"/>
          </w:tcPr>
          <w:p w:rsidR="002A0678" w:rsidRPr="00C0572E" w:rsidRDefault="002A0678" w:rsidP="00190DEB">
            <w:r>
              <w:t>Supports basic nucleotide transcription across DNA and RNA sequences.</w:t>
            </w:r>
          </w:p>
        </w:tc>
      </w:tr>
    </w:tbl>
    <w:p w:rsidR="002A0678" w:rsidRDefault="002A0678" w:rsidP="002A0678">
      <w:pPr>
        <w:pStyle w:val="Le"/>
      </w:pPr>
    </w:p>
    <w:p w:rsidR="004E51BB" w:rsidRDefault="00857CB4" w:rsidP="00491863">
      <w:pPr>
        <w:pStyle w:val="Heading1"/>
      </w:pPr>
      <w:bookmarkStart w:id="47" w:name="_Toc264901712"/>
      <w:bookmarkStart w:id="48" w:name="_Toc264959947"/>
      <w:r>
        <w:t>Example: How to Manipulate a</w:t>
      </w:r>
      <w:r w:rsidR="004E51BB">
        <w:t xml:space="preserve"> Sequence</w:t>
      </w:r>
      <w:bookmarkEnd w:id="47"/>
      <w:bookmarkEnd w:id="48"/>
    </w:p>
    <w:p w:rsidR="004E51BB" w:rsidRDefault="004E51BB" w:rsidP="00555CC7">
      <w:pPr>
        <w:pStyle w:val="BodyTextLink"/>
      </w:pPr>
      <w:r>
        <w:t>This section demonstrates some of the basics of how to use MBF to manipulate a sequence, including:</w:t>
      </w:r>
    </w:p>
    <w:p w:rsidR="00555CC7" w:rsidRDefault="00555CC7" w:rsidP="00555CC7">
      <w:pPr>
        <w:pStyle w:val="BulletList"/>
      </w:pPr>
      <w:r>
        <w:t>Extract a segment from a larger sequence.</w:t>
      </w:r>
    </w:p>
    <w:p w:rsidR="00555CC7" w:rsidRDefault="00555CC7" w:rsidP="00555CC7">
      <w:pPr>
        <w:pStyle w:val="BulletList"/>
      </w:pPr>
      <w:r>
        <w:t>Generate reverse, complement, and reverse complement sequences.</w:t>
      </w:r>
    </w:p>
    <w:p w:rsidR="00555CC7" w:rsidRDefault="00555CC7" w:rsidP="00555CC7">
      <w:pPr>
        <w:pStyle w:val="BulletList"/>
      </w:pPr>
      <w:r>
        <w:t>Modify symbols.</w:t>
      </w:r>
    </w:p>
    <w:p w:rsidR="00555CC7" w:rsidRDefault="00555CC7" w:rsidP="00555CC7">
      <w:pPr>
        <w:pStyle w:val="BulletList"/>
      </w:pPr>
      <w:r>
        <w:t>Add or delete symbols.</w:t>
      </w:r>
    </w:p>
    <w:p w:rsidR="00555CC7" w:rsidRDefault="00555CC7" w:rsidP="00555CC7">
      <w:pPr>
        <w:pStyle w:val="Le"/>
      </w:pPr>
    </w:p>
    <w:p w:rsidR="00555CC7" w:rsidRDefault="00555CC7" w:rsidP="00555CC7">
      <w:pPr>
        <w:pStyle w:val="BodyText"/>
      </w:pPr>
      <w:r>
        <w:t>SequenceManipulation is a simple console application that shows how to perform these basic manipulation tasks. Listing 2 gives the complete source code. The numbered comments identify the key parts of the code and are discussed in the notes that follow the example.</w:t>
      </w:r>
      <w:r w:rsidR="00857CB4">
        <w:t xml:space="preserve"> </w:t>
      </w:r>
      <w:r>
        <w:t>For directions on how to build and run the application, see “</w:t>
      </w:r>
      <w:hyperlink w:anchor="_An_MBF_Quick" w:history="1">
        <w:r w:rsidRPr="003C73A1">
          <w:rPr>
            <w:rStyle w:val="Hyperlink"/>
          </w:rPr>
          <w:t>An MBF Quick</w:t>
        </w:r>
        <w:r w:rsidR="00635B49" w:rsidRPr="003C73A1">
          <w:rPr>
            <w:rStyle w:val="Hyperlink"/>
          </w:rPr>
          <w:t xml:space="preserve"> </w:t>
        </w:r>
        <w:r w:rsidRPr="003C73A1">
          <w:rPr>
            <w:rStyle w:val="Hyperlink"/>
          </w:rPr>
          <w:t>Start</w:t>
        </w:r>
      </w:hyperlink>
      <w:r>
        <w:t xml:space="preserve">” earlier in this </w:t>
      </w:r>
      <w:r w:rsidR="00635B49">
        <w:t>guide</w:t>
      </w:r>
      <w:r>
        <w:t>.</w:t>
      </w:r>
      <w:r w:rsidRPr="00555CC7">
        <w:t xml:space="preserve"> </w:t>
      </w:r>
    </w:p>
    <w:p w:rsidR="00555CC7" w:rsidRDefault="00555CC7" w:rsidP="00635B49">
      <w:pPr>
        <w:pStyle w:val="TableHead"/>
        <w:ind w:left="-720"/>
      </w:pPr>
      <w:r>
        <w:lastRenderedPageBreak/>
        <w:t>Listing 2</w:t>
      </w:r>
      <w:r w:rsidR="00EC4C70">
        <w:t>: SequenceManipulation</w:t>
      </w:r>
    </w:p>
    <w:p w:rsidR="00555CC7" w:rsidRDefault="00555CC7" w:rsidP="00635B49">
      <w:pPr>
        <w:pStyle w:val="PlainText"/>
        <w:keepNext/>
        <w:keepLines/>
        <w:ind w:left="-720" w:right="-720"/>
      </w:pPr>
      <w:r>
        <w:rPr>
          <w:color w:val="0000FF"/>
        </w:rPr>
        <w:t>using</w:t>
      </w:r>
      <w:r>
        <w:t xml:space="preserve"> System;</w:t>
      </w:r>
    </w:p>
    <w:p w:rsidR="00555CC7" w:rsidRDefault="00555CC7" w:rsidP="00635B49">
      <w:pPr>
        <w:pStyle w:val="PlainText"/>
        <w:keepNext/>
        <w:keepLines/>
        <w:ind w:left="-720" w:right="-720"/>
      </w:pPr>
      <w:r>
        <w:rPr>
          <w:color w:val="0000FF"/>
        </w:rPr>
        <w:t>using</w:t>
      </w:r>
      <w:r>
        <w:t xml:space="preserve"> </w:t>
      </w:r>
      <w:r w:rsidR="00CC4B51">
        <w:t>MBF</w:t>
      </w:r>
      <w:r>
        <w:t>;</w:t>
      </w:r>
    </w:p>
    <w:p w:rsidR="00555CC7" w:rsidRDefault="00555CC7" w:rsidP="00635B49">
      <w:pPr>
        <w:pStyle w:val="PlainText"/>
        <w:keepNext/>
        <w:keepLines/>
        <w:ind w:left="-720" w:right="-720"/>
      </w:pPr>
    </w:p>
    <w:p w:rsidR="00555CC7" w:rsidRDefault="00555CC7" w:rsidP="00635B49">
      <w:pPr>
        <w:pStyle w:val="PlainText"/>
        <w:keepNext/>
        <w:keepLines/>
        <w:ind w:left="-720" w:right="-720"/>
      </w:pPr>
      <w:r>
        <w:rPr>
          <w:color w:val="0000FF"/>
        </w:rPr>
        <w:t>namespace</w:t>
      </w:r>
      <w:r>
        <w:t xml:space="preserve"> SequenceManipulation</w:t>
      </w:r>
    </w:p>
    <w:p w:rsidR="00555CC7" w:rsidRDefault="00555CC7" w:rsidP="00E65EAB">
      <w:pPr>
        <w:pStyle w:val="PlainText"/>
        <w:ind w:left="-720" w:right="-720"/>
      </w:pPr>
      <w:r>
        <w:t>{</w:t>
      </w:r>
    </w:p>
    <w:p w:rsidR="00555CC7" w:rsidRDefault="00555CC7" w:rsidP="00E65EAB">
      <w:pPr>
        <w:pStyle w:val="PlainText"/>
        <w:ind w:left="-720" w:right="-720"/>
      </w:pPr>
      <w:r>
        <w:t xml:space="preserve">  </w:t>
      </w:r>
      <w:r>
        <w:rPr>
          <w:color w:val="0000FF"/>
        </w:rPr>
        <w:t>class</w:t>
      </w:r>
      <w:r>
        <w:t xml:space="preserve"> </w:t>
      </w:r>
      <w:r>
        <w:rPr>
          <w:color w:val="2B91AF"/>
        </w:rPr>
        <w:t>SequenceManipulation</w:t>
      </w:r>
    </w:p>
    <w:p w:rsidR="00555CC7" w:rsidRDefault="00555CC7" w:rsidP="00E65EAB">
      <w:pPr>
        <w:pStyle w:val="PlainText"/>
        <w:ind w:left="-720" w:right="-720"/>
      </w:pPr>
      <w:r>
        <w:t xml:space="preserve">  {</w:t>
      </w:r>
    </w:p>
    <w:p w:rsidR="00555CC7" w:rsidRDefault="00555CC7" w:rsidP="00E65EAB">
      <w:pPr>
        <w:pStyle w:val="PlainText"/>
        <w:ind w:left="-720" w:right="-720"/>
      </w:pPr>
      <w:r>
        <w:t xml:space="preserve">    </w:t>
      </w:r>
      <w:r>
        <w:rPr>
          <w:color w:val="0000FF"/>
        </w:rPr>
        <w:t>static</w:t>
      </w:r>
      <w:r>
        <w:t xml:space="preserve"> </w:t>
      </w:r>
      <w:r>
        <w:rPr>
          <w:color w:val="0000FF"/>
        </w:rPr>
        <w:t>void</w:t>
      </w:r>
      <w:r>
        <w:t xml:space="preserve"> Main(</w:t>
      </w:r>
      <w:r>
        <w:rPr>
          <w:color w:val="0000FF"/>
        </w:rPr>
        <w:t>string</w:t>
      </w:r>
      <w:r>
        <w:t>[] args)</w:t>
      </w:r>
    </w:p>
    <w:p w:rsidR="00555CC7" w:rsidRDefault="00555CC7" w:rsidP="00E65EAB">
      <w:pPr>
        <w:pStyle w:val="PlainText"/>
        <w:ind w:left="-720" w:right="-720"/>
      </w:pPr>
      <w:r>
        <w:t xml:space="preserve">    {</w:t>
      </w:r>
    </w:p>
    <w:p w:rsidR="00555CC7" w:rsidRDefault="00555CC7" w:rsidP="00E65EAB">
      <w:pPr>
        <w:pStyle w:val="PlainText"/>
        <w:ind w:left="-720" w:right="-720"/>
      </w:pPr>
      <w:r>
        <w:t xml:space="preserve">      </w:t>
      </w:r>
      <w:r>
        <w:rPr>
          <w:color w:val="0000FF"/>
        </w:rPr>
        <w:t>int</w:t>
      </w:r>
      <w:r>
        <w:t xml:space="preserve"> se</w:t>
      </w:r>
      <w:r w:rsidR="00D55893">
        <w:t>gmentStart</w:t>
      </w:r>
      <w:r>
        <w:t xml:space="preserve"> = 0;</w:t>
      </w:r>
    </w:p>
    <w:p w:rsidR="00555CC7" w:rsidRDefault="00555CC7" w:rsidP="00E65EAB">
      <w:pPr>
        <w:pStyle w:val="PlainText"/>
        <w:ind w:left="-720" w:right="-720"/>
      </w:pPr>
      <w:r>
        <w:t xml:space="preserve">      </w:t>
      </w:r>
      <w:r>
        <w:rPr>
          <w:color w:val="0000FF"/>
        </w:rPr>
        <w:t>int</w:t>
      </w:r>
      <w:r>
        <w:t xml:space="preserve"> segmentLength = 25;</w:t>
      </w:r>
    </w:p>
    <w:p w:rsidR="00555CC7" w:rsidRDefault="00555CC7" w:rsidP="00E65EAB">
      <w:pPr>
        <w:pStyle w:val="PlainText"/>
        <w:ind w:left="-720" w:right="-720"/>
      </w:pPr>
      <w:r>
        <w:t xml:space="preserve">      </w:t>
      </w:r>
      <w:r>
        <w:rPr>
          <w:color w:val="2B91AF"/>
        </w:rPr>
        <w:t>ISequence</w:t>
      </w:r>
      <w:r>
        <w:t xml:space="preserve"> segment;</w:t>
      </w:r>
    </w:p>
    <w:p w:rsidR="00555CC7" w:rsidRDefault="00555CC7" w:rsidP="00E65EAB">
      <w:pPr>
        <w:pStyle w:val="PlainText"/>
        <w:ind w:left="-720" w:right="-720"/>
      </w:pPr>
    </w:p>
    <w:p w:rsidR="00555CC7" w:rsidRDefault="00555CC7" w:rsidP="00E65EAB">
      <w:pPr>
        <w:pStyle w:val="PlainText"/>
        <w:ind w:left="-720" w:right="-720"/>
      </w:pPr>
      <w:r>
        <w:t xml:space="preserve">      </w:t>
      </w:r>
      <w:r>
        <w:rPr>
          <w:color w:val="008000"/>
        </w:rPr>
        <w:t>// [1]</w:t>
      </w:r>
    </w:p>
    <w:p w:rsidR="00555CC7" w:rsidRDefault="00555CC7" w:rsidP="00E65EAB">
      <w:pPr>
        <w:pStyle w:val="PlainText"/>
        <w:ind w:left="-720" w:right="-720"/>
      </w:pPr>
      <w:r>
        <w:t xml:space="preserve">      </w:t>
      </w:r>
      <w:r>
        <w:rPr>
          <w:color w:val="0000FF"/>
        </w:rPr>
        <w:t>string</w:t>
      </w:r>
      <w:r>
        <w:t xml:space="preserve"> seq = </w:t>
      </w:r>
      <w:r>
        <w:rPr>
          <w:color w:val="A31515"/>
        </w:rPr>
        <w:t>@"GACGCCGCCGCCACCACCGCCACCGCCGCAGCAGAAGCAGCGCACCGCAGGAGGGAAG"</w:t>
      </w:r>
      <w:r>
        <w:t xml:space="preserve"> +</w:t>
      </w:r>
    </w:p>
    <w:p w:rsidR="00555CC7" w:rsidRDefault="00E65EAB" w:rsidP="00E65EAB">
      <w:pPr>
        <w:pStyle w:val="PlainText"/>
        <w:ind w:left="-720" w:right="-720"/>
      </w:pPr>
      <w:r>
        <w:rPr>
          <w:color w:val="A31515"/>
        </w:rPr>
        <w:t xml:space="preserve">         </w:t>
      </w:r>
      <w:r w:rsidR="00555CC7">
        <w:rPr>
          <w:color w:val="A31515"/>
        </w:rPr>
        <w:t>"ATGCCGGCGGGGCACGGGCTGCGGGCGCGGACGGCGACCTCTTCGCGCGGCCGTTCCGCAAGAAGGGTTA"</w:t>
      </w:r>
      <w:r w:rsidR="00555CC7">
        <w:t xml:space="preserve"> +</w:t>
      </w:r>
    </w:p>
    <w:p w:rsidR="00555CC7" w:rsidRDefault="00E65EAB" w:rsidP="00E65EAB">
      <w:pPr>
        <w:pStyle w:val="PlainText"/>
        <w:ind w:left="-720" w:right="-720"/>
      </w:pPr>
      <w:r>
        <w:rPr>
          <w:color w:val="A31515"/>
        </w:rPr>
        <w:t xml:space="preserve">         </w:t>
      </w:r>
      <w:r w:rsidR="00555CC7">
        <w:rPr>
          <w:color w:val="A31515"/>
        </w:rPr>
        <w:t>"CATCCCGCTCACCACCTACCTGAGGACGTACAAGATCGGCGATTACGTNGACGTCAAGGTGAACGGTG"</w:t>
      </w:r>
      <w:r w:rsidR="00555CC7">
        <w:t>;</w:t>
      </w:r>
    </w:p>
    <w:p w:rsidR="00555CC7" w:rsidRDefault="00555CC7" w:rsidP="00E65EAB">
      <w:pPr>
        <w:pStyle w:val="PlainText"/>
        <w:ind w:left="-720" w:right="-720"/>
      </w:pPr>
      <w:r>
        <w:t xml:space="preserve">      </w:t>
      </w:r>
      <w:r>
        <w:rPr>
          <w:color w:val="2B91AF"/>
        </w:rPr>
        <w:t>Sequence</w:t>
      </w:r>
      <w:r>
        <w:t xml:space="preserve"> sequence = </w:t>
      </w:r>
      <w:r>
        <w:rPr>
          <w:color w:val="0000FF"/>
        </w:rPr>
        <w:t>new</w:t>
      </w:r>
      <w:r>
        <w:t xml:space="preserve"> </w:t>
      </w:r>
      <w:r>
        <w:rPr>
          <w:color w:val="2B91AF"/>
        </w:rPr>
        <w:t>Sequence</w:t>
      </w:r>
      <w:r>
        <w:t>(</w:t>
      </w:r>
      <w:r>
        <w:rPr>
          <w:color w:val="2B91AF"/>
        </w:rPr>
        <w:t>Alphabets</w:t>
      </w:r>
      <w:r>
        <w:t>.DNA, seq);</w:t>
      </w:r>
    </w:p>
    <w:p w:rsidR="00555CC7" w:rsidRDefault="00555CC7" w:rsidP="00E65EAB">
      <w:pPr>
        <w:pStyle w:val="PlainText"/>
        <w:ind w:left="-720" w:right="-720"/>
      </w:pPr>
      <w:r>
        <w:t xml:space="preserve">      sequence.IsReadOnly = </w:t>
      </w:r>
      <w:r>
        <w:rPr>
          <w:color w:val="0000FF"/>
        </w:rPr>
        <w:t>false</w:t>
      </w:r>
      <w:r>
        <w:t>;</w:t>
      </w:r>
    </w:p>
    <w:p w:rsidR="00555CC7" w:rsidRDefault="00555CC7" w:rsidP="00E65EAB">
      <w:pPr>
        <w:pStyle w:val="PlainText"/>
        <w:ind w:left="-720" w:right="-720"/>
      </w:pPr>
    </w:p>
    <w:p w:rsidR="00555CC7" w:rsidRDefault="00555CC7" w:rsidP="00E65EAB">
      <w:pPr>
        <w:pStyle w:val="PlainText"/>
        <w:ind w:left="-720" w:right="-720"/>
      </w:pPr>
      <w:r>
        <w:t xml:space="preserve">      </w:t>
      </w:r>
      <w:r>
        <w:rPr>
          <w:color w:val="008000"/>
        </w:rPr>
        <w:t>// [2]</w:t>
      </w:r>
    </w:p>
    <w:p w:rsidR="00555CC7" w:rsidRDefault="00555CC7" w:rsidP="00E65EAB">
      <w:pPr>
        <w:pStyle w:val="PlainText"/>
        <w:ind w:left="-720" w:right="-720"/>
      </w:pPr>
      <w:r>
        <w:t xml:space="preserve">      segment </w:t>
      </w:r>
      <w:r w:rsidR="00D55893">
        <w:t>= sequence.Range(segmentStart</w:t>
      </w:r>
      <w:r>
        <w:t>, segmentLength);</w:t>
      </w:r>
    </w:p>
    <w:p w:rsidR="00555CC7" w:rsidRDefault="00555CC7" w:rsidP="00E65EAB">
      <w:pPr>
        <w:pStyle w:val="PlainText"/>
        <w:ind w:left="-720" w:right="-720"/>
      </w:pPr>
      <w:r>
        <w:t xml:space="preserve">      </w:t>
      </w:r>
      <w:r>
        <w:rPr>
          <w:color w:val="2B91AF"/>
        </w:rPr>
        <w:t>Console</w:t>
      </w:r>
      <w:r>
        <w:t>.WriteLine(</w:t>
      </w:r>
      <w:r>
        <w:rPr>
          <w:color w:val="A31515"/>
        </w:rPr>
        <w:t>"Segment: {0}"</w:t>
      </w:r>
      <w:r>
        <w:t>, segment.ToString());</w:t>
      </w:r>
    </w:p>
    <w:p w:rsidR="00555CC7" w:rsidRDefault="00555CC7" w:rsidP="00E65EAB">
      <w:pPr>
        <w:pStyle w:val="PlainText"/>
        <w:ind w:left="-720" w:right="-720"/>
      </w:pPr>
    </w:p>
    <w:p w:rsidR="00555CC7" w:rsidRDefault="00555CC7" w:rsidP="00E65EAB">
      <w:pPr>
        <w:pStyle w:val="PlainText"/>
        <w:ind w:left="-720" w:right="-720"/>
      </w:pPr>
      <w:r>
        <w:t xml:space="preserve">      </w:t>
      </w:r>
      <w:r>
        <w:rPr>
          <w:color w:val="008000"/>
        </w:rPr>
        <w:t>// [3]</w:t>
      </w:r>
    </w:p>
    <w:p w:rsidR="00555CC7" w:rsidRDefault="00555CC7" w:rsidP="00E65EAB">
      <w:pPr>
        <w:pStyle w:val="PlainText"/>
        <w:ind w:left="-720" w:right="-720"/>
      </w:pPr>
      <w:r>
        <w:t xml:space="preserve">      </w:t>
      </w:r>
      <w:r>
        <w:rPr>
          <w:color w:val="2B91AF"/>
        </w:rPr>
        <w:t>Console</w:t>
      </w:r>
      <w:r>
        <w:t>.WriteLine(</w:t>
      </w:r>
      <w:r>
        <w:rPr>
          <w:color w:val="A31515"/>
        </w:rPr>
        <w:t>"Reverse Segment: {0}"</w:t>
      </w:r>
      <w:r>
        <w:t>, segment.Reverse.ToString());</w:t>
      </w:r>
    </w:p>
    <w:p w:rsidR="00555CC7" w:rsidRDefault="00555CC7" w:rsidP="00E65EAB">
      <w:pPr>
        <w:pStyle w:val="PlainText"/>
        <w:ind w:left="-720" w:right="-720"/>
      </w:pPr>
      <w:r>
        <w:t xml:space="preserve">      </w:t>
      </w:r>
      <w:r>
        <w:rPr>
          <w:color w:val="2B91AF"/>
        </w:rPr>
        <w:t>Console</w:t>
      </w:r>
      <w:r>
        <w:t>.WriteLine(</w:t>
      </w:r>
      <w:r>
        <w:rPr>
          <w:color w:val="A31515"/>
        </w:rPr>
        <w:t>"Segment Complement: {0}"</w:t>
      </w:r>
      <w:r>
        <w:t>, segment.Complement.ToString());</w:t>
      </w:r>
    </w:p>
    <w:p w:rsidR="00841A53" w:rsidRDefault="00555CC7" w:rsidP="00E65EAB">
      <w:pPr>
        <w:pStyle w:val="PlainText"/>
        <w:ind w:left="-720" w:right="-720"/>
      </w:pPr>
      <w:r>
        <w:t xml:space="preserve">      </w:t>
      </w:r>
      <w:r>
        <w:rPr>
          <w:color w:val="2B91AF"/>
        </w:rPr>
        <w:t>Console</w:t>
      </w:r>
      <w:r>
        <w:t>.WriteLine(</w:t>
      </w:r>
      <w:r>
        <w:rPr>
          <w:color w:val="A31515"/>
        </w:rPr>
        <w:t>"Segment Reverse Complement: {0}\n"</w:t>
      </w:r>
      <w:r w:rsidR="00841A53">
        <w:t>,</w:t>
      </w:r>
    </w:p>
    <w:p w:rsidR="00555CC7" w:rsidRDefault="00841A53" w:rsidP="00E65EAB">
      <w:pPr>
        <w:pStyle w:val="PlainText"/>
        <w:ind w:left="-720" w:right="-720"/>
      </w:pPr>
      <w:r>
        <w:t xml:space="preserve">                                 </w:t>
      </w:r>
      <w:r w:rsidR="00555CC7">
        <w:t>segment.ReverseComplement.ToString());</w:t>
      </w:r>
    </w:p>
    <w:p w:rsidR="00555CC7" w:rsidRDefault="00555CC7" w:rsidP="00E65EAB">
      <w:pPr>
        <w:pStyle w:val="PlainText"/>
        <w:ind w:left="-720" w:right="-720"/>
      </w:pPr>
    </w:p>
    <w:p w:rsidR="00555CC7" w:rsidRDefault="00555CC7" w:rsidP="00E65EAB">
      <w:pPr>
        <w:pStyle w:val="PlainText"/>
        <w:ind w:left="-720" w:right="-720"/>
      </w:pPr>
      <w:r>
        <w:t xml:space="preserve">      </w:t>
      </w:r>
      <w:r>
        <w:rPr>
          <w:color w:val="008000"/>
        </w:rPr>
        <w:t>// [4]</w:t>
      </w:r>
    </w:p>
    <w:p w:rsidR="00555CC7" w:rsidRDefault="00555CC7" w:rsidP="00E65EAB">
      <w:pPr>
        <w:pStyle w:val="PlainText"/>
        <w:ind w:left="-720" w:right="-720"/>
      </w:pPr>
      <w:r>
        <w:t xml:space="preserve">      sequence[0] = </w:t>
      </w:r>
      <w:r>
        <w:rPr>
          <w:color w:val="2B91AF"/>
        </w:rPr>
        <w:t>Alphabets</w:t>
      </w:r>
      <w:r>
        <w:t>.DNA.A;</w:t>
      </w:r>
    </w:p>
    <w:p w:rsidR="00555CC7" w:rsidRDefault="00555CC7" w:rsidP="00E65EAB">
      <w:pPr>
        <w:pStyle w:val="PlainText"/>
        <w:ind w:left="-720" w:right="-720"/>
      </w:pPr>
      <w:r>
        <w:t xml:space="preserve">      </w:t>
      </w:r>
      <w:r>
        <w:rPr>
          <w:color w:val="2B91AF"/>
        </w:rPr>
        <w:t>Console</w:t>
      </w:r>
      <w:r>
        <w:t>.WriteLine(</w:t>
      </w:r>
      <w:r w:rsidR="00F1569C">
        <w:rPr>
          <w:color w:val="A31515"/>
        </w:rPr>
        <w:t>"Modified segment: {0}</w:t>
      </w:r>
      <w:r>
        <w:rPr>
          <w:color w:val="A31515"/>
        </w:rPr>
        <w:t>"</w:t>
      </w:r>
      <w:r>
        <w:t>, segment.ToString());</w:t>
      </w:r>
    </w:p>
    <w:p w:rsidR="00555CC7" w:rsidRDefault="00555CC7" w:rsidP="00E65EAB">
      <w:pPr>
        <w:pStyle w:val="PlainText"/>
        <w:ind w:left="-720" w:right="-720"/>
      </w:pPr>
      <w:r>
        <w:t xml:space="preserve">      sequence.Insert(4, </w:t>
      </w:r>
      <w:r>
        <w:rPr>
          <w:color w:val="2B91AF"/>
        </w:rPr>
        <w:t>Alphabets</w:t>
      </w:r>
      <w:r>
        <w:t>.DNA.T);</w:t>
      </w:r>
    </w:p>
    <w:p w:rsidR="00555CC7" w:rsidRDefault="00555CC7" w:rsidP="00E65EAB">
      <w:pPr>
        <w:pStyle w:val="PlainText"/>
        <w:ind w:left="-720" w:right="-720"/>
      </w:pPr>
      <w:r>
        <w:t xml:space="preserve">      </w:t>
      </w:r>
      <w:r>
        <w:rPr>
          <w:color w:val="2B91AF"/>
        </w:rPr>
        <w:t>Console</w:t>
      </w:r>
      <w:r>
        <w:t>.WriteLine(</w:t>
      </w:r>
      <w:r>
        <w:rPr>
          <w:color w:val="A31515"/>
        </w:rPr>
        <w:t>"Augmented segment 1: {0}"</w:t>
      </w:r>
      <w:r>
        <w:t>, segment.ToString());</w:t>
      </w:r>
    </w:p>
    <w:p w:rsidR="00555CC7" w:rsidRDefault="00555CC7" w:rsidP="00E65EAB">
      <w:pPr>
        <w:pStyle w:val="PlainText"/>
        <w:ind w:left="-720" w:right="-720"/>
      </w:pPr>
      <w:r>
        <w:t xml:space="preserve">      sequence.InsertRange(4, </w:t>
      </w:r>
      <w:r>
        <w:rPr>
          <w:color w:val="A31515"/>
        </w:rPr>
        <w:t>"</w:t>
      </w:r>
      <w:r w:rsidR="00F1569C">
        <w:rPr>
          <w:color w:val="A31515"/>
        </w:rPr>
        <w:t>AAA</w:t>
      </w:r>
      <w:r>
        <w:rPr>
          <w:color w:val="A31515"/>
        </w:rPr>
        <w:t>"</w:t>
      </w:r>
      <w:r>
        <w:t>);</w:t>
      </w:r>
    </w:p>
    <w:p w:rsidR="00555CC7" w:rsidRDefault="00555CC7" w:rsidP="00E65EAB">
      <w:pPr>
        <w:pStyle w:val="PlainText"/>
        <w:ind w:left="-720" w:right="-720"/>
      </w:pPr>
      <w:r>
        <w:t xml:space="preserve">      </w:t>
      </w:r>
      <w:r>
        <w:rPr>
          <w:color w:val="2B91AF"/>
        </w:rPr>
        <w:t>Console</w:t>
      </w:r>
      <w:r>
        <w:t>.WriteLine(</w:t>
      </w:r>
      <w:r>
        <w:rPr>
          <w:color w:val="A31515"/>
        </w:rPr>
        <w:t>"Augmented segment 2: {0}"</w:t>
      </w:r>
      <w:r>
        <w:t>, segment.ToString());</w:t>
      </w:r>
    </w:p>
    <w:p w:rsidR="00555CC7" w:rsidRDefault="00555CC7" w:rsidP="00E65EAB">
      <w:pPr>
        <w:pStyle w:val="PlainText"/>
        <w:ind w:left="-720" w:right="-720"/>
      </w:pPr>
      <w:r>
        <w:t xml:space="preserve">      sequence.RemoveRange(4, 4);</w:t>
      </w:r>
    </w:p>
    <w:p w:rsidR="00555CC7" w:rsidRDefault="00555CC7" w:rsidP="00E65EAB">
      <w:pPr>
        <w:pStyle w:val="PlainText"/>
        <w:ind w:left="-720" w:right="-720"/>
      </w:pPr>
      <w:r>
        <w:t xml:space="preserve">      sequence[0] = </w:t>
      </w:r>
      <w:r>
        <w:rPr>
          <w:color w:val="2B91AF"/>
        </w:rPr>
        <w:t>Alphabets</w:t>
      </w:r>
      <w:r>
        <w:t>.DNA.G;</w:t>
      </w:r>
    </w:p>
    <w:p w:rsidR="00555CC7" w:rsidRDefault="00555CC7" w:rsidP="00E65EAB">
      <w:pPr>
        <w:pStyle w:val="PlainText"/>
        <w:ind w:left="-720" w:right="-720"/>
      </w:pPr>
      <w:r>
        <w:t xml:space="preserve">      </w:t>
      </w:r>
      <w:r>
        <w:rPr>
          <w:color w:val="2B91AF"/>
        </w:rPr>
        <w:t>Console</w:t>
      </w:r>
      <w:r>
        <w:t>.WriteLine(</w:t>
      </w:r>
      <w:r w:rsidR="00F1569C">
        <w:rPr>
          <w:color w:val="A31515"/>
        </w:rPr>
        <w:t>"Original segment: {0}</w:t>
      </w:r>
      <w:r>
        <w:rPr>
          <w:color w:val="A31515"/>
        </w:rPr>
        <w:t>"</w:t>
      </w:r>
      <w:r>
        <w:t>, segment.ToString());</w:t>
      </w:r>
    </w:p>
    <w:p w:rsidR="00555CC7" w:rsidRDefault="00555CC7" w:rsidP="00E65EAB">
      <w:pPr>
        <w:pStyle w:val="PlainText"/>
        <w:ind w:left="-720" w:right="-720"/>
      </w:pPr>
    </w:p>
    <w:p w:rsidR="00555CC7" w:rsidRDefault="00555CC7" w:rsidP="00E65EAB">
      <w:pPr>
        <w:pStyle w:val="PlainText"/>
        <w:ind w:left="-720" w:right="-720"/>
      </w:pPr>
      <w:r>
        <w:t xml:space="preserve">      </w:t>
      </w:r>
      <w:r>
        <w:rPr>
          <w:color w:val="2B91AF"/>
        </w:rPr>
        <w:t>Console</w:t>
      </w:r>
      <w:r>
        <w:t>.ReadKey();</w:t>
      </w:r>
    </w:p>
    <w:p w:rsidR="00555CC7" w:rsidRDefault="00555CC7" w:rsidP="00E65EAB">
      <w:pPr>
        <w:pStyle w:val="PlainText"/>
        <w:ind w:left="-720" w:right="-720"/>
      </w:pPr>
      <w:r>
        <w:t xml:space="preserve">    }</w:t>
      </w:r>
    </w:p>
    <w:p w:rsidR="00555CC7" w:rsidRDefault="00555CC7" w:rsidP="00E65EAB">
      <w:pPr>
        <w:pStyle w:val="PlainText"/>
        <w:ind w:left="-720" w:right="-720"/>
      </w:pPr>
      <w:r>
        <w:t xml:space="preserve">  }</w:t>
      </w:r>
    </w:p>
    <w:p w:rsidR="00555CC7" w:rsidRDefault="00555CC7" w:rsidP="00E65EAB">
      <w:pPr>
        <w:pStyle w:val="PlainText"/>
        <w:ind w:left="-720" w:right="-720"/>
      </w:pPr>
      <w:r>
        <w:t>}</w:t>
      </w:r>
    </w:p>
    <w:p w:rsidR="00555CC7" w:rsidRDefault="00555CC7" w:rsidP="00E65EAB">
      <w:pPr>
        <w:pStyle w:val="PlainText"/>
        <w:ind w:left="-720" w:right="-720"/>
      </w:pPr>
    </w:p>
    <w:p w:rsidR="00555CC7" w:rsidRDefault="00555CC7" w:rsidP="00555CC7">
      <w:pPr>
        <w:pStyle w:val="Le"/>
      </w:pPr>
    </w:p>
    <w:p w:rsidR="00D55893" w:rsidRDefault="00D55893" w:rsidP="00D55893">
      <w:pPr>
        <w:pStyle w:val="BodyTextLink"/>
      </w:pPr>
      <w:r>
        <w:t>The output is:</w:t>
      </w:r>
    </w:p>
    <w:p w:rsidR="00F1569C" w:rsidRDefault="00F1569C" w:rsidP="00F1569C">
      <w:pPr>
        <w:pStyle w:val="PlainText"/>
      </w:pPr>
      <w:r>
        <w:t>Segment: GACGCCGCCGCCACCACCGCCACCG</w:t>
      </w:r>
    </w:p>
    <w:p w:rsidR="00F1569C" w:rsidRDefault="00F1569C" w:rsidP="00F1569C">
      <w:pPr>
        <w:pStyle w:val="PlainText"/>
      </w:pPr>
      <w:r>
        <w:t>Reverse Segment: GCCACCGCCACCACCGCCGCCGCAG</w:t>
      </w:r>
    </w:p>
    <w:p w:rsidR="00F1569C" w:rsidRDefault="00F1569C" w:rsidP="00F1569C">
      <w:pPr>
        <w:pStyle w:val="PlainText"/>
      </w:pPr>
      <w:r>
        <w:t>Segment Complement: CTGCGGCGGCGGTGGTGGCGGTGGC</w:t>
      </w:r>
    </w:p>
    <w:p w:rsidR="00F1569C" w:rsidRDefault="00F1569C" w:rsidP="00F1569C">
      <w:pPr>
        <w:pStyle w:val="PlainText"/>
      </w:pPr>
      <w:r>
        <w:t>Segment Reverse Complement: CGGTGGCGGTGGTGGCGGCGGCGTC</w:t>
      </w:r>
    </w:p>
    <w:p w:rsidR="00F1569C" w:rsidRDefault="00F1569C" w:rsidP="00F1569C">
      <w:pPr>
        <w:pStyle w:val="PlainText"/>
      </w:pPr>
    </w:p>
    <w:p w:rsidR="00F1569C" w:rsidRDefault="00F1569C" w:rsidP="00F1569C">
      <w:pPr>
        <w:pStyle w:val="PlainText"/>
      </w:pPr>
      <w:r>
        <w:t>Modified segment: AACGCCGCCGCCACCACCGCCACCG</w:t>
      </w:r>
    </w:p>
    <w:p w:rsidR="00F1569C" w:rsidRDefault="00F1569C" w:rsidP="00F1569C">
      <w:pPr>
        <w:pStyle w:val="PlainText"/>
      </w:pPr>
      <w:r>
        <w:t>Augmented segment 1: AACGTCCGCCGCCACCACCGCCACC</w:t>
      </w:r>
    </w:p>
    <w:p w:rsidR="00F1569C" w:rsidRDefault="00F1569C" w:rsidP="00F1569C">
      <w:pPr>
        <w:pStyle w:val="PlainText"/>
      </w:pPr>
      <w:r>
        <w:t>Augmented segment 2: AACGAAATCCGCCGCCACCACCGCC</w:t>
      </w:r>
    </w:p>
    <w:p w:rsidR="00D55893" w:rsidRPr="00D55893" w:rsidRDefault="00F1569C" w:rsidP="00F1569C">
      <w:pPr>
        <w:pStyle w:val="PlainText"/>
      </w:pPr>
      <w:r>
        <w:t>Original segment: GACGCCGCCGCCACCACCGCCACCG</w:t>
      </w:r>
    </w:p>
    <w:p w:rsidR="00555CC7" w:rsidRDefault="00283401" w:rsidP="00555CC7">
      <w:pPr>
        <w:pStyle w:val="Heading2"/>
      </w:pPr>
      <w:bookmarkStart w:id="49" w:name="_Toc264959948"/>
      <w:r>
        <w:lastRenderedPageBreak/>
        <w:t xml:space="preserve">SequenceManipulation </w:t>
      </w:r>
      <w:r w:rsidR="00555CC7">
        <w:t>Notes</w:t>
      </w:r>
      <w:bookmarkEnd w:id="49"/>
    </w:p>
    <w:p w:rsidR="00555CC7" w:rsidRDefault="00555CC7" w:rsidP="00555CC7">
      <w:pPr>
        <w:pStyle w:val="BodyText"/>
      </w:pPr>
      <w:r>
        <w:t xml:space="preserve">The following list—which is keyed to the numbered comments in Listing </w:t>
      </w:r>
      <w:r w:rsidR="00536925">
        <w:t>2</w:t>
      </w:r>
      <w:r>
        <w:t xml:space="preserve">—briefly describes the associated code. </w:t>
      </w:r>
    </w:p>
    <w:p w:rsidR="00555CC7" w:rsidRDefault="00555CC7" w:rsidP="00555CC7">
      <w:pPr>
        <w:pStyle w:val="Heading3"/>
      </w:pPr>
      <w:r>
        <w:t xml:space="preserve">[1] </w:t>
      </w:r>
      <w:r w:rsidR="00841A53">
        <w:t>Create a Writeable Sequence Object</w:t>
      </w:r>
    </w:p>
    <w:p w:rsidR="00841A53" w:rsidRDefault="00841A53" w:rsidP="00841A53">
      <w:pPr>
        <w:pStyle w:val="BodyText"/>
      </w:pPr>
      <w:r>
        <w:t>For simplicity, this example creates a sequence by using a string literal. Typically, you would use a parser to read the sequence from a data file.</w:t>
      </w:r>
    </w:p>
    <w:p w:rsidR="00841A53" w:rsidRDefault="00841A53" w:rsidP="00857CB4">
      <w:pPr>
        <w:pStyle w:val="BodyTextLink"/>
      </w:pPr>
      <w:r w:rsidRPr="00841A53">
        <w:rPr>
          <w:b/>
        </w:rPr>
        <w:t>Sequence</w:t>
      </w:r>
      <w:r>
        <w:t xml:space="preserve"> objects are read-only by default. </w:t>
      </w:r>
      <w:r w:rsidR="00857CB4">
        <w:t>To</w:t>
      </w:r>
      <w:r>
        <w:t xml:space="preserve"> manipulate a sequence, you must explicitly make the </w:t>
      </w:r>
      <w:r w:rsidRPr="00841A53">
        <w:rPr>
          <w:b/>
        </w:rPr>
        <w:t>Sequence</w:t>
      </w:r>
      <w:r>
        <w:t xml:space="preserve"> object writeable by setting its </w:t>
      </w:r>
      <w:r w:rsidRPr="00841A53">
        <w:rPr>
          <w:b/>
        </w:rPr>
        <w:t>IsReadOnly</w:t>
      </w:r>
      <w:r>
        <w:t xml:space="preserve"> property to </w:t>
      </w:r>
      <w:r w:rsidRPr="00841A53">
        <w:rPr>
          <w:b/>
        </w:rPr>
        <w:t>false</w:t>
      </w:r>
      <w:r>
        <w:t>.</w:t>
      </w:r>
    </w:p>
    <w:p w:rsidR="00841A53" w:rsidRDefault="00841A53" w:rsidP="00841A53">
      <w:pPr>
        <w:pStyle w:val="BulletList"/>
      </w:pPr>
      <w:r>
        <w:t xml:space="preserve">If you create a sequence from scratch—as with this example—set </w:t>
      </w:r>
      <w:r w:rsidRPr="00841A53">
        <w:rPr>
          <w:b/>
        </w:rPr>
        <w:t>IsReadOnly</w:t>
      </w:r>
      <w:r>
        <w:t xml:space="preserve"> to </w:t>
      </w:r>
      <w:r w:rsidRPr="00841A53">
        <w:rPr>
          <w:b/>
        </w:rPr>
        <w:t>false</w:t>
      </w:r>
      <w:r>
        <w:t>.</w:t>
      </w:r>
    </w:p>
    <w:p w:rsidR="00841A53" w:rsidRDefault="00841A53" w:rsidP="00841A53">
      <w:pPr>
        <w:pStyle w:val="BulletList"/>
      </w:pPr>
      <w:r>
        <w:t xml:space="preserve">If you read a sequence from a data file, you must explicitly direct the parser to return a writeable </w:t>
      </w:r>
      <w:r w:rsidRPr="00841A53">
        <w:rPr>
          <w:b/>
        </w:rPr>
        <w:t>ISequence</w:t>
      </w:r>
      <w:r>
        <w:t xml:space="preserve"> interface.</w:t>
      </w:r>
    </w:p>
    <w:p w:rsidR="00841A53" w:rsidRDefault="00857CB4" w:rsidP="00D55893">
      <w:pPr>
        <w:pStyle w:val="BodyTextIndent"/>
      </w:pPr>
      <w:r w:rsidRPr="00857CB4">
        <w:rPr>
          <w:b/>
        </w:rPr>
        <w:t>ISequence.IsReadOnly</w:t>
      </w:r>
      <w:r>
        <w:t xml:space="preserve"> is a read-only property and must be set by the parser. By default, parsers set </w:t>
      </w:r>
      <w:r w:rsidR="00D55893" w:rsidRPr="00D55893">
        <w:rPr>
          <w:b/>
        </w:rPr>
        <w:t>ISequence.IsReadOnly</w:t>
      </w:r>
      <w:r w:rsidR="00D55893">
        <w:t xml:space="preserve"> to </w:t>
      </w:r>
      <w:r w:rsidR="00D55893" w:rsidRPr="00D55893">
        <w:rPr>
          <w:b/>
        </w:rPr>
        <w:t>true</w:t>
      </w:r>
      <w:r w:rsidR="00D55893">
        <w:t>.</w:t>
      </w:r>
      <w:r>
        <w:t xml:space="preserve"> For details about how to request a writeable </w:t>
      </w:r>
      <w:r w:rsidRPr="00857CB4">
        <w:rPr>
          <w:b/>
        </w:rPr>
        <w:t>ISequence</w:t>
      </w:r>
      <w:r>
        <w:t xml:space="preserve"> interface, see “Parsers” earlier in this paper.</w:t>
      </w:r>
    </w:p>
    <w:p w:rsidR="00D55893" w:rsidRDefault="00D55893" w:rsidP="00D55893">
      <w:pPr>
        <w:pStyle w:val="Le"/>
      </w:pPr>
    </w:p>
    <w:p w:rsidR="00555CC7" w:rsidRDefault="00841A53" w:rsidP="00841A53">
      <w:pPr>
        <w:pStyle w:val="Heading3"/>
      </w:pPr>
      <w:r>
        <w:t xml:space="preserve"> [2] Extract a Segment </w:t>
      </w:r>
      <w:r w:rsidR="000835E9">
        <w:t>f</w:t>
      </w:r>
      <w:r>
        <w:t>rom the Sequence</w:t>
      </w:r>
    </w:p>
    <w:p w:rsidR="00D55893" w:rsidRDefault="00D55893" w:rsidP="00D55893">
      <w:pPr>
        <w:pStyle w:val="BodyText"/>
      </w:pPr>
      <w:r>
        <w:t>It is often more con</w:t>
      </w:r>
      <w:r w:rsidR="00857CB4">
        <w:t>venient</w:t>
      </w:r>
      <w:r>
        <w:t xml:space="preserve"> to work with a segment of a longer sequence. </w:t>
      </w:r>
      <w:r w:rsidR="00857CB4">
        <w:t>To</w:t>
      </w:r>
      <w:r>
        <w:t xml:space="preserve"> create a segment of any length by calling the </w:t>
      </w:r>
      <w:r w:rsidRPr="00D55893">
        <w:rPr>
          <w:b/>
        </w:rPr>
        <w:t>Sequence</w:t>
      </w:r>
      <w:r>
        <w:t xml:space="preserve"> object’s </w:t>
      </w:r>
      <w:r w:rsidRPr="00D55893">
        <w:rPr>
          <w:b/>
        </w:rPr>
        <w:t>Range</w:t>
      </w:r>
      <w:r w:rsidR="00857CB4">
        <w:t xml:space="preserve"> method, and provide </w:t>
      </w:r>
      <w:r>
        <w:t xml:space="preserve">the segment’s starting index and length. SequenceManipulation </w:t>
      </w:r>
      <w:r w:rsidR="00857CB4">
        <w:t>creates a segment containing</w:t>
      </w:r>
      <w:r>
        <w:t xml:space="preserve"> the first 25 symbols.</w:t>
      </w:r>
    </w:p>
    <w:p w:rsidR="00D55893" w:rsidRPr="00D55893" w:rsidRDefault="00D55893" w:rsidP="00D55893">
      <w:pPr>
        <w:pStyle w:val="BodyText"/>
      </w:pPr>
      <w:r w:rsidRPr="00D55893">
        <w:rPr>
          <w:b/>
        </w:rPr>
        <w:t>Range</w:t>
      </w:r>
      <w:r>
        <w:t xml:space="preserve"> returns an </w:t>
      </w:r>
      <w:r w:rsidRPr="00D55893">
        <w:rPr>
          <w:b/>
        </w:rPr>
        <w:t>ISequence</w:t>
      </w:r>
      <w:r>
        <w:t xml:space="preserve"> interface to a </w:t>
      </w:r>
      <w:r w:rsidRPr="00D55893">
        <w:rPr>
          <w:b/>
        </w:rPr>
        <w:t>DerivedSequence</w:t>
      </w:r>
      <w:r>
        <w:t xml:space="preserve"> object. This object basically represents </w:t>
      </w:r>
      <w:r w:rsidR="007151D5">
        <w:t xml:space="preserve">a read-only </w:t>
      </w:r>
      <w:r>
        <w:t xml:space="preserve">view of the underlying sequence. </w:t>
      </w:r>
      <w:r w:rsidR="007151D5">
        <w:t>You can perform operations, such as writing or generating a complement, but you cannot modify the segment directly. You must instead change</w:t>
      </w:r>
      <w:r w:rsidR="00857CB4">
        <w:t xml:space="preserve"> the underlying sequence. However, w</w:t>
      </w:r>
      <w:r>
        <w:t>hen you do so, the contents of the segment change to reflect the modified sequence.</w:t>
      </w:r>
    </w:p>
    <w:p w:rsidR="00841A53" w:rsidRDefault="00841A53" w:rsidP="00841A53">
      <w:pPr>
        <w:pStyle w:val="Heading3"/>
      </w:pPr>
      <w:r>
        <w:t>[3] Generate a Reverse, Complement, and Reverse Complement</w:t>
      </w:r>
    </w:p>
    <w:p w:rsidR="007151D5" w:rsidRDefault="007151D5" w:rsidP="007151D5">
      <w:pPr>
        <w:pStyle w:val="BodyText"/>
      </w:pPr>
      <w:r w:rsidRPr="007151D5">
        <w:rPr>
          <w:b/>
        </w:rPr>
        <w:t>Sequence</w:t>
      </w:r>
      <w:r>
        <w:t xml:space="preserve"> and </w:t>
      </w:r>
      <w:r w:rsidRPr="007151D5">
        <w:rPr>
          <w:b/>
        </w:rPr>
        <w:t>ISequence</w:t>
      </w:r>
      <w:r>
        <w:t xml:space="preserve"> support properties that contain the reverse, complement, and reverse complement</w:t>
      </w:r>
      <w:r w:rsidR="00857CB4">
        <w:t xml:space="preserve"> sequences</w:t>
      </w:r>
      <w:r>
        <w:t>. To limit memory requirements, the properties actually generate the derived sequences on demand rather than storing the derived sequences.</w:t>
      </w:r>
    </w:p>
    <w:p w:rsidR="007151D5" w:rsidRPr="007151D5" w:rsidRDefault="008B79B6" w:rsidP="007151D5">
      <w:pPr>
        <w:pStyle w:val="BodyText"/>
      </w:pPr>
      <w:r>
        <w:t xml:space="preserve">These properties return new objects and do not modify the original sequence, so you can use them for segments as well as complete sequences. </w:t>
      </w:r>
      <w:r w:rsidR="007151D5">
        <w:t>SequenceManipulation generates reverse, complement, and reverse complement sequences for the segment created in Step 2, and displays the results.</w:t>
      </w:r>
    </w:p>
    <w:p w:rsidR="00841A53" w:rsidRDefault="00841A53" w:rsidP="00841A53">
      <w:pPr>
        <w:pStyle w:val="Heading3"/>
      </w:pPr>
      <w:r>
        <w:t>[4] Modify the Sequence</w:t>
      </w:r>
    </w:p>
    <w:p w:rsidR="008B79B6" w:rsidRDefault="008B79B6" w:rsidP="008B79B6">
      <w:pPr>
        <w:pStyle w:val="BodyText"/>
      </w:pPr>
      <w:r>
        <w:t xml:space="preserve">The Sequence </w:t>
      </w:r>
      <w:r w:rsidRPr="00A63224">
        <w:rPr>
          <w:b/>
        </w:rPr>
        <w:t>object</w:t>
      </w:r>
      <w:r>
        <w:t xml:space="preserve"> </w:t>
      </w:r>
      <w:r w:rsidR="00A63224">
        <w:t>supports</w:t>
      </w:r>
      <w:r>
        <w:t xml:space="preserve"> a set of methods that manipulate the contents of the sequence in various ways. SequenceManipulation demonstrates several of these operations.</w:t>
      </w:r>
    </w:p>
    <w:p w:rsidR="008B79B6" w:rsidRDefault="008B79B6" w:rsidP="008B79B6">
      <w:pPr>
        <w:pStyle w:val="DT"/>
      </w:pPr>
      <w:r>
        <w:lastRenderedPageBreak/>
        <w:t>Change Symbols</w:t>
      </w:r>
    </w:p>
    <w:p w:rsidR="008B79B6" w:rsidRDefault="008B79B6" w:rsidP="008B79B6">
      <w:pPr>
        <w:pStyle w:val="DL"/>
      </w:pPr>
      <w:r>
        <w:t xml:space="preserve">You can change symbols by simply assigning a new </w:t>
      </w:r>
      <w:r w:rsidRPr="008B79B6">
        <w:rPr>
          <w:b/>
        </w:rPr>
        <w:t>SequenceItem</w:t>
      </w:r>
      <w:r>
        <w:t xml:space="preserve"> object to the appropriate sequence element. SequenceManipulation is a DNA sequence, so the available </w:t>
      </w:r>
      <w:r w:rsidRPr="008B79B6">
        <w:rPr>
          <w:b/>
        </w:rPr>
        <w:t>SequenceItem</w:t>
      </w:r>
      <w:r>
        <w:t xml:space="preserve"> objects are from the </w:t>
      </w:r>
      <w:r w:rsidRPr="008B79B6">
        <w:rPr>
          <w:b/>
        </w:rPr>
        <w:t>DnaAlphabet</w:t>
      </w:r>
      <w:r>
        <w:t xml:space="preserve"> class, which can be accessed through </w:t>
      </w:r>
      <w:r w:rsidRPr="008B79B6">
        <w:rPr>
          <w:b/>
        </w:rPr>
        <w:t>Alphabets.DNA</w:t>
      </w:r>
      <w:r>
        <w:t>.</w:t>
      </w:r>
    </w:p>
    <w:p w:rsidR="008B79B6" w:rsidRDefault="008B79B6" w:rsidP="008B79B6">
      <w:pPr>
        <w:pStyle w:val="DL"/>
      </w:pPr>
      <w:r>
        <w:t xml:space="preserve">SequenceManipulation changes the first symbol to ‘A’. You must perform this action on the sequence itself; you cannot modify a </w:t>
      </w:r>
      <w:r w:rsidR="00A63224">
        <w:t xml:space="preserve">derived </w:t>
      </w:r>
      <w:r>
        <w:t>segment. However, when you display the segment again, it reflects the modified sequence.</w:t>
      </w:r>
    </w:p>
    <w:p w:rsidR="00DC73F4" w:rsidRPr="00DC73F4" w:rsidRDefault="00DC73F4" w:rsidP="00DC73F4">
      <w:pPr>
        <w:pStyle w:val="DL"/>
      </w:pPr>
      <w:r>
        <w:t>To</w:t>
      </w:r>
      <w:r w:rsidRPr="00DC73F4">
        <w:t xml:space="preserve"> </w:t>
      </w:r>
      <w:r>
        <w:t>change the values of a series of symbols with a single line of code, call</w:t>
      </w:r>
      <w:r w:rsidRPr="00DC73F4">
        <w:t xml:space="preserve"> </w:t>
      </w:r>
      <w:r w:rsidRPr="00DC73F4">
        <w:rPr>
          <w:b/>
        </w:rPr>
        <w:t>Sequence.ReplaceRang</w:t>
      </w:r>
      <w:r>
        <w:rPr>
          <w:b/>
        </w:rPr>
        <w:t>e</w:t>
      </w:r>
      <w:r>
        <w:t xml:space="preserve"> and specify the starting index and a string containing the new symbols.</w:t>
      </w:r>
    </w:p>
    <w:p w:rsidR="008B79B6" w:rsidRDefault="00DC73F4" w:rsidP="008B79B6">
      <w:pPr>
        <w:pStyle w:val="DT"/>
      </w:pPr>
      <w:r>
        <w:t>Insert</w:t>
      </w:r>
      <w:r w:rsidR="008B79B6">
        <w:t xml:space="preserve"> a Symbol</w:t>
      </w:r>
    </w:p>
    <w:p w:rsidR="008B79B6" w:rsidRDefault="00DC73F4" w:rsidP="008B79B6">
      <w:pPr>
        <w:pStyle w:val="DL"/>
      </w:pPr>
      <w:r>
        <w:t>To</w:t>
      </w:r>
      <w:r w:rsidR="008B79B6">
        <w:t xml:space="preserve"> </w:t>
      </w:r>
      <w:r>
        <w:t>add a symbol to a sequence, call</w:t>
      </w:r>
      <w:r w:rsidR="008B79B6">
        <w:t xml:space="preserve"> </w:t>
      </w:r>
      <w:r w:rsidR="008B79B6" w:rsidRPr="00F1569C">
        <w:rPr>
          <w:b/>
        </w:rPr>
        <w:t>Sequence.Insert</w:t>
      </w:r>
      <w:r>
        <w:t xml:space="preserve"> and specify</w:t>
      </w:r>
      <w:r w:rsidR="008B79B6">
        <w:t xml:space="preserve"> the index of the insertion point and</w:t>
      </w:r>
      <w:r>
        <w:t xml:space="preserve"> the</w:t>
      </w:r>
      <w:r w:rsidR="008B79B6">
        <w:t xml:space="preserve"> </w:t>
      </w:r>
      <w:r w:rsidR="008B79B6" w:rsidRPr="00F1569C">
        <w:rPr>
          <w:b/>
        </w:rPr>
        <w:t>SequenceItem</w:t>
      </w:r>
      <w:r w:rsidR="008B79B6">
        <w:t xml:space="preserve"> </w:t>
      </w:r>
      <w:r>
        <w:t xml:space="preserve">object </w:t>
      </w:r>
      <w:r w:rsidR="008B79B6">
        <w:t>to be inserted. SequenceManipulation inserts ‘T’ at index 4, and displays the modified segment.</w:t>
      </w:r>
      <w:r w:rsidR="00F1569C">
        <w:t xml:space="preserve"> ‘T’ becomes the symbol for index 4, and the rest of the sequence is </w:t>
      </w:r>
      <w:r w:rsidR="00A63224">
        <w:t>advanced</w:t>
      </w:r>
      <w:r w:rsidR="00F1569C">
        <w:t xml:space="preserve"> by one.</w:t>
      </w:r>
    </w:p>
    <w:p w:rsidR="008B79B6" w:rsidRDefault="00DC73F4" w:rsidP="008B79B6">
      <w:pPr>
        <w:pStyle w:val="DT"/>
      </w:pPr>
      <w:r>
        <w:t>Insert a Series</w:t>
      </w:r>
      <w:r w:rsidR="008B79B6">
        <w:t xml:space="preserve"> of Symbols</w:t>
      </w:r>
    </w:p>
    <w:p w:rsidR="008B79B6" w:rsidRDefault="00DC73F4" w:rsidP="008B79B6">
      <w:pPr>
        <w:pStyle w:val="DL"/>
      </w:pPr>
      <w:r>
        <w:t>To add a series of</w:t>
      </w:r>
      <w:r w:rsidR="008B79B6">
        <w:t xml:space="preserve"> symbols </w:t>
      </w:r>
      <w:r>
        <w:t xml:space="preserve">to the sequence with a single line of code, </w:t>
      </w:r>
      <w:r w:rsidR="00F1569C">
        <w:t xml:space="preserve">call </w:t>
      </w:r>
      <w:r w:rsidR="00F1569C" w:rsidRPr="00390923">
        <w:rPr>
          <w:b/>
        </w:rPr>
        <w:t>Sequence.InsertR</w:t>
      </w:r>
      <w:r w:rsidR="00F1569C" w:rsidRPr="00DC73F4">
        <w:rPr>
          <w:b/>
        </w:rPr>
        <w:t>ange</w:t>
      </w:r>
      <w:r w:rsidR="00F1569C">
        <w:t xml:space="preserve"> </w:t>
      </w:r>
      <w:r>
        <w:t>and specify the</w:t>
      </w:r>
      <w:r w:rsidR="00390923">
        <w:t xml:space="preserve"> insertion index and a string containing the symbols to be inserted.</w:t>
      </w:r>
      <w:r>
        <w:t xml:space="preserve"> SequenceManipulation inserts “AAA” at index 4.</w:t>
      </w:r>
    </w:p>
    <w:p w:rsidR="008B79B6" w:rsidRDefault="008B79B6" w:rsidP="008B79B6">
      <w:pPr>
        <w:pStyle w:val="DT"/>
      </w:pPr>
      <w:r>
        <w:t>Remove Symbols</w:t>
      </w:r>
    </w:p>
    <w:p w:rsidR="00DC73F4" w:rsidRDefault="00A63224" w:rsidP="00390923">
      <w:pPr>
        <w:pStyle w:val="DL"/>
      </w:pPr>
      <w:r>
        <w:t xml:space="preserve">To remove a series of symbols from a sequence, call </w:t>
      </w:r>
      <w:r w:rsidRPr="00A63224">
        <w:rPr>
          <w:b/>
        </w:rPr>
        <w:t>Sequence.RemoveRange</w:t>
      </w:r>
      <w:r>
        <w:t xml:space="preserve"> and specify the starting index and the number of symbols to be removed. </w:t>
      </w:r>
      <w:r w:rsidR="00390923">
        <w:t>SequenceManipulation</w:t>
      </w:r>
      <w:r>
        <w:t xml:space="preserve"> uses</w:t>
      </w:r>
      <w:r w:rsidR="00390923">
        <w:t xml:space="preserve"> </w:t>
      </w:r>
      <w:r w:rsidRPr="00390923">
        <w:rPr>
          <w:b/>
        </w:rPr>
        <w:t>RemoveRange</w:t>
      </w:r>
      <w:r>
        <w:t xml:space="preserve"> to remove</w:t>
      </w:r>
      <w:r w:rsidR="00390923">
        <w:t xml:space="preserve"> the four symbols that were added to the sequence</w:t>
      </w:r>
      <w:r>
        <w:t xml:space="preserve"> earlier</w:t>
      </w:r>
      <w:r w:rsidR="00DC73F4">
        <w:t xml:space="preserve">. SequenceManipulation </w:t>
      </w:r>
      <w:r w:rsidR="004453AF">
        <w:t>also</w:t>
      </w:r>
      <w:r w:rsidR="00DC73F4">
        <w:t xml:space="preserve"> </w:t>
      </w:r>
      <w:r w:rsidR="004453AF">
        <w:t>modifies</w:t>
      </w:r>
      <w:r w:rsidR="00DC73F4">
        <w:t xml:space="preserve"> the first symbol to restore the sequence to its original value.</w:t>
      </w:r>
    </w:p>
    <w:p w:rsidR="008B79B6" w:rsidRDefault="00A63224" w:rsidP="00390923">
      <w:pPr>
        <w:pStyle w:val="DL"/>
      </w:pPr>
      <w:r>
        <w:t>There are</w:t>
      </w:r>
      <w:r w:rsidR="00390923">
        <w:t xml:space="preserve"> tw</w:t>
      </w:r>
      <w:r w:rsidR="00DC73F4">
        <w:t>o</w:t>
      </w:r>
      <w:r>
        <w:t xml:space="preserve"> related</w:t>
      </w:r>
      <w:r w:rsidR="00DC73F4">
        <w:t xml:space="preserve"> methods</w:t>
      </w:r>
      <w:r>
        <w:t xml:space="preserve"> that </w:t>
      </w:r>
      <w:r w:rsidR="00DC73F4">
        <w:t>remove a single symbol</w:t>
      </w:r>
      <w:r w:rsidR="00390923">
        <w:t>.</w:t>
      </w:r>
    </w:p>
    <w:p w:rsidR="00390923" w:rsidRDefault="00A63224" w:rsidP="00390923">
      <w:pPr>
        <w:pStyle w:val="BulletList2"/>
      </w:pPr>
      <w:r w:rsidRPr="00A63224">
        <w:rPr>
          <w:b/>
        </w:rPr>
        <w:t>Sequence.</w:t>
      </w:r>
      <w:r w:rsidR="00390923" w:rsidRPr="00390923">
        <w:rPr>
          <w:b/>
        </w:rPr>
        <w:t>RemoveAt</w:t>
      </w:r>
      <w:r w:rsidR="00390923">
        <w:t xml:space="preserve"> removes the symbol at a specified index.</w:t>
      </w:r>
    </w:p>
    <w:p w:rsidR="00A63224" w:rsidRDefault="00A63224" w:rsidP="00390923">
      <w:pPr>
        <w:pStyle w:val="BulletList2"/>
      </w:pPr>
      <w:r w:rsidRPr="00A63224">
        <w:rPr>
          <w:b/>
        </w:rPr>
        <w:t>Sequence.</w:t>
      </w:r>
      <w:r w:rsidR="00390923" w:rsidRPr="00390923">
        <w:rPr>
          <w:b/>
        </w:rPr>
        <w:t>Remove</w:t>
      </w:r>
      <w:r w:rsidR="00390923">
        <w:t xml:space="preserve"> removes the first instance of a specified </w:t>
      </w:r>
      <w:r w:rsidR="00390923" w:rsidRPr="00390923">
        <w:rPr>
          <w:b/>
        </w:rPr>
        <w:t>SequenceItem</w:t>
      </w:r>
      <w:r w:rsidR="00390923">
        <w:t xml:space="preserve"> object</w:t>
      </w:r>
      <w:r>
        <w:t>.</w:t>
      </w:r>
    </w:p>
    <w:p w:rsidR="00390923" w:rsidRPr="00390923" w:rsidRDefault="00390923" w:rsidP="00A63224">
      <w:pPr>
        <w:pStyle w:val="BodyTextIndent2"/>
      </w:pPr>
      <w:r>
        <w:t xml:space="preserve">For example, passing </w:t>
      </w:r>
      <w:r w:rsidRPr="00390923">
        <w:rPr>
          <w:b/>
        </w:rPr>
        <w:t>Alphabets.DNA.T</w:t>
      </w:r>
      <w:r>
        <w:t xml:space="preserve"> to </w:t>
      </w:r>
      <w:r w:rsidRPr="004453AF">
        <w:rPr>
          <w:b/>
        </w:rPr>
        <w:t>Remove</w:t>
      </w:r>
      <w:r>
        <w:t xml:space="preserve"> removes the first instance of ‘T’ from the sequence.</w:t>
      </w:r>
    </w:p>
    <w:p w:rsidR="00491863" w:rsidRPr="00D741CA" w:rsidRDefault="00CC2708" w:rsidP="00491863">
      <w:pPr>
        <w:pStyle w:val="Heading1"/>
      </w:pPr>
      <w:bookmarkStart w:id="50" w:name="_Toc264901713"/>
      <w:bookmarkStart w:id="51" w:name="_Toc264959949"/>
      <w:r>
        <w:t>Example</w:t>
      </w:r>
      <w:r w:rsidR="00491863">
        <w:t xml:space="preserve">: </w:t>
      </w:r>
      <w:r>
        <w:t>How to Submit a</w:t>
      </w:r>
      <w:r w:rsidR="007B08E9">
        <w:t>n MBF Web Services</w:t>
      </w:r>
      <w:r>
        <w:t xml:space="preserve"> Request</w:t>
      </w:r>
      <w:bookmarkEnd w:id="50"/>
      <w:bookmarkEnd w:id="51"/>
    </w:p>
    <w:p w:rsidR="00491863" w:rsidRDefault="00491863" w:rsidP="00491863">
      <w:pPr>
        <w:pStyle w:val="BodyText"/>
      </w:pPr>
      <w:r>
        <w:t>This section introduces the basic features of the MBF Web service API and programming model by walking you through a simple console application, BlastRequest, which submits a sequence to the EBI BLAST service. For more information on the service, see the “EBI BLAST Service” in “Resources.”</w:t>
      </w:r>
    </w:p>
    <w:p w:rsidR="00491863" w:rsidRDefault="00491863" w:rsidP="00491863">
      <w:pPr>
        <w:pStyle w:val="BodyTextLink"/>
      </w:pPr>
      <w:r>
        <w:t>BlastRequest uses the following programming pattern, which is used by many MBF Web Service applications:</w:t>
      </w:r>
    </w:p>
    <w:p w:rsidR="00491863" w:rsidRDefault="00491863" w:rsidP="00491863">
      <w:pPr>
        <w:pStyle w:val="List"/>
        <w:keepNext/>
      </w:pPr>
      <w:r>
        <w:t>1.</w:t>
      </w:r>
      <w:r>
        <w:tab/>
        <w:t>Define the sequence to be tested.</w:t>
      </w:r>
    </w:p>
    <w:p w:rsidR="00491863" w:rsidRDefault="00491863" w:rsidP="00491863">
      <w:pPr>
        <w:pStyle w:val="List"/>
      </w:pPr>
      <w:r>
        <w:t>2.</w:t>
      </w:r>
      <w:r>
        <w:tab/>
        <w:t>Create and configure a service handler.</w:t>
      </w:r>
    </w:p>
    <w:p w:rsidR="00491863" w:rsidRDefault="00491863" w:rsidP="00491863">
      <w:pPr>
        <w:pStyle w:val="List"/>
      </w:pPr>
      <w:r>
        <w:t>3.</w:t>
      </w:r>
      <w:r>
        <w:tab/>
        <w:t>Define the request.</w:t>
      </w:r>
    </w:p>
    <w:p w:rsidR="00491863" w:rsidRDefault="00491863" w:rsidP="00491863">
      <w:pPr>
        <w:pStyle w:val="List"/>
      </w:pPr>
      <w:r>
        <w:lastRenderedPageBreak/>
        <w:t>4.</w:t>
      </w:r>
      <w:r>
        <w:tab/>
        <w:t>Submit the request.</w:t>
      </w:r>
    </w:p>
    <w:p w:rsidR="00491863" w:rsidRDefault="00491863" w:rsidP="00491863">
      <w:pPr>
        <w:pStyle w:val="List"/>
      </w:pPr>
      <w:r>
        <w:t>5.</w:t>
      </w:r>
      <w:r>
        <w:tab/>
        <w:t>Process the returned data.</w:t>
      </w:r>
    </w:p>
    <w:p w:rsidR="00491863" w:rsidRDefault="00491863" w:rsidP="00491863">
      <w:pPr>
        <w:pStyle w:val="Le"/>
      </w:pPr>
    </w:p>
    <w:p w:rsidR="00491863" w:rsidRDefault="00491863" w:rsidP="00491863">
      <w:pPr>
        <w:pStyle w:val="BodyText"/>
      </w:pPr>
      <w:r>
        <w:t>If you have installed MBF, you can build and run BlastRequest as follows.</w:t>
      </w:r>
    </w:p>
    <w:p w:rsidR="00491863" w:rsidRDefault="00491863" w:rsidP="00491863">
      <w:pPr>
        <w:pStyle w:val="Procedure"/>
      </w:pPr>
      <w:r>
        <w:t>To build and run BlastRequest</w:t>
      </w:r>
    </w:p>
    <w:p w:rsidR="00491863" w:rsidRDefault="00491863" w:rsidP="00491863">
      <w:pPr>
        <w:pStyle w:val="List"/>
      </w:pPr>
      <w:r>
        <w:t>1.</w:t>
      </w:r>
      <w:r>
        <w:tab/>
        <w:t>Open Visual Studio</w:t>
      </w:r>
      <w:r w:rsidRPr="00BE617F">
        <w:t xml:space="preserve"> </w:t>
      </w:r>
      <w:r>
        <w:t>2010 and create a new .NET console application.</w:t>
      </w:r>
    </w:p>
    <w:p w:rsidR="00491863" w:rsidRDefault="00491863" w:rsidP="00491863">
      <w:pPr>
        <w:pStyle w:val="List"/>
      </w:pPr>
      <w:r>
        <w:t>2.</w:t>
      </w:r>
      <w:r>
        <w:tab/>
        <w:t>Open program.cs and replace the contents with the code from Listing 2 in the following section, “BlastRequest Sample.”</w:t>
      </w:r>
    </w:p>
    <w:p w:rsidR="00491863" w:rsidRDefault="00491863" w:rsidP="00491863">
      <w:pPr>
        <w:pStyle w:val="List"/>
      </w:pPr>
      <w:r>
        <w:t>3.</w:t>
      </w:r>
      <w:r>
        <w:tab/>
        <w:t>Add</w:t>
      </w:r>
      <w:r w:rsidRPr="00E72B24">
        <w:t xml:space="preserve"> reference</w:t>
      </w:r>
      <w:r>
        <w:t>s</w:t>
      </w:r>
      <w:r w:rsidRPr="00E72B24">
        <w:t xml:space="preserve"> to </w:t>
      </w:r>
      <w:r w:rsidR="00283401">
        <w:t>MBF</w:t>
      </w:r>
      <w:r w:rsidRPr="00E72B24">
        <w:t>.dll</w:t>
      </w:r>
      <w:r>
        <w:t xml:space="preserve"> and </w:t>
      </w:r>
      <w:r w:rsidR="00283401">
        <w:t>MBF.</w:t>
      </w:r>
      <w:r>
        <w:t>WebServiceHandlers.dll</w:t>
      </w:r>
      <w:r w:rsidRPr="00E72B24">
        <w:t>.</w:t>
      </w:r>
    </w:p>
    <w:p w:rsidR="00491863" w:rsidRDefault="00491863" w:rsidP="00491863">
      <w:pPr>
        <w:pStyle w:val="List"/>
      </w:pPr>
      <w:r>
        <w:t>4.</w:t>
      </w:r>
      <w:r>
        <w:tab/>
        <w:t xml:space="preserve">If necessary, open the project’s </w:t>
      </w:r>
      <w:r w:rsidRPr="00033E31">
        <w:rPr>
          <w:b/>
        </w:rPr>
        <w:t>Properties</w:t>
      </w:r>
      <w:r>
        <w:t xml:space="preserve"> page and set the Target Framework property to “.NET Framework 4.”</w:t>
      </w:r>
    </w:p>
    <w:p w:rsidR="00491863" w:rsidRPr="00E72B24" w:rsidRDefault="00491863" w:rsidP="00491863">
      <w:pPr>
        <w:pStyle w:val="BodyTextIndent"/>
      </w:pPr>
      <w:r>
        <w:t xml:space="preserve">To open the </w:t>
      </w:r>
      <w:r w:rsidRPr="006C5F79">
        <w:rPr>
          <w:b/>
        </w:rPr>
        <w:t>Properties</w:t>
      </w:r>
      <w:r>
        <w:t xml:space="preserve"> page, right-click the project in Solution Explorer and click </w:t>
      </w:r>
      <w:r w:rsidRPr="006C5F79">
        <w:rPr>
          <w:b/>
        </w:rPr>
        <w:t>Properties</w:t>
      </w:r>
      <w:r>
        <w:t xml:space="preserve"> on the popup menu.</w:t>
      </w:r>
    </w:p>
    <w:p w:rsidR="00491863" w:rsidRDefault="00491863" w:rsidP="00491863">
      <w:pPr>
        <w:pStyle w:val="List"/>
      </w:pPr>
      <w:r>
        <w:t>5.</w:t>
      </w:r>
      <w:r>
        <w:tab/>
        <w:t>Build the application.</w:t>
      </w:r>
    </w:p>
    <w:p w:rsidR="00491863" w:rsidRDefault="00491863" w:rsidP="00491863">
      <w:pPr>
        <w:pStyle w:val="List"/>
      </w:pPr>
      <w:r>
        <w:t>6.</w:t>
      </w:r>
      <w:r>
        <w:tab/>
        <w:t xml:space="preserve">Press </w:t>
      </w:r>
      <w:r w:rsidRPr="0016358B">
        <w:rPr>
          <w:rStyle w:val="Bold"/>
        </w:rPr>
        <w:t>CTRL+F5</w:t>
      </w:r>
      <w:r>
        <w:t xml:space="preserve"> to run the application.</w:t>
      </w:r>
    </w:p>
    <w:p w:rsidR="00491863" w:rsidRDefault="00491863" w:rsidP="00491863">
      <w:pPr>
        <w:pStyle w:val="Le"/>
      </w:pPr>
    </w:p>
    <w:p w:rsidR="00491863" w:rsidRPr="00E90371" w:rsidRDefault="00491863" w:rsidP="00491863">
      <w:pPr>
        <w:pStyle w:val="BodyText"/>
      </w:pPr>
      <w:r>
        <w:t>BlastRequest uses a simple sequence that is defined within the application, but you can easily modify the application to load sequences from files, For an example of how to load data from files, see the AlignSequences sample earlier in this document.</w:t>
      </w:r>
    </w:p>
    <w:p w:rsidR="00491863" w:rsidRDefault="00491863" w:rsidP="00491863">
      <w:pPr>
        <w:pStyle w:val="Heading2"/>
      </w:pPr>
      <w:bookmarkStart w:id="52" w:name="_Toc264959950"/>
      <w:r>
        <w:t>BlastRequest Sample</w:t>
      </w:r>
      <w:bookmarkEnd w:id="52"/>
    </w:p>
    <w:p w:rsidR="00491863" w:rsidRDefault="00491863" w:rsidP="00491863">
      <w:pPr>
        <w:pStyle w:val="BodyText"/>
      </w:pPr>
      <w:r>
        <w:t xml:space="preserve">Listing </w:t>
      </w:r>
      <w:r w:rsidR="00555CC7">
        <w:t>3</w:t>
      </w:r>
      <w:r>
        <w:t xml:space="preserve"> is a complete listing of the BlastRequest sample. The numbered comments identify the key parts of the code and are discussed in notes that follow the listing.</w:t>
      </w:r>
    </w:p>
    <w:p w:rsidR="00491863" w:rsidRDefault="00491863" w:rsidP="00491863">
      <w:pPr>
        <w:pStyle w:val="TableHead"/>
        <w:ind w:left="-720"/>
      </w:pPr>
      <w:r>
        <w:t xml:space="preserve">Listing </w:t>
      </w:r>
      <w:r w:rsidR="00555CC7">
        <w:t>3</w:t>
      </w:r>
      <w:r>
        <w:t>: BlastRequest</w:t>
      </w:r>
    </w:p>
    <w:p w:rsidR="00491863" w:rsidRDefault="00491863" w:rsidP="00491863">
      <w:pPr>
        <w:pStyle w:val="PlainText"/>
        <w:ind w:left="-720" w:right="-720"/>
        <w:rPr>
          <w:color w:val="008000"/>
        </w:rPr>
      </w:pPr>
      <w:r>
        <w:rPr>
          <w:color w:val="008000"/>
        </w:rPr>
        <w:t>//[1]</w:t>
      </w:r>
    </w:p>
    <w:p w:rsidR="00491863" w:rsidRDefault="00491863" w:rsidP="00491863">
      <w:pPr>
        <w:pStyle w:val="PlainText"/>
        <w:ind w:left="-720" w:right="-720"/>
      </w:pPr>
      <w:r>
        <w:rPr>
          <w:color w:val="0000FF"/>
        </w:rPr>
        <w:t>using</w:t>
      </w:r>
      <w:r>
        <w:t xml:space="preserve"> System;</w:t>
      </w:r>
    </w:p>
    <w:p w:rsidR="00491863" w:rsidRDefault="00491863" w:rsidP="00491863">
      <w:pPr>
        <w:pStyle w:val="PlainText"/>
        <w:ind w:left="-720" w:right="-720"/>
      </w:pPr>
      <w:r>
        <w:rPr>
          <w:color w:val="0000FF"/>
        </w:rPr>
        <w:t>using</w:t>
      </w:r>
      <w:r>
        <w:t xml:space="preserve"> System.Collections.Generic;</w:t>
      </w:r>
    </w:p>
    <w:p w:rsidR="00491863" w:rsidRDefault="00491863" w:rsidP="00491863">
      <w:pPr>
        <w:pStyle w:val="PlainText"/>
        <w:ind w:left="-720" w:right="-720"/>
      </w:pPr>
      <w:r>
        <w:rPr>
          <w:color w:val="0000FF"/>
        </w:rPr>
        <w:t>using</w:t>
      </w:r>
      <w:r>
        <w:t xml:space="preserve"> System.Threading;</w:t>
      </w:r>
    </w:p>
    <w:p w:rsidR="00491863" w:rsidRDefault="00491863" w:rsidP="00491863">
      <w:pPr>
        <w:pStyle w:val="PlainText"/>
        <w:ind w:left="-720" w:right="-720"/>
      </w:pPr>
      <w:r>
        <w:rPr>
          <w:color w:val="0000FF"/>
        </w:rPr>
        <w:t>using</w:t>
      </w:r>
      <w:r>
        <w:t xml:space="preserve"> System.IO;</w:t>
      </w:r>
    </w:p>
    <w:p w:rsidR="00491863" w:rsidRDefault="00491863" w:rsidP="00491863">
      <w:pPr>
        <w:pStyle w:val="PlainText"/>
        <w:ind w:left="-720" w:right="-720"/>
      </w:pPr>
      <w:r>
        <w:rPr>
          <w:color w:val="0000FF"/>
        </w:rPr>
        <w:t>using</w:t>
      </w:r>
      <w:r>
        <w:t xml:space="preserve"> </w:t>
      </w:r>
      <w:r w:rsidR="00CC4B51">
        <w:t>MBF</w:t>
      </w:r>
      <w:r>
        <w:t>;</w:t>
      </w:r>
    </w:p>
    <w:p w:rsidR="00491863" w:rsidRDefault="00491863" w:rsidP="00491863">
      <w:pPr>
        <w:pStyle w:val="PlainText"/>
        <w:ind w:left="-720" w:right="-720"/>
      </w:pPr>
      <w:r>
        <w:rPr>
          <w:color w:val="0000FF"/>
        </w:rPr>
        <w:t>using</w:t>
      </w:r>
      <w:r>
        <w:t xml:space="preserve"> </w:t>
      </w:r>
      <w:r w:rsidR="00CC4B51">
        <w:t>MBF</w:t>
      </w:r>
      <w:r>
        <w:t>.Web;</w:t>
      </w:r>
    </w:p>
    <w:p w:rsidR="00491863" w:rsidRDefault="00491863" w:rsidP="00491863">
      <w:pPr>
        <w:pStyle w:val="PlainText"/>
        <w:ind w:left="-720" w:right="-720"/>
      </w:pPr>
      <w:r>
        <w:rPr>
          <w:color w:val="0000FF"/>
        </w:rPr>
        <w:t>using</w:t>
      </w:r>
      <w:r>
        <w:t xml:space="preserve"> </w:t>
      </w:r>
      <w:r w:rsidR="00CC4B51">
        <w:t>MBF</w:t>
      </w:r>
      <w:r>
        <w:t>.Web.Blast;</w:t>
      </w:r>
    </w:p>
    <w:p w:rsidR="00491863" w:rsidRDefault="00491863" w:rsidP="00491863">
      <w:pPr>
        <w:pStyle w:val="PlainText"/>
        <w:ind w:left="-720" w:right="-720"/>
      </w:pPr>
    </w:p>
    <w:p w:rsidR="00491863" w:rsidRDefault="00491863" w:rsidP="00491863">
      <w:pPr>
        <w:pStyle w:val="PlainText"/>
        <w:ind w:left="-720" w:right="-720"/>
      </w:pPr>
      <w:r>
        <w:rPr>
          <w:color w:val="0000FF"/>
        </w:rPr>
        <w:t>namespace</w:t>
      </w:r>
      <w:r>
        <w:t xml:space="preserve"> BlastRequest</w:t>
      </w:r>
    </w:p>
    <w:p w:rsidR="00491863" w:rsidRDefault="00491863" w:rsidP="00491863">
      <w:pPr>
        <w:pStyle w:val="PlainText"/>
        <w:ind w:left="-720" w:right="-720"/>
      </w:pPr>
      <w:r>
        <w:t>{</w:t>
      </w:r>
    </w:p>
    <w:p w:rsidR="00491863" w:rsidRDefault="00491863" w:rsidP="00491863">
      <w:pPr>
        <w:pStyle w:val="PlainText"/>
        <w:ind w:left="-720" w:right="-720"/>
        <w:rPr>
          <w:color w:val="2B91AF"/>
        </w:rPr>
      </w:pPr>
      <w:r>
        <w:t xml:space="preserve">  </w:t>
      </w:r>
      <w:r>
        <w:rPr>
          <w:color w:val="0000FF"/>
        </w:rPr>
        <w:t>class</w:t>
      </w:r>
      <w:r>
        <w:t xml:space="preserve"> </w:t>
      </w:r>
      <w:r>
        <w:rPr>
          <w:color w:val="2B91AF"/>
        </w:rPr>
        <w:t>BlastRequest</w:t>
      </w:r>
    </w:p>
    <w:p w:rsidR="00491863" w:rsidRDefault="00491863" w:rsidP="00491863">
      <w:pPr>
        <w:pStyle w:val="PlainText"/>
        <w:ind w:left="-720" w:right="-720"/>
      </w:pPr>
      <w:r>
        <w:t xml:space="preserve">  {</w:t>
      </w:r>
    </w:p>
    <w:p w:rsidR="00491863" w:rsidRDefault="00491863" w:rsidP="00491863">
      <w:pPr>
        <w:pStyle w:val="PlainText"/>
        <w:ind w:left="-720" w:right="-720"/>
      </w:pPr>
      <w:r>
        <w:t xml:space="preserve">    </w:t>
      </w:r>
      <w:r>
        <w:rPr>
          <w:color w:val="0000FF"/>
        </w:rPr>
        <w:t>static</w:t>
      </w:r>
      <w:r>
        <w:t xml:space="preserve"> </w:t>
      </w:r>
      <w:r>
        <w:rPr>
          <w:color w:val="0000FF"/>
        </w:rPr>
        <w:t>void</w:t>
      </w:r>
      <w:r>
        <w:t xml:space="preserve"> Main(</w:t>
      </w:r>
      <w:r>
        <w:rPr>
          <w:color w:val="0000FF"/>
        </w:rPr>
        <w:t>string</w:t>
      </w:r>
      <w:r>
        <w:t>[] args)</w:t>
      </w:r>
    </w:p>
    <w:p w:rsidR="00491863" w:rsidRDefault="00491863" w:rsidP="00491863">
      <w:pPr>
        <w:pStyle w:val="PlainText"/>
        <w:ind w:left="-720" w:right="-720"/>
      </w:pPr>
      <w:r>
        <w:t xml:space="preserve">    {</w:t>
      </w:r>
    </w:p>
    <w:p w:rsidR="00491863" w:rsidRDefault="00491863" w:rsidP="00491863">
      <w:pPr>
        <w:pStyle w:val="PlainText"/>
        <w:ind w:left="-720" w:right="-720"/>
        <w:rPr>
          <w:color w:val="008000"/>
        </w:rPr>
      </w:pPr>
      <w:r>
        <w:t xml:space="preserve">      </w:t>
      </w:r>
      <w:r>
        <w:rPr>
          <w:color w:val="008000"/>
        </w:rPr>
        <w:t>// [2] Prepare data</w:t>
      </w:r>
    </w:p>
    <w:p w:rsidR="00491863" w:rsidRDefault="00491863" w:rsidP="00491863">
      <w:pPr>
        <w:pStyle w:val="PlainText"/>
        <w:ind w:left="-720" w:right="-720"/>
      </w:pPr>
      <w:r>
        <w:t xml:space="preserve">      </w:t>
      </w:r>
      <w:r>
        <w:rPr>
          <w:color w:val="0000FF"/>
        </w:rPr>
        <w:t>string</w:t>
      </w:r>
      <w:r>
        <w:t xml:space="preserve"> seq = </w:t>
      </w:r>
      <w:r>
        <w:rPr>
          <w:color w:val="A31515"/>
        </w:rPr>
        <w:t>@"GACGCCGCCGCCACCACCGCCACCGCCGCAGCAGAAGCAGCGCACCGCAGGAGGGAAG"</w:t>
      </w:r>
      <w:r>
        <w:t xml:space="preserve"> +</w:t>
      </w:r>
    </w:p>
    <w:p w:rsidR="00491863" w:rsidRDefault="00491863" w:rsidP="00491863">
      <w:pPr>
        <w:pStyle w:val="PlainText"/>
        <w:ind w:left="-720" w:right="-720"/>
      </w:pPr>
      <w:r>
        <w:t xml:space="preserve">          </w:t>
      </w:r>
      <w:r>
        <w:rPr>
          <w:color w:val="A31515"/>
        </w:rPr>
        <w:t>"ATGCCGGCGGGGCACGGGCTGCGGGCGCGGACGGCGACCTCTTCGCGCGGCCGTTCCGCAAGAAGGGTTA"</w:t>
      </w:r>
      <w:r>
        <w:t xml:space="preserve"> +</w:t>
      </w:r>
    </w:p>
    <w:p w:rsidR="00491863" w:rsidRDefault="00491863" w:rsidP="00491863">
      <w:pPr>
        <w:pStyle w:val="PlainText"/>
        <w:ind w:left="-720" w:right="-720"/>
      </w:pPr>
      <w:r>
        <w:t xml:space="preserve">          </w:t>
      </w:r>
      <w:r>
        <w:rPr>
          <w:color w:val="A31515"/>
        </w:rPr>
        <w:t>"CATCCCGCTCACCACCTACCTGAGGACGTACAAGATCGGCGATTACGTNGACGTCAAGGTGAACGGTG"</w:t>
      </w:r>
      <w:r>
        <w:t>;</w:t>
      </w:r>
    </w:p>
    <w:p w:rsidR="00491863" w:rsidRDefault="00491863" w:rsidP="00491863">
      <w:pPr>
        <w:pStyle w:val="PlainText"/>
        <w:ind w:left="-720" w:right="-720"/>
      </w:pPr>
      <w:r>
        <w:t xml:space="preserve">      Sequence sequence = </w:t>
      </w:r>
      <w:r>
        <w:rPr>
          <w:color w:val="0000FF"/>
        </w:rPr>
        <w:t>new</w:t>
      </w:r>
      <w:r>
        <w:t xml:space="preserve"> Sequence(Alphabets.DNA, seq);</w:t>
      </w:r>
    </w:p>
    <w:p w:rsidR="00491863" w:rsidRDefault="00491863" w:rsidP="00491863">
      <w:pPr>
        <w:pStyle w:val="PlainText"/>
        <w:ind w:left="-720" w:right="-720"/>
      </w:pPr>
    </w:p>
    <w:p w:rsidR="00491863" w:rsidRDefault="00491863" w:rsidP="00491863">
      <w:pPr>
        <w:pStyle w:val="PlainText"/>
        <w:ind w:left="-720" w:right="-720"/>
        <w:rPr>
          <w:color w:val="008000"/>
        </w:rPr>
      </w:pPr>
      <w:r>
        <w:t xml:space="preserve">      </w:t>
      </w:r>
      <w:r>
        <w:rPr>
          <w:color w:val="008000"/>
        </w:rPr>
        <w:t>// [3] Create and configure service handler</w:t>
      </w:r>
    </w:p>
    <w:p w:rsidR="00491863" w:rsidRDefault="00491863" w:rsidP="00491863">
      <w:pPr>
        <w:pStyle w:val="PlainText"/>
        <w:ind w:left="-720" w:right="-720"/>
      </w:pPr>
      <w:r>
        <w:t xml:space="preserve">      EbiWuBlastHandler blastService = </w:t>
      </w:r>
      <w:r>
        <w:rPr>
          <w:color w:val="0000FF"/>
        </w:rPr>
        <w:t>new</w:t>
      </w:r>
      <w:r>
        <w:t xml:space="preserve"> EbiWuBlastHandler();</w:t>
      </w:r>
    </w:p>
    <w:p w:rsidR="00491863" w:rsidRDefault="00491863" w:rsidP="00491863">
      <w:pPr>
        <w:pStyle w:val="PlainText"/>
        <w:ind w:left="-720" w:right="-720"/>
      </w:pPr>
    </w:p>
    <w:p w:rsidR="00491863" w:rsidRDefault="00491863" w:rsidP="00491863">
      <w:pPr>
        <w:pStyle w:val="PlainText"/>
        <w:ind w:left="-720" w:right="-720"/>
      </w:pPr>
      <w:r>
        <w:t xml:space="preserve">      ConfigParameters configParams = </w:t>
      </w:r>
      <w:r>
        <w:rPr>
          <w:color w:val="0000FF"/>
        </w:rPr>
        <w:t>new</w:t>
      </w:r>
      <w:r>
        <w:t xml:space="preserve"> ConfigParameters();</w:t>
      </w:r>
    </w:p>
    <w:p w:rsidR="00491863" w:rsidRDefault="00491863" w:rsidP="00491863">
      <w:pPr>
        <w:pStyle w:val="PlainText"/>
        <w:ind w:left="-720" w:right="-720"/>
      </w:pPr>
      <w:r>
        <w:t xml:space="preserve">      configParams.UseBrowserProxy = </w:t>
      </w:r>
      <w:r>
        <w:rPr>
          <w:color w:val="0000FF"/>
        </w:rPr>
        <w:t>true</w:t>
      </w:r>
      <w:r>
        <w:t>;</w:t>
      </w:r>
    </w:p>
    <w:p w:rsidR="00491863" w:rsidRDefault="00491863" w:rsidP="00491863">
      <w:pPr>
        <w:pStyle w:val="PlainText"/>
        <w:ind w:left="-720" w:right="-720"/>
      </w:pPr>
      <w:r>
        <w:lastRenderedPageBreak/>
        <w:t xml:space="preserve">      blastService.Configuration = configParams;</w:t>
      </w:r>
    </w:p>
    <w:p w:rsidR="00491863" w:rsidRDefault="00491863" w:rsidP="00491863">
      <w:pPr>
        <w:pStyle w:val="PlainText"/>
        <w:ind w:left="-720" w:right="-720"/>
      </w:pPr>
    </w:p>
    <w:p w:rsidR="00491863" w:rsidRDefault="00491863" w:rsidP="00491863">
      <w:pPr>
        <w:pStyle w:val="PlainText"/>
        <w:ind w:left="-720" w:right="-720"/>
        <w:rPr>
          <w:color w:val="008000"/>
        </w:rPr>
      </w:pPr>
      <w:r>
        <w:t xml:space="preserve">      </w:t>
      </w:r>
      <w:r>
        <w:rPr>
          <w:color w:val="008000"/>
        </w:rPr>
        <w:t>// [4] Define query.</w:t>
      </w:r>
    </w:p>
    <w:p w:rsidR="00491863" w:rsidRDefault="00491863" w:rsidP="00491863">
      <w:pPr>
        <w:pStyle w:val="PlainText"/>
        <w:ind w:left="-720" w:right="-720"/>
      </w:pPr>
      <w:r>
        <w:t xml:space="preserve">      BlastParameters searchParams = </w:t>
      </w:r>
      <w:r>
        <w:rPr>
          <w:color w:val="0000FF"/>
        </w:rPr>
        <w:t>new</w:t>
      </w:r>
      <w:r>
        <w:t xml:space="preserve"> BlastParameters();</w:t>
      </w:r>
    </w:p>
    <w:p w:rsidR="00491863" w:rsidRDefault="00491863" w:rsidP="00491863">
      <w:pPr>
        <w:pStyle w:val="PlainText"/>
        <w:ind w:left="-720" w:right="-720"/>
      </w:pPr>
      <w:r>
        <w:t xml:space="preserve">      searchParams.Add(</w:t>
      </w:r>
      <w:r>
        <w:rPr>
          <w:color w:val="A31515"/>
        </w:rPr>
        <w:t>"Program"</w:t>
      </w:r>
      <w:r>
        <w:t xml:space="preserve">, </w:t>
      </w:r>
      <w:r>
        <w:rPr>
          <w:color w:val="A31515"/>
        </w:rPr>
        <w:t>"blastn"</w:t>
      </w:r>
      <w:r>
        <w:t>);</w:t>
      </w:r>
    </w:p>
    <w:p w:rsidR="00491863" w:rsidRDefault="00491863" w:rsidP="00491863">
      <w:pPr>
        <w:pStyle w:val="PlainText"/>
        <w:ind w:left="-720" w:right="-720"/>
      </w:pPr>
    </w:p>
    <w:p w:rsidR="00491863" w:rsidRDefault="00491863" w:rsidP="00491863">
      <w:pPr>
        <w:pStyle w:val="PlainText"/>
        <w:ind w:left="-720" w:right="-720"/>
      </w:pPr>
      <w:r>
        <w:t xml:space="preserve">      searchParams.Add(</w:t>
      </w:r>
      <w:r>
        <w:rPr>
          <w:color w:val="A31515"/>
        </w:rPr>
        <w:t>"Database"</w:t>
      </w:r>
      <w:r>
        <w:t xml:space="preserve">, </w:t>
      </w:r>
      <w:r>
        <w:rPr>
          <w:color w:val="A31515"/>
        </w:rPr>
        <w:t>"em_rel"</w:t>
      </w:r>
      <w:r>
        <w:t>);</w:t>
      </w:r>
    </w:p>
    <w:p w:rsidR="00491863" w:rsidRDefault="00491863" w:rsidP="00491863">
      <w:pPr>
        <w:pStyle w:val="PlainText"/>
        <w:ind w:left="-720" w:right="-720"/>
      </w:pPr>
      <w:r>
        <w:t xml:space="preserve">      searchParams.Add(</w:t>
      </w:r>
      <w:r>
        <w:rPr>
          <w:color w:val="A31515"/>
        </w:rPr>
        <w:t>"Expect"</w:t>
      </w:r>
      <w:r>
        <w:t xml:space="preserve">, </w:t>
      </w:r>
      <w:r>
        <w:rPr>
          <w:color w:val="A31515"/>
        </w:rPr>
        <w:t>"1e-10"</w:t>
      </w:r>
      <w:r>
        <w:t>);</w:t>
      </w:r>
    </w:p>
    <w:p w:rsidR="00491863" w:rsidRDefault="00491863" w:rsidP="00491863">
      <w:pPr>
        <w:pStyle w:val="PlainText"/>
        <w:ind w:left="-720" w:right="-720"/>
      </w:pPr>
      <w:r>
        <w:t xml:space="preserve">      searchParams.Add(</w:t>
      </w:r>
      <w:r>
        <w:rPr>
          <w:color w:val="A31515"/>
        </w:rPr>
        <w:t>"Email"</w:t>
      </w:r>
      <w:r>
        <w:t xml:space="preserve">, </w:t>
      </w:r>
      <w:r>
        <w:rPr>
          <w:color w:val="A31515"/>
        </w:rPr>
        <w:t>"</w:t>
      </w:r>
      <w:r w:rsidRPr="007F1A01">
        <w:rPr>
          <w:i/>
          <w:color w:val="A31515"/>
        </w:rPr>
        <w:t>YourAddress</w:t>
      </w:r>
      <w:r w:rsidRPr="007F1A01">
        <w:rPr>
          <w:color w:val="A31515"/>
        </w:rPr>
        <w:t>@</w:t>
      </w:r>
      <w:r w:rsidRPr="007F1A01">
        <w:rPr>
          <w:i/>
          <w:color w:val="A31515"/>
        </w:rPr>
        <w:t>YourInst</w:t>
      </w:r>
      <w:r>
        <w:rPr>
          <w:i/>
          <w:color w:val="A31515"/>
        </w:rPr>
        <w:t>it</w:t>
      </w:r>
      <w:r w:rsidRPr="007F1A01">
        <w:rPr>
          <w:i/>
          <w:color w:val="A31515"/>
        </w:rPr>
        <w:t>ution</w:t>
      </w:r>
      <w:r>
        <w:rPr>
          <w:color w:val="A31515"/>
        </w:rPr>
        <w:t>"</w:t>
      </w:r>
      <w:r>
        <w:t>);</w:t>
      </w:r>
    </w:p>
    <w:p w:rsidR="00491863" w:rsidRDefault="00491863" w:rsidP="00491863">
      <w:pPr>
        <w:pStyle w:val="PlainText"/>
        <w:ind w:left="-720" w:right="-720"/>
      </w:pPr>
    </w:p>
    <w:p w:rsidR="00491863" w:rsidRDefault="00491863" w:rsidP="00491863">
      <w:pPr>
        <w:pStyle w:val="PlainText"/>
        <w:ind w:left="-720" w:right="-720"/>
        <w:rPr>
          <w:color w:val="008000"/>
        </w:rPr>
      </w:pPr>
      <w:r>
        <w:t xml:space="preserve">      </w:t>
      </w:r>
      <w:r>
        <w:rPr>
          <w:color w:val="008000"/>
        </w:rPr>
        <w:t>// [5] create and submit request</w:t>
      </w:r>
    </w:p>
    <w:p w:rsidR="00491863" w:rsidRDefault="00491863" w:rsidP="00491863">
      <w:pPr>
        <w:pStyle w:val="PlainText"/>
        <w:ind w:left="-720" w:right="-720"/>
      </w:pPr>
      <w:r>
        <w:t xml:space="preserve">      </w:t>
      </w:r>
      <w:r>
        <w:rPr>
          <w:color w:val="0000FF"/>
        </w:rPr>
        <w:t>string</w:t>
      </w:r>
      <w:r>
        <w:t xml:space="preserve"> jobID;</w:t>
      </w:r>
    </w:p>
    <w:p w:rsidR="00491863" w:rsidRDefault="00491863" w:rsidP="00491863">
      <w:pPr>
        <w:pStyle w:val="PlainText"/>
        <w:ind w:left="-720" w:right="-720"/>
        <w:rPr>
          <w:color w:val="0000FF"/>
        </w:rPr>
      </w:pPr>
      <w:r>
        <w:t xml:space="preserve">      </w:t>
      </w:r>
      <w:r>
        <w:rPr>
          <w:color w:val="0000FF"/>
        </w:rPr>
        <w:t>try</w:t>
      </w:r>
    </w:p>
    <w:p w:rsidR="00491863" w:rsidRDefault="00491863" w:rsidP="00491863">
      <w:pPr>
        <w:pStyle w:val="PlainText"/>
        <w:ind w:left="-720" w:right="-720"/>
      </w:pPr>
      <w:r>
        <w:t xml:space="preserve">      {</w:t>
      </w:r>
    </w:p>
    <w:p w:rsidR="00491863" w:rsidRDefault="00491863" w:rsidP="00491863">
      <w:pPr>
        <w:pStyle w:val="PlainText"/>
        <w:ind w:left="-720" w:right="-720"/>
      </w:pPr>
      <w:r>
        <w:t xml:space="preserve">        jobID = blastService.SubmitRequest(sequence, searchParams);</w:t>
      </w:r>
    </w:p>
    <w:p w:rsidR="00491863" w:rsidRDefault="00491863" w:rsidP="00491863">
      <w:pPr>
        <w:pStyle w:val="PlainText"/>
        <w:ind w:left="-720" w:right="-720"/>
      </w:pPr>
      <w:r>
        <w:t xml:space="preserve">      }</w:t>
      </w:r>
    </w:p>
    <w:p w:rsidR="00491863" w:rsidRDefault="00491863" w:rsidP="00491863">
      <w:pPr>
        <w:pStyle w:val="PlainText"/>
        <w:ind w:left="-720" w:right="-720"/>
        <w:rPr>
          <w:color w:val="0000FF"/>
        </w:rPr>
      </w:pPr>
      <w:r>
        <w:t xml:space="preserve">      </w:t>
      </w:r>
      <w:r>
        <w:rPr>
          <w:color w:val="0000FF"/>
        </w:rPr>
        <w:t>catch</w:t>
      </w:r>
    </w:p>
    <w:p w:rsidR="00491863" w:rsidRDefault="00491863" w:rsidP="00491863">
      <w:pPr>
        <w:pStyle w:val="PlainText"/>
        <w:ind w:left="-720" w:right="-720"/>
      </w:pPr>
      <w:r>
        <w:t xml:space="preserve">      {</w:t>
      </w:r>
    </w:p>
    <w:p w:rsidR="00491863" w:rsidRDefault="00491863" w:rsidP="00491863">
      <w:pPr>
        <w:pStyle w:val="PlainText"/>
        <w:ind w:left="-720" w:right="-720"/>
      </w:pPr>
      <w:r>
        <w:t xml:space="preserve">        </w:t>
      </w:r>
      <w:r>
        <w:rPr>
          <w:color w:val="2B91AF"/>
        </w:rPr>
        <w:t>Console</w:t>
      </w:r>
      <w:r>
        <w:t>.WriteLine(</w:t>
      </w:r>
      <w:r>
        <w:rPr>
          <w:color w:val="A31515"/>
        </w:rPr>
        <w:t>"Service is not available."</w:t>
      </w:r>
      <w:r>
        <w:t>);</w:t>
      </w:r>
    </w:p>
    <w:p w:rsidR="00491863" w:rsidRDefault="00491863" w:rsidP="00491863">
      <w:pPr>
        <w:pStyle w:val="PlainText"/>
        <w:ind w:left="-720" w:right="-720"/>
      </w:pPr>
      <w:r>
        <w:t xml:space="preserve">        </w:t>
      </w:r>
      <w:r>
        <w:rPr>
          <w:color w:val="0000FF"/>
        </w:rPr>
        <w:t>return</w:t>
      </w:r>
      <w:r>
        <w:t>;</w:t>
      </w:r>
    </w:p>
    <w:p w:rsidR="00491863" w:rsidRDefault="00491863" w:rsidP="00491863">
      <w:pPr>
        <w:pStyle w:val="PlainText"/>
        <w:ind w:left="-720" w:right="-720"/>
      </w:pPr>
      <w:r>
        <w:t xml:space="preserve">      }</w:t>
      </w:r>
    </w:p>
    <w:p w:rsidR="00491863" w:rsidRDefault="00491863" w:rsidP="00491863">
      <w:pPr>
        <w:pStyle w:val="PlainText"/>
        <w:ind w:left="-720" w:right="-720"/>
      </w:pPr>
    </w:p>
    <w:p w:rsidR="00491863" w:rsidRDefault="00491863" w:rsidP="00491863">
      <w:pPr>
        <w:pStyle w:val="PlainText"/>
        <w:ind w:left="-720" w:right="-720"/>
        <w:rPr>
          <w:color w:val="008000"/>
        </w:rPr>
      </w:pPr>
      <w:r>
        <w:t xml:space="preserve">      </w:t>
      </w:r>
      <w:r>
        <w:rPr>
          <w:color w:val="008000"/>
        </w:rPr>
        <w:t>// [6] Wait for Ready status</w:t>
      </w:r>
    </w:p>
    <w:p w:rsidR="00491863" w:rsidRDefault="00491863" w:rsidP="00491863">
      <w:pPr>
        <w:pStyle w:val="PlainText"/>
        <w:ind w:left="-720" w:right="-720"/>
      </w:pPr>
      <w:r>
        <w:t xml:space="preserve">      ServiceRequestInformation info = blastService.GetRequestStatus(jobID);</w:t>
      </w:r>
    </w:p>
    <w:p w:rsidR="00491863" w:rsidRDefault="00491863" w:rsidP="00491863">
      <w:pPr>
        <w:pStyle w:val="PlainText"/>
        <w:ind w:left="-720" w:right="-720"/>
      </w:pPr>
    </w:p>
    <w:p w:rsidR="00491863" w:rsidRDefault="00491863" w:rsidP="00491863">
      <w:pPr>
        <w:pStyle w:val="PlainText"/>
        <w:ind w:left="-720" w:right="-720"/>
      </w:pPr>
      <w:r>
        <w:t xml:space="preserve">      </w:t>
      </w:r>
      <w:r>
        <w:rPr>
          <w:color w:val="0000FF"/>
        </w:rPr>
        <w:t>if</w:t>
      </w:r>
      <w:r>
        <w:t xml:space="preserve"> (info.Status != ServiceRequestStatus.Waiting</w:t>
      </w:r>
    </w:p>
    <w:p w:rsidR="00491863" w:rsidRDefault="00491863" w:rsidP="00491863">
      <w:pPr>
        <w:pStyle w:val="PlainText"/>
        <w:ind w:left="-720" w:right="-720"/>
      </w:pPr>
      <w:r>
        <w:t xml:space="preserve">             &amp;&amp; info.Status != ServiceRequestStatus.Ready)</w:t>
      </w:r>
    </w:p>
    <w:p w:rsidR="00491863" w:rsidRDefault="00491863" w:rsidP="00491863">
      <w:pPr>
        <w:pStyle w:val="PlainText"/>
        <w:ind w:left="-720" w:right="-720"/>
      </w:pPr>
      <w:r>
        <w:t xml:space="preserve">      {</w:t>
      </w:r>
    </w:p>
    <w:p w:rsidR="00491863" w:rsidRDefault="00491863" w:rsidP="00491863">
      <w:pPr>
        <w:pStyle w:val="PlainText"/>
        <w:ind w:left="-720" w:right="-720"/>
      </w:pPr>
      <w:r>
        <w:t xml:space="preserve">        </w:t>
      </w:r>
      <w:r>
        <w:rPr>
          <w:color w:val="2B91AF"/>
        </w:rPr>
        <w:t>Console</w:t>
      </w:r>
      <w:r>
        <w:t>.WriteLine(</w:t>
      </w:r>
      <w:r>
        <w:rPr>
          <w:color w:val="A31515"/>
        </w:rPr>
        <w:t>"Service is not ready or waiting."</w:t>
      </w:r>
      <w:r>
        <w:t>);</w:t>
      </w:r>
    </w:p>
    <w:p w:rsidR="00491863" w:rsidRDefault="00491863" w:rsidP="00491863">
      <w:pPr>
        <w:pStyle w:val="PlainText"/>
        <w:ind w:left="-720" w:right="-720"/>
      </w:pPr>
      <w:r>
        <w:t xml:space="preserve">        </w:t>
      </w:r>
      <w:r>
        <w:rPr>
          <w:color w:val="0000FF"/>
        </w:rPr>
        <w:t>return</w:t>
      </w:r>
      <w:r>
        <w:t>;</w:t>
      </w:r>
    </w:p>
    <w:p w:rsidR="00491863" w:rsidRDefault="00491863" w:rsidP="00491863">
      <w:pPr>
        <w:pStyle w:val="PlainText"/>
        <w:ind w:left="-720" w:right="-720"/>
      </w:pPr>
      <w:r>
        <w:t xml:space="preserve">      }</w:t>
      </w:r>
    </w:p>
    <w:p w:rsidR="00491863" w:rsidRPr="00B05CD4" w:rsidRDefault="00491863" w:rsidP="00491863">
      <w:pPr>
        <w:pStyle w:val="PlainText"/>
        <w:ind w:left="-720" w:right="-720"/>
      </w:pPr>
    </w:p>
    <w:p w:rsidR="00491863" w:rsidRDefault="00491863" w:rsidP="00491863">
      <w:pPr>
        <w:pStyle w:val="PlainText"/>
        <w:ind w:left="-720" w:right="-720"/>
      </w:pPr>
      <w:r>
        <w:t xml:space="preserve">      </w:t>
      </w:r>
      <w:r>
        <w:rPr>
          <w:color w:val="0000FF"/>
        </w:rPr>
        <w:t>int</w:t>
      </w:r>
      <w:r>
        <w:t xml:space="preserve"> maxAttempts = 10;</w:t>
      </w:r>
    </w:p>
    <w:p w:rsidR="00491863" w:rsidRDefault="00491863" w:rsidP="00491863">
      <w:pPr>
        <w:pStyle w:val="PlainText"/>
        <w:ind w:left="-720" w:right="-720"/>
      </w:pPr>
      <w:r>
        <w:t xml:space="preserve">      </w:t>
      </w:r>
      <w:r>
        <w:rPr>
          <w:color w:val="0000FF"/>
        </w:rPr>
        <w:t>int</w:t>
      </w:r>
      <w:r>
        <w:t xml:space="preserve"> attempt = 1;</w:t>
      </w:r>
    </w:p>
    <w:p w:rsidR="00491863" w:rsidRDefault="00491863" w:rsidP="00491863">
      <w:pPr>
        <w:pStyle w:val="PlainText"/>
        <w:ind w:left="-720" w:right="-720"/>
      </w:pPr>
      <w:r>
        <w:t xml:space="preserve">      </w:t>
      </w:r>
      <w:r>
        <w:rPr>
          <w:color w:val="0000FF"/>
        </w:rPr>
        <w:t>while</w:t>
      </w:r>
      <w:r>
        <w:t xml:space="preserve"> (attempt &lt;= maxAttempts</w:t>
      </w:r>
    </w:p>
    <w:p w:rsidR="00491863" w:rsidRDefault="00491863" w:rsidP="00491863">
      <w:pPr>
        <w:pStyle w:val="PlainText"/>
        <w:ind w:left="-720" w:right="-720"/>
      </w:pPr>
      <w:r>
        <w:t xml:space="preserve">              &amp;&amp; info.Status != ServiceRequestStatus.Error</w:t>
      </w:r>
    </w:p>
    <w:p w:rsidR="00491863" w:rsidRDefault="00491863" w:rsidP="00491863">
      <w:pPr>
        <w:pStyle w:val="PlainText"/>
        <w:ind w:left="-720" w:right="-720"/>
      </w:pPr>
      <w:r>
        <w:t xml:space="preserve">              &amp;&amp; info.Status != ServiceRequestStatus.Ready)</w:t>
      </w:r>
    </w:p>
    <w:p w:rsidR="00491863" w:rsidRDefault="00491863" w:rsidP="00491863">
      <w:pPr>
        <w:pStyle w:val="PlainText"/>
        <w:ind w:left="-720" w:right="-720"/>
      </w:pPr>
      <w:r>
        <w:t xml:space="preserve">      {</w:t>
      </w:r>
    </w:p>
    <w:p w:rsidR="00491863" w:rsidRDefault="00491863" w:rsidP="00491863">
      <w:pPr>
        <w:pStyle w:val="PlainText"/>
        <w:ind w:left="-720" w:right="-720"/>
      </w:pPr>
      <w:r>
        <w:t xml:space="preserve">        ++attempt;</w:t>
      </w:r>
    </w:p>
    <w:p w:rsidR="00491863" w:rsidRDefault="00491863" w:rsidP="00491863">
      <w:pPr>
        <w:pStyle w:val="PlainText"/>
        <w:ind w:left="-720" w:right="-720"/>
      </w:pPr>
      <w:r>
        <w:t xml:space="preserve">        info = blastService.GetRequestStatus(jobID);</w:t>
      </w:r>
    </w:p>
    <w:p w:rsidR="00491863" w:rsidRDefault="00491863" w:rsidP="00491863">
      <w:pPr>
        <w:pStyle w:val="PlainText"/>
        <w:ind w:left="-720" w:right="-720"/>
      </w:pPr>
      <w:r>
        <w:t xml:space="preserve">        </w:t>
      </w:r>
      <w:r>
        <w:rPr>
          <w:color w:val="2B91AF"/>
        </w:rPr>
        <w:t>Thread</w:t>
      </w:r>
      <w:r>
        <w:t>.Sleep(</w:t>
      </w:r>
    </w:p>
    <w:p w:rsidR="00491863" w:rsidRDefault="00491863" w:rsidP="00491863">
      <w:pPr>
        <w:pStyle w:val="PlainText"/>
        <w:ind w:left="-720" w:right="-720"/>
      </w:pPr>
      <w:r>
        <w:t xml:space="preserve">            info.Status == ServiceRequestStatus.Waiting</w:t>
      </w:r>
    </w:p>
    <w:p w:rsidR="00491863" w:rsidRDefault="00491863" w:rsidP="00491863">
      <w:pPr>
        <w:pStyle w:val="PlainText"/>
        <w:ind w:left="-720" w:right="-720"/>
      </w:pPr>
      <w:r>
        <w:t xml:space="preserve">            || info.Status == ServiceRequestStatus.Queued</w:t>
      </w:r>
    </w:p>
    <w:p w:rsidR="00491863" w:rsidRDefault="00491863" w:rsidP="00491863">
      <w:pPr>
        <w:pStyle w:val="PlainText"/>
        <w:ind w:left="-720" w:right="-720"/>
      </w:pPr>
      <w:r>
        <w:t xml:space="preserve">            ? 20000 * attempt</w:t>
      </w:r>
    </w:p>
    <w:p w:rsidR="00491863" w:rsidRDefault="00491863" w:rsidP="00491863">
      <w:pPr>
        <w:pStyle w:val="PlainText"/>
        <w:ind w:left="-720" w:right="-720"/>
      </w:pPr>
      <w:r>
        <w:t xml:space="preserve">            : 0);</w:t>
      </w:r>
    </w:p>
    <w:p w:rsidR="00491863" w:rsidRDefault="00491863" w:rsidP="00491863">
      <w:pPr>
        <w:pStyle w:val="PlainText"/>
        <w:ind w:left="-720" w:right="-720"/>
      </w:pPr>
      <w:r>
        <w:t xml:space="preserve">      }</w:t>
      </w:r>
    </w:p>
    <w:p w:rsidR="00491863" w:rsidRDefault="00491863" w:rsidP="00491863">
      <w:pPr>
        <w:pStyle w:val="PlainText"/>
        <w:ind w:left="-720" w:right="-720"/>
      </w:pPr>
    </w:p>
    <w:p w:rsidR="00491863" w:rsidRDefault="00491863" w:rsidP="00491863">
      <w:pPr>
        <w:pStyle w:val="PlainText"/>
        <w:ind w:left="-720" w:right="-720"/>
        <w:rPr>
          <w:color w:val="008000"/>
        </w:rPr>
      </w:pPr>
      <w:r>
        <w:t xml:space="preserve">      </w:t>
      </w:r>
      <w:r>
        <w:rPr>
          <w:color w:val="008000"/>
        </w:rPr>
        <w:t>// [7] Get results</w:t>
      </w:r>
    </w:p>
    <w:p w:rsidR="00491863" w:rsidRDefault="00491863" w:rsidP="00491863">
      <w:pPr>
        <w:pStyle w:val="PlainText"/>
        <w:ind w:left="-720" w:right="-720"/>
      </w:pPr>
      <w:r>
        <w:t xml:space="preserve">      </w:t>
      </w:r>
      <w:r>
        <w:rPr>
          <w:color w:val="2B91AF"/>
        </w:rPr>
        <w:t>IList</w:t>
      </w:r>
      <w:r>
        <w:t>&lt;BlastResult&gt; results2 =</w:t>
      </w:r>
    </w:p>
    <w:p w:rsidR="00491863" w:rsidRDefault="00491863" w:rsidP="00491863">
      <w:pPr>
        <w:pStyle w:val="PlainText"/>
        <w:ind w:left="-720" w:right="-720"/>
      </w:pPr>
      <w:r>
        <w:t xml:space="preserve">            blastService.FetchResultsSync(jobID, searchParams) </w:t>
      </w:r>
      <w:r>
        <w:rPr>
          <w:color w:val="0000FF"/>
        </w:rPr>
        <w:t>as</w:t>
      </w:r>
      <w:r>
        <w:t xml:space="preserve"> </w:t>
      </w:r>
      <w:r>
        <w:rPr>
          <w:color w:val="2B91AF"/>
        </w:rPr>
        <w:t>List</w:t>
      </w:r>
      <w:r>
        <w:t>&lt;BlastResult&gt;;</w:t>
      </w:r>
    </w:p>
    <w:p w:rsidR="00491863" w:rsidRDefault="00491863" w:rsidP="00491863">
      <w:pPr>
        <w:pStyle w:val="PlainText"/>
        <w:ind w:left="-720" w:right="-720"/>
      </w:pPr>
      <w:r>
        <w:t xml:space="preserve">    }</w:t>
      </w:r>
    </w:p>
    <w:p w:rsidR="00491863" w:rsidRDefault="00491863" w:rsidP="00491863">
      <w:pPr>
        <w:pStyle w:val="PlainText"/>
        <w:ind w:left="-720" w:right="-720"/>
      </w:pPr>
      <w:r>
        <w:t xml:space="preserve">  }</w:t>
      </w:r>
    </w:p>
    <w:p w:rsidR="00491863" w:rsidRDefault="00491863" w:rsidP="00491863">
      <w:pPr>
        <w:pStyle w:val="PlainText"/>
        <w:ind w:left="-720" w:right="-720"/>
      </w:pPr>
      <w:r>
        <w:t>}</w:t>
      </w:r>
    </w:p>
    <w:p w:rsidR="00491863" w:rsidRDefault="00491863" w:rsidP="00491863">
      <w:pPr>
        <w:pStyle w:val="Heading2"/>
      </w:pPr>
      <w:bookmarkStart w:id="53" w:name="_Toc264959951"/>
      <w:r>
        <w:t>BlastRequest Notes</w:t>
      </w:r>
      <w:bookmarkEnd w:id="53"/>
    </w:p>
    <w:p w:rsidR="00491863" w:rsidRDefault="00491863" w:rsidP="00491863">
      <w:pPr>
        <w:pStyle w:val="BodyText"/>
      </w:pPr>
      <w:r>
        <w:t>Although BlastRequest is quite simple, it shows how to use some of the key API elements and demonstrates a programming pattern that is used by many MBF Web service applications. The following list—which is keyed to th</w:t>
      </w:r>
      <w:r w:rsidR="00555CC7">
        <w:t xml:space="preserve">e numbered comments in </w:t>
      </w:r>
      <w:r w:rsidR="00555CC7">
        <w:lastRenderedPageBreak/>
        <w:t>Listing 3</w:t>
      </w:r>
      <w:r>
        <w:t>—briefly describes the associated code. The sections following these notes provide a more detailed examination of the key topics.</w:t>
      </w:r>
    </w:p>
    <w:p w:rsidR="00491863" w:rsidRDefault="00491863" w:rsidP="00422146">
      <w:pPr>
        <w:pStyle w:val="Heading3"/>
      </w:pPr>
      <w:r>
        <w:t xml:space="preserve">[1] Add </w:t>
      </w:r>
      <w:r w:rsidRPr="00365330">
        <w:t>using</w:t>
      </w:r>
      <w:r>
        <w:t xml:space="preserve"> Statements for MBF Namespaces</w:t>
      </w:r>
    </w:p>
    <w:p w:rsidR="00491863" w:rsidRDefault="00491863" w:rsidP="00491863">
      <w:pPr>
        <w:pStyle w:val="BodyTextLink"/>
      </w:pPr>
      <w:r>
        <w:t xml:space="preserve">In addition to the </w:t>
      </w:r>
      <w:r w:rsidR="00283401">
        <w:rPr>
          <w:b/>
        </w:rPr>
        <w:t>MBF</w:t>
      </w:r>
      <w:r w:rsidR="00283401">
        <w:t xml:space="preserve"> </w:t>
      </w:r>
      <w:r>
        <w:t xml:space="preserve">namespace, Web service applications usually include </w:t>
      </w:r>
      <w:r w:rsidRPr="003815D6">
        <w:rPr>
          <w:b/>
        </w:rPr>
        <w:t>using</w:t>
      </w:r>
      <w:r>
        <w:t xml:space="preserve"> statements for:</w:t>
      </w:r>
    </w:p>
    <w:p w:rsidR="00491863" w:rsidRDefault="00283401" w:rsidP="00491863">
      <w:pPr>
        <w:pStyle w:val="BulletList"/>
      </w:pPr>
      <w:r>
        <w:rPr>
          <w:b/>
        </w:rPr>
        <w:t>MBF</w:t>
      </w:r>
      <w:r w:rsidR="00491863" w:rsidRPr="00AF2E70">
        <w:rPr>
          <w:b/>
        </w:rPr>
        <w:t>.Web</w:t>
      </w:r>
      <w:r w:rsidR="00491863">
        <w:t>, which contains types that are used by all MBF Web service applications.</w:t>
      </w:r>
    </w:p>
    <w:p w:rsidR="00491863" w:rsidRDefault="00491863" w:rsidP="00491863">
      <w:pPr>
        <w:pStyle w:val="BulletList"/>
      </w:pPr>
      <w:r>
        <w:t xml:space="preserve">The namespace that contains the types for the particular Web service, in this case, </w:t>
      </w:r>
      <w:r w:rsidR="00283401">
        <w:rPr>
          <w:b/>
        </w:rPr>
        <w:t>MBF</w:t>
      </w:r>
      <w:r w:rsidRPr="00AF2E70">
        <w:rPr>
          <w:b/>
        </w:rPr>
        <w:t>.Web.Blast</w:t>
      </w:r>
      <w:r>
        <w:t xml:space="preserve">. </w:t>
      </w:r>
    </w:p>
    <w:p w:rsidR="00491863" w:rsidRDefault="00491863" w:rsidP="00422146">
      <w:pPr>
        <w:pStyle w:val="Heading3"/>
      </w:pPr>
      <w:r>
        <w:t>[2] Prepare data for submission</w:t>
      </w:r>
    </w:p>
    <w:p w:rsidR="00491863" w:rsidRDefault="00491863" w:rsidP="00491863">
      <w:pPr>
        <w:pStyle w:val="BodyText"/>
      </w:pPr>
      <w:r>
        <w:t>For simplicity, BlastRequest creates a simple DNA sequence internally.</w:t>
      </w:r>
      <w:r w:rsidRPr="007F1A01">
        <w:t xml:space="preserve"> </w:t>
      </w:r>
      <w:r>
        <w:t>In general, you prepare a sequence for submission based on your data and the requirements of the service.</w:t>
      </w:r>
    </w:p>
    <w:p w:rsidR="00491863" w:rsidRDefault="00491863" w:rsidP="00422146">
      <w:pPr>
        <w:pStyle w:val="Heading3"/>
      </w:pPr>
      <w:r>
        <w:t>[3] Create and configure a service handler</w:t>
      </w:r>
    </w:p>
    <w:p w:rsidR="00491863" w:rsidRDefault="00491863" w:rsidP="00491863">
      <w:pPr>
        <w:pStyle w:val="BodyText"/>
      </w:pPr>
      <w:r>
        <w:t xml:space="preserve">MBF provides a service handler for each supported Web site. The handler for the EBI Blast service is </w:t>
      </w:r>
      <w:r w:rsidRPr="006D3A41">
        <w:rPr>
          <w:b/>
        </w:rPr>
        <w:t>EbiWuBlastHandler</w:t>
      </w:r>
      <w:r>
        <w:t>.</w:t>
      </w:r>
    </w:p>
    <w:p w:rsidR="00491863" w:rsidRDefault="00491863" w:rsidP="00491863">
      <w:pPr>
        <w:pStyle w:val="Procedure"/>
      </w:pPr>
      <w:r>
        <w:t>To configure the service handler</w:t>
      </w:r>
    </w:p>
    <w:p w:rsidR="00491863" w:rsidRDefault="00491863" w:rsidP="00491863">
      <w:pPr>
        <w:pStyle w:val="List"/>
      </w:pPr>
      <w:r>
        <w:t>1.</w:t>
      </w:r>
      <w:r>
        <w:tab/>
        <w:t xml:space="preserve">Create a </w:t>
      </w:r>
      <w:r w:rsidR="00283401">
        <w:rPr>
          <w:rStyle w:val="Bold"/>
        </w:rPr>
        <w:t>MBF</w:t>
      </w:r>
      <w:r w:rsidRPr="00B828F8">
        <w:rPr>
          <w:rStyle w:val="Bold"/>
        </w:rPr>
        <w:t>.Web.ConfigParameters</w:t>
      </w:r>
      <w:r>
        <w:t xml:space="preserve"> object.</w:t>
      </w:r>
    </w:p>
    <w:p w:rsidR="00491863" w:rsidRDefault="00491863" w:rsidP="00491863">
      <w:pPr>
        <w:pStyle w:val="List"/>
      </w:pPr>
      <w:r>
        <w:t>2.</w:t>
      </w:r>
      <w:r>
        <w:tab/>
        <w:t>Set the configuration properties, as appropriate for the service.</w:t>
      </w:r>
    </w:p>
    <w:p w:rsidR="00491863" w:rsidRDefault="00491863" w:rsidP="00491863">
      <w:pPr>
        <w:pStyle w:val="BodyTextIndent"/>
      </w:pPr>
      <w:r>
        <w:t xml:space="preserve">BlastRequest sets </w:t>
      </w:r>
      <w:r w:rsidRPr="00B828F8">
        <w:rPr>
          <w:rStyle w:val="Bold"/>
        </w:rPr>
        <w:t>UseBrowserProxy</w:t>
      </w:r>
      <w:r>
        <w:t xml:space="preserve"> property to </w:t>
      </w:r>
      <w:r w:rsidRPr="00B828F8">
        <w:rPr>
          <w:rStyle w:val="Bold"/>
        </w:rPr>
        <w:t>true</w:t>
      </w:r>
      <w:r>
        <w:t xml:space="preserve">, which specifies the default browser proxy settings. </w:t>
      </w:r>
    </w:p>
    <w:p w:rsidR="00491863" w:rsidRDefault="00491863" w:rsidP="00491863">
      <w:pPr>
        <w:pStyle w:val="BodyTextIndent"/>
      </w:pPr>
      <w:r>
        <w:t>For information on other configuration settings, see the MBF Help file.</w:t>
      </w:r>
    </w:p>
    <w:p w:rsidR="00491863" w:rsidRDefault="00491863" w:rsidP="00491863">
      <w:pPr>
        <w:pStyle w:val="List"/>
      </w:pPr>
      <w:r>
        <w:t>3.</w:t>
      </w:r>
      <w:r>
        <w:tab/>
        <w:t xml:space="preserve">Assign the </w:t>
      </w:r>
      <w:r w:rsidRPr="00B828F8">
        <w:rPr>
          <w:rStyle w:val="Bold"/>
        </w:rPr>
        <w:t>ConfigParameters</w:t>
      </w:r>
      <w:r>
        <w:t xml:space="preserve"> object to the BLAST service handler’s </w:t>
      </w:r>
      <w:r w:rsidRPr="00CD4FDB">
        <w:rPr>
          <w:b/>
        </w:rPr>
        <w:t>Configuration</w:t>
      </w:r>
      <w:r>
        <w:t xml:space="preserve"> property.</w:t>
      </w:r>
    </w:p>
    <w:p w:rsidR="00491863" w:rsidRPr="006D3A41" w:rsidRDefault="00491863" w:rsidP="00491863">
      <w:pPr>
        <w:pStyle w:val="Le"/>
      </w:pPr>
    </w:p>
    <w:p w:rsidR="00491863" w:rsidRDefault="00491863" w:rsidP="00422146">
      <w:pPr>
        <w:pStyle w:val="Heading3"/>
      </w:pPr>
      <w:r>
        <w:t>[4] Define the query</w:t>
      </w:r>
    </w:p>
    <w:p w:rsidR="00491863" w:rsidRDefault="00491863" w:rsidP="00491863">
      <w:pPr>
        <w:pStyle w:val="BodyText"/>
      </w:pPr>
      <w:r>
        <w:t xml:space="preserve">To define the query, create a </w:t>
      </w:r>
      <w:r w:rsidRPr="00912D6E">
        <w:rPr>
          <w:b/>
        </w:rPr>
        <w:t>BlastParameters</w:t>
      </w:r>
      <w:r>
        <w:t xml:space="preserve"> object, which is a container for a set of key-value pairs that specify the query parameters. To configure the object, use the </w:t>
      </w:r>
      <w:r w:rsidRPr="00912D6E">
        <w:rPr>
          <w:b/>
        </w:rPr>
        <w:t>Add</w:t>
      </w:r>
      <w:r>
        <w:t xml:space="preserve"> method to add appropriate key-value pairs. Some of these values are generic and others are specific to a particular BLAST service. For more information, see the Web site for the particular service.</w:t>
      </w:r>
    </w:p>
    <w:p w:rsidR="00491863" w:rsidRDefault="00491863" w:rsidP="003A0C5C">
      <w:pPr>
        <w:pStyle w:val="Tip"/>
      </w:pPr>
      <w:r>
        <w:rPr>
          <w:b/>
        </w:rPr>
        <w:t>Tip</w:t>
      </w:r>
      <w:r w:rsidRPr="005014E1">
        <w:rPr>
          <w:b/>
        </w:rPr>
        <w:t>:</w:t>
      </w:r>
      <w:r>
        <w:t xml:space="preserve"> Values are often case sensitive, so make sure that you use the correct case. For example, the correct Program value for the NCBI BLAST service is “</w:t>
      </w:r>
      <w:r w:rsidRPr="005014E1">
        <w:t>BLaStN</w:t>
      </w:r>
      <w:r w:rsidR="00635B49">
        <w:t>,</w:t>
      </w:r>
      <w:r w:rsidRPr="005014E1">
        <w:t>”</w:t>
      </w:r>
      <w:r>
        <w:t xml:space="preserve"> which would not work for the EBI BLAST service</w:t>
      </w:r>
      <w:r w:rsidRPr="005014E1">
        <w:t>.</w:t>
      </w:r>
    </w:p>
    <w:p w:rsidR="00491863" w:rsidRDefault="00491863" w:rsidP="00491863">
      <w:pPr>
        <w:pStyle w:val="BodyText"/>
      </w:pPr>
      <w:r>
        <w:t xml:space="preserve">BlastRequest sets the Program, Database, Expect, and Email parameters with values that are appropriate for the EBI BLAST service. Table </w:t>
      </w:r>
      <w:r w:rsidR="003A0C5C">
        <w:t>10</w:t>
      </w:r>
      <w:r>
        <w:t xml:space="preserve"> contains the complete list of keys, most of which are optional. For details on how to set the values, see the Web site that supports the particular service.</w:t>
      </w:r>
    </w:p>
    <w:p w:rsidR="00491863" w:rsidRPr="005E428A" w:rsidRDefault="00491863" w:rsidP="00491863">
      <w:pPr>
        <w:pStyle w:val="TableHead"/>
      </w:pPr>
      <w:r>
        <w:lastRenderedPageBreak/>
        <w:t xml:space="preserve">Table </w:t>
      </w:r>
      <w:r w:rsidR="003A0C5C">
        <w:t>10</w:t>
      </w:r>
      <w:r>
        <w:t xml:space="preserve">. </w:t>
      </w:r>
      <w:r w:rsidR="000835E9">
        <w:t xml:space="preserve">EBI </w:t>
      </w:r>
      <w:r>
        <w:t>BLAST Parameters</w:t>
      </w:r>
    </w:p>
    <w:tbl>
      <w:tblPr>
        <w:tblStyle w:val="Tablerowcell"/>
        <w:tblW w:w="8028" w:type="dxa"/>
        <w:tblLook w:val="04A0"/>
      </w:tblPr>
      <w:tblGrid>
        <w:gridCol w:w="2880"/>
        <w:gridCol w:w="5148"/>
      </w:tblGrid>
      <w:tr w:rsidR="00491863" w:rsidRPr="008975C1" w:rsidTr="006D32A1">
        <w:trPr>
          <w:cnfStyle w:val="100000000000"/>
        </w:trPr>
        <w:tc>
          <w:tcPr>
            <w:tcW w:w="2880" w:type="dxa"/>
          </w:tcPr>
          <w:p w:rsidR="00491863" w:rsidRPr="008975C1" w:rsidRDefault="00491863" w:rsidP="006D32A1">
            <w:r w:rsidRPr="008975C1">
              <w:t>Key</w:t>
            </w:r>
          </w:p>
        </w:tc>
        <w:tc>
          <w:tcPr>
            <w:tcW w:w="5148" w:type="dxa"/>
          </w:tcPr>
          <w:p w:rsidR="00491863" w:rsidRPr="008975C1" w:rsidRDefault="00491863" w:rsidP="006D32A1">
            <w:r w:rsidRPr="008975C1">
              <w:t>Value</w:t>
            </w:r>
          </w:p>
        </w:tc>
      </w:tr>
      <w:tr w:rsidR="00491863" w:rsidTr="006D32A1">
        <w:tc>
          <w:tcPr>
            <w:tcW w:w="2880" w:type="dxa"/>
          </w:tcPr>
          <w:p w:rsidR="00491863" w:rsidRPr="00C0572E" w:rsidRDefault="00491863" w:rsidP="006D32A1">
            <w:pPr>
              <w:rPr>
                <w:b/>
              </w:rPr>
            </w:pPr>
            <w:r>
              <w:rPr>
                <w:b/>
              </w:rPr>
              <w:t>Alignments</w:t>
            </w:r>
          </w:p>
        </w:tc>
        <w:tc>
          <w:tcPr>
            <w:tcW w:w="5148" w:type="dxa"/>
          </w:tcPr>
          <w:p w:rsidR="00491863" w:rsidRPr="00C0572E" w:rsidRDefault="00491863" w:rsidP="006D32A1">
            <w:r w:rsidRPr="005014E1">
              <w:t>Number of alignments to return</w:t>
            </w:r>
            <w:r>
              <w:t>.</w:t>
            </w:r>
          </w:p>
        </w:tc>
      </w:tr>
      <w:tr w:rsidR="00491863" w:rsidTr="006D32A1">
        <w:tc>
          <w:tcPr>
            <w:tcW w:w="2880" w:type="dxa"/>
          </w:tcPr>
          <w:p w:rsidR="00491863" w:rsidRPr="006956C4" w:rsidRDefault="00491863" w:rsidP="006D32A1">
            <w:pPr>
              <w:rPr>
                <w:b/>
              </w:rPr>
            </w:pPr>
            <w:r w:rsidRPr="005014E1">
              <w:rPr>
                <w:b/>
              </w:rPr>
              <w:t>Command</w:t>
            </w:r>
          </w:p>
        </w:tc>
        <w:tc>
          <w:tcPr>
            <w:tcW w:w="5148" w:type="dxa"/>
          </w:tcPr>
          <w:p w:rsidR="00491863" w:rsidRPr="00C0572E" w:rsidRDefault="00491863" w:rsidP="006D32A1">
            <w:r w:rsidRPr="005014E1">
              <w:t>Command to execute</w:t>
            </w:r>
            <w:r>
              <w:t>.</w:t>
            </w:r>
          </w:p>
        </w:tc>
      </w:tr>
      <w:tr w:rsidR="00491863" w:rsidTr="006D32A1">
        <w:tc>
          <w:tcPr>
            <w:tcW w:w="2880" w:type="dxa"/>
          </w:tcPr>
          <w:p w:rsidR="00491863" w:rsidRPr="00C0572E" w:rsidRDefault="00491863" w:rsidP="006D32A1">
            <w:pPr>
              <w:rPr>
                <w:b/>
              </w:rPr>
            </w:pPr>
            <w:r w:rsidRPr="005014E1">
              <w:rPr>
                <w:b/>
              </w:rPr>
              <w:t>CompositionBasedStatistics</w:t>
            </w:r>
          </w:p>
        </w:tc>
        <w:tc>
          <w:tcPr>
            <w:tcW w:w="5148" w:type="dxa"/>
          </w:tcPr>
          <w:p w:rsidR="00491863" w:rsidRPr="00C0572E" w:rsidRDefault="00491863" w:rsidP="006D32A1">
            <w:r w:rsidRPr="00C91280">
              <w:t>Type of composition based statistics to apply</w:t>
            </w:r>
            <w:r>
              <w:t>.</w:t>
            </w:r>
          </w:p>
        </w:tc>
      </w:tr>
      <w:tr w:rsidR="00491863" w:rsidTr="006D32A1">
        <w:tc>
          <w:tcPr>
            <w:tcW w:w="2880" w:type="dxa"/>
          </w:tcPr>
          <w:p w:rsidR="00491863" w:rsidRPr="006956C4" w:rsidRDefault="00491863" w:rsidP="006D32A1">
            <w:pPr>
              <w:rPr>
                <w:b/>
              </w:rPr>
            </w:pPr>
            <w:r w:rsidRPr="00C91280">
              <w:rPr>
                <w:b/>
              </w:rPr>
              <w:t>Database</w:t>
            </w:r>
          </w:p>
        </w:tc>
        <w:tc>
          <w:tcPr>
            <w:tcW w:w="5148" w:type="dxa"/>
          </w:tcPr>
          <w:p w:rsidR="00491863" w:rsidRPr="00C0572E" w:rsidRDefault="00491863" w:rsidP="006D32A1">
            <w:r w:rsidRPr="00C91280">
              <w:t>Database name</w:t>
            </w:r>
            <w:r>
              <w:t>.</w:t>
            </w:r>
          </w:p>
        </w:tc>
      </w:tr>
      <w:tr w:rsidR="00491863" w:rsidTr="006D32A1">
        <w:tc>
          <w:tcPr>
            <w:tcW w:w="2880" w:type="dxa"/>
          </w:tcPr>
          <w:p w:rsidR="00491863" w:rsidRPr="002B5D7C" w:rsidRDefault="00491863" w:rsidP="006D32A1">
            <w:pPr>
              <w:rPr>
                <w:b/>
              </w:rPr>
            </w:pPr>
            <w:r w:rsidRPr="002B5D7C">
              <w:rPr>
                <w:b/>
              </w:rPr>
              <w:t>EffectiveSearchSpace</w:t>
            </w:r>
          </w:p>
        </w:tc>
        <w:tc>
          <w:tcPr>
            <w:tcW w:w="5148" w:type="dxa"/>
          </w:tcPr>
          <w:p w:rsidR="00491863" w:rsidRPr="002B5D7C" w:rsidRDefault="00491863" w:rsidP="006D32A1">
            <w:r w:rsidRPr="002B5D7C">
              <w:t>Effective length of the search space</w:t>
            </w:r>
            <w:r>
              <w:t>.</w:t>
            </w:r>
          </w:p>
        </w:tc>
      </w:tr>
      <w:tr w:rsidR="00491863" w:rsidTr="006D32A1">
        <w:tc>
          <w:tcPr>
            <w:tcW w:w="2880" w:type="dxa"/>
          </w:tcPr>
          <w:p w:rsidR="00491863" w:rsidRPr="002B5D7C" w:rsidRDefault="00491863" w:rsidP="006D32A1">
            <w:pPr>
              <w:rPr>
                <w:b/>
              </w:rPr>
            </w:pPr>
            <w:r w:rsidRPr="002B5D7C">
              <w:rPr>
                <w:b/>
              </w:rPr>
              <w:t>Email</w:t>
            </w:r>
          </w:p>
        </w:tc>
        <w:tc>
          <w:tcPr>
            <w:tcW w:w="5148" w:type="dxa"/>
          </w:tcPr>
          <w:p w:rsidR="00491863" w:rsidRPr="002B5D7C" w:rsidRDefault="00491863" w:rsidP="006D32A1">
            <w:r w:rsidRPr="002B5D7C">
              <w:t>Email address for reporting job problems</w:t>
            </w:r>
            <w:r>
              <w:t>.</w:t>
            </w:r>
          </w:p>
        </w:tc>
      </w:tr>
      <w:tr w:rsidR="00491863" w:rsidTr="006D32A1">
        <w:tc>
          <w:tcPr>
            <w:tcW w:w="2880" w:type="dxa"/>
          </w:tcPr>
          <w:p w:rsidR="00491863" w:rsidRPr="00C0572E" w:rsidRDefault="00491863" w:rsidP="006D32A1">
            <w:pPr>
              <w:rPr>
                <w:b/>
              </w:rPr>
            </w:pPr>
            <w:r w:rsidRPr="00C91280">
              <w:rPr>
                <w:b/>
              </w:rPr>
              <w:t>EntrezQuery</w:t>
            </w:r>
          </w:p>
        </w:tc>
        <w:tc>
          <w:tcPr>
            <w:tcW w:w="5148" w:type="dxa"/>
          </w:tcPr>
          <w:p w:rsidR="00491863" w:rsidRPr="00C0572E" w:rsidRDefault="00491863" w:rsidP="006D32A1">
            <w:r w:rsidRPr="00C91280">
              <w:t xml:space="preserve">Entrez query to limit </w:t>
            </w:r>
            <w:r>
              <w:t>the</w:t>
            </w:r>
            <w:r w:rsidRPr="00C91280">
              <w:t xml:space="preserve"> search</w:t>
            </w:r>
            <w:r>
              <w:t>.</w:t>
            </w:r>
          </w:p>
        </w:tc>
      </w:tr>
      <w:tr w:rsidR="00491863" w:rsidTr="006D32A1">
        <w:tc>
          <w:tcPr>
            <w:tcW w:w="2880" w:type="dxa"/>
          </w:tcPr>
          <w:p w:rsidR="00491863" w:rsidRPr="006956C4" w:rsidRDefault="00491863" w:rsidP="006D32A1">
            <w:pPr>
              <w:rPr>
                <w:b/>
              </w:rPr>
            </w:pPr>
            <w:r w:rsidRPr="00C91280">
              <w:rPr>
                <w:b/>
              </w:rPr>
              <w:t>Expect</w:t>
            </w:r>
          </w:p>
        </w:tc>
        <w:tc>
          <w:tcPr>
            <w:tcW w:w="5148" w:type="dxa"/>
          </w:tcPr>
          <w:p w:rsidR="00491863" w:rsidRPr="00C0572E" w:rsidRDefault="00491863" w:rsidP="006D32A1">
            <w:r>
              <w:t>Expect value. Higher values return more results.</w:t>
            </w:r>
          </w:p>
        </w:tc>
      </w:tr>
      <w:tr w:rsidR="00491863" w:rsidTr="006D32A1">
        <w:tc>
          <w:tcPr>
            <w:tcW w:w="2880" w:type="dxa"/>
          </w:tcPr>
          <w:p w:rsidR="00491863" w:rsidRPr="000131F6" w:rsidRDefault="00491863" w:rsidP="006D32A1">
            <w:pPr>
              <w:rPr>
                <w:b/>
              </w:rPr>
            </w:pPr>
            <w:r w:rsidRPr="00C91280">
              <w:rPr>
                <w:b/>
              </w:rPr>
              <w:t>ExpectHigh</w:t>
            </w:r>
          </w:p>
        </w:tc>
        <w:tc>
          <w:tcPr>
            <w:tcW w:w="5148" w:type="dxa"/>
          </w:tcPr>
          <w:p w:rsidR="00491863" w:rsidRPr="00C0572E" w:rsidRDefault="00491863" w:rsidP="006D32A1">
            <w:r w:rsidRPr="00C91280">
              <w:t>Expect higher threshold for formatting</w:t>
            </w:r>
            <w:r>
              <w:t>.</w:t>
            </w:r>
          </w:p>
        </w:tc>
      </w:tr>
      <w:tr w:rsidR="00491863" w:rsidTr="006D32A1">
        <w:tc>
          <w:tcPr>
            <w:tcW w:w="2880" w:type="dxa"/>
          </w:tcPr>
          <w:p w:rsidR="00491863" w:rsidRPr="000131F6" w:rsidRDefault="00491863" w:rsidP="006D32A1">
            <w:pPr>
              <w:rPr>
                <w:b/>
              </w:rPr>
            </w:pPr>
            <w:r w:rsidRPr="00C91280">
              <w:rPr>
                <w:b/>
              </w:rPr>
              <w:t>ExpectLow</w:t>
            </w:r>
          </w:p>
        </w:tc>
        <w:tc>
          <w:tcPr>
            <w:tcW w:w="5148" w:type="dxa"/>
          </w:tcPr>
          <w:p w:rsidR="00491863" w:rsidRPr="00C0572E" w:rsidRDefault="00491863" w:rsidP="006D32A1">
            <w:r w:rsidRPr="00C91280">
              <w:t>Expect lower threshold for formatting</w:t>
            </w:r>
            <w:r>
              <w:t>.</w:t>
            </w:r>
          </w:p>
        </w:tc>
      </w:tr>
      <w:tr w:rsidR="00491863" w:rsidTr="006D32A1">
        <w:tc>
          <w:tcPr>
            <w:tcW w:w="2880" w:type="dxa"/>
          </w:tcPr>
          <w:p w:rsidR="00491863" w:rsidRPr="00C0572E" w:rsidRDefault="00491863" w:rsidP="006D32A1">
            <w:pPr>
              <w:rPr>
                <w:b/>
              </w:rPr>
            </w:pPr>
            <w:r w:rsidRPr="00C91280">
              <w:rPr>
                <w:b/>
              </w:rPr>
              <w:t>Filter</w:t>
            </w:r>
          </w:p>
        </w:tc>
        <w:tc>
          <w:tcPr>
            <w:tcW w:w="5148" w:type="dxa"/>
          </w:tcPr>
          <w:p w:rsidR="00491863" w:rsidRPr="00C0572E" w:rsidRDefault="00491863" w:rsidP="006D32A1">
            <w:r w:rsidRPr="00C91280">
              <w:t>Sequence filter identifier</w:t>
            </w:r>
            <w:r>
              <w:t>.</w:t>
            </w:r>
          </w:p>
        </w:tc>
      </w:tr>
      <w:tr w:rsidR="00491863" w:rsidTr="006D32A1">
        <w:tc>
          <w:tcPr>
            <w:tcW w:w="2880" w:type="dxa"/>
          </w:tcPr>
          <w:p w:rsidR="00491863" w:rsidRPr="006956C4" w:rsidRDefault="00491863" w:rsidP="006D32A1">
            <w:pPr>
              <w:rPr>
                <w:b/>
              </w:rPr>
            </w:pPr>
            <w:r w:rsidRPr="00C91280">
              <w:rPr>
                <w:b/>
              </w:rPr>
              <w:t>FormatType</w:t>
            </w:r>
          </w:p>
        </w:tc>
        <w:tc>
          <w:tcPr>
            <w:tcW w:w="5148" w:type="dxa"/>
          </w:tcPr>
          <w:p w:rsidR="00491863" w:rsidRPr="00C0572E" w:rsidRDefault="00491863" w:rsidP="006D32A1">
            <w:r>
              <w:t>Type of data to return.</w:t>
            </w:r>
          </w:p>
        </w:tc>
      </w:tr>
      <w:tr w:rsidR="00491863" w:rsidTr="006D32A1">
        <w:tc>
          <w:tcPr>
            <w:tcW w:w="2880" w:type="dxa"/>
          </w:tcPr>
          <w:p w:rsidR="00491863" w:rsidRPr="00C0572E" w:rsidRDefault="00491863" w:rsidP="006D32A1">
            <w:pPr>
              <w:rPr>
                <w:b/>
              </w:rPr>
            </w:pPr>
            <w:r w:rsidRPr="00C91280">
              <w:rPr>
                <w:b/>
              </w:rPr>
              <w:t>GapCosts</w:t>
            </w:r>
          </w:p>
        </w:tc>
        <w:tc>
          <w:tcPr>
            <w:tcW w:w="5148" w:type="dxa"/>
          </w:tcPr>
          <w:p w:rsidR="00491863" w:rsidRPr="00C0572E" w:rsidRDefault="00491863" w:rsidP="006D32A1">
            <w:r w:rsidRPr="00C91280">
              <w:t>Gap open and gap extend costs</w:t>
            </w:r>
            <w:r>
              <w:t>.</w:t>
            </w:r>
          </w:p>
        </w:tc>
      </w:tr>
      <w:tr w:rsidR="00491863" w:rsidTr="006D32A1">
        <w:tc>
          <w:tcPr>
            <w:tcW w:w="2880" w:type="dxa"/>
          </w:tcPr>
          <w:p w:rsidR="00491863" w:rsidRPr="006956C4" w:rsidRDefault="00491863" w:rsidP="006D32A1">
            <w:pPr>
              <w:rPr>
                <w:b/>
              </w:rPr>
            </w:pPr>
            <w:r w:rsidRPr="00C91280">
              <w:rPr>
                <w:b/>
              </w:rPr>
              <w:t>GeneticCode</w:t>
            </w:r>
          </w:p>
        </w:tc>
        <w:tc>
          <w:tcPr>
            <w:tcW w:w="5148" w:type="dxa"/>
          </w:tcPr>
          <w:p w:rsidR="00491863" w:rsidRPr="00C0572E" w:rsidRDefault="00491863" w:rsidP="006D32A1">
            <w:r w:rsidRPr="00C91280">
              <w:t>Query genetic code</w:t>
            </w:r>
            <w:r>
              <w:t>.</w:t>
            </w:r>
          </w:p>
        </w:tc>
      </w:tr>
      <w:tr w:rsidR="00491863" w:rsidTr="006D32A1">
        <w:tc>
          <w:tcPr>
            <w:tcW w:w="2880" w:type="dxa"/>
          </w:tcPr>
          <w:p w:rsidR="00491863" w:rsidRPr="000131F6" w:rsidRDefault="00491863" w:rsidP="006D32A1">
            <w:pPr>
              <w:rPr>
                <w:b/>
              </w:rPr>
            </w:pPr>
            <w:r w:rsidRPr="00C91280">
              <w:rPr>
                <w:b/>
              </w:rPr>
              <w:t>HitlistSize</w:t>
            </w:r>
          </w:p>
        </w:tc>
        <w:tc>
          <w:tcPr>
            <w:tcW w:w="5148" w:type="dxa"/>
          </w:tcPr>
          <w:p w:rsidR="00491863" w:rsidRPr="00C0572E" w:rsidRDefault="00491863" w:rsidP="006D32A1">
            <w:r w:rsidRPr="00C91280">
              <w:t>Number of hits to keep</w:t>
            </w:r>
            <w:r>
              <w:t>.</w:t>
            </w:r>
          </w:p>
        </w:tc>
      </w:tr>
      <w:tr w:rsidR="00491863" w:rsidTr="006D32A1">
        <w:tc>
          <w:tcPr>
            <w:tcW w:w="2880" w:type="dxa"/>
          </w:tcPr>
          <w:p w:rsidR="00491863" w:rsidRPr="00C0572E" w:rsidRDefault="00491863" w:rsidP="006D32A1">
            <w:pPr>
              <w:rPr>
                <w:b/>
              </w:rPr>
            </w:pPr>
            <w:r w:rsidRPr="00C91280">
              <w:rPr>
                <w:b/>
              </w:rPr>
              <w:t>IThreshold</w:t>
            </w:r>
          </w:p>
        </w:tc>
        <w:tc>
          <w:tcPr>
            <w:tcW w:w="5148" w:type="dxa"/>
          </w:tcPr>
          <w:p w:rsidR="00491863" w:rsidRPr="00C0572E" w:rsidRDefault="00491863" w:rsidP="006D32A1">
            <w:r w:rsidRPr="00C91280">
              <w:t>Threshold for extending hits (PSI BLAST only)</w:t>
            </w:r>
            <w:r>
              <w:t>.</w:t>
            </w:r>
          </w:p>
        </w:tc>
      </w:tr>
      <w:tr w:rsidR="00491863" w:rsidTr="006D32A1">
        <w:tc>
          <w:tcPr>
            <w:tcW w:w="2880" w:type="dxa"/>
          </w:tcPr>
          <w:p w:rsidR="00491863" w:rsidRPr="006956C4" w:rsidRDefault="00491863" w:rsidP="006D32A1">
            <w:pPr>
              <w:rPr>
                <w:b/>
              </w:rPr>
            </w:pPr>
            <w:r w:rsidRPr="00C91280">
              <w:rPr>
                <w:b/>
              </w:rPr>
              <w:t>LowercaseMask</w:t>
            </w:r>
          </w:p>
        </w:tc>
        <w:tc>
          <w:tcPr>
            <w:tcW w:w="5148" w:type="dxa"/>
          </w:tcPr>
          <w:p w:rsidR="00491863" w:rsidRPr="00C0572E" w:rsidRDefault="00491863" w:rsidP="006D32A1">
            <w:r w:rsidRPr="00C91280">
              <w:t>Enable masking of lower case in query</w:t>
            </w:r>
            <w:r>
              <w:t>.</w:t>
            </w:r>
          </w:p>
        </w:tc>
      </w:tr>
      <w:tr w:rsidR="00491863" w:rsidTr="006D32A1">
        <w:tc>
          <w:tcPr>
            <w:tcW w:w="2880" w:type="dxa"/>
          </w:tcPr>
          <w:p w:rsidR="00491863" w:rsidRPr="00C0572E" w:rsidRDefault="00491863" w:rsidP="006D32A1">
            <w:pPr>
              <w:rPr>
                <w:b/>
              </w:rPr>
            </w:pPr>
            <w:r w:rsidRPr="00C91280">
              <w:rPr>
                <w:b/>
              </w:rPr>
              <w:t>MatrixName</w:t>
            </w:r>
          </w:p>
        </w:tc>
        <w:tc>
          <w:tcPr>
            <w:tcW w:w="5148" w:type="dxa"/>
          </w:tcPr>
          <w:p w:rsidR="00491863" w:rsidRPr="00C0572E" w:rsidRDefault="00491863" w:rsidP="006D32A1">
            <w:r w:rsidRPr="002B5D7C">
              <w:t>Matrix name (protein search only)</w:t>
            </w:r>
            <w:r>
              <w:t>.</w:t>
            </w:r>
          </w:p>
        </w:tc>
      </w:tr>
      <w:tr w:rsidR="00491863" w:rsidTr="006D32A1">
        <w:tc>
          <w:tcPr>
            <w:tcW w:w="2880" w:type="dxa"/>
          </w:tcPr>
          <w:p w:rsidR="00491863" w:rsidRPr="000131F6" w:rsidRDefault="00491863" w:rsidP="006D32A1">
            <w:pPr>
              <w:rPr>
                <w:b/>
              </w:rPr>
            </w:pPr>
            <w:r w:rsidRPr="002B5D7C">
              <w:rPr>
                <w:b/>
              </w:rPr>
              <w:t>NucleotideMatchReward</w:t>
            </w:r>
          </w:p>
        </w:tc>
        <w:tc>
          <w:tcPr>
            <w:tcW w:w="5148" w:type="dxa"/>
          </w:tcPr>
          <w:p w:rsidR="00491863" w:rsidRPr="00C0572E" w:rsidRDefault="00491863" w:rsidP="006D32A1">
            <w:r w:rsidRPr="002B5D7C">
              <w:t>Reward for a nucleotide match (blastn only)</w:t>
            </w:r>
            <w:r>
              <w:t>.</w:t>
            </w:r>
          </w:p>
        </w:tc>
      </w:tr>
      <w:tr w:rsidR="00491863" w:rsidTr="006D32A1">
        <w:tc>
          <w:tcPr>
            <w:tcW w:w="2880" w:type="dxa"/>
          </w:tcPr>
          <w:p w:rsidR="00491863" w:rsidRPr="006956C4" w:rsidRDefault="00491863" w:rsidP="006D32A1">
            <w:pPr>
              <w:rPr>
                <w:b/>
              </w:rPr>
            </w:pPr>
            <w:r w:rsidRPr="002B5D7C">
              <w:rPr>
                <w:b/>
              </w:rPr>
              <w:t>NucleotideMismatchPenalty</w:t>
            </w:r>
          </w:p>
        </w:tc>
        <w:tc>
          <w:tcPr>
            <w:tcW w:w="5148" w:type="dxa"/>
          </w:tcPr>
          <w:p w:rsidR="00491863" w:rsidRPr="00C0572E" w:rsidRDefault="00491863" w:rsidP="006D32A1">
            <w:r w:rsidRPr="002B5D7C">
              <w:t>Penalty for a nucleotide mismatch (blastn only)</w:t>
            </w:r>
            <w:r>
              <w:t>.</w:t>
            </w:r>
          </w:p>
        </w:tc>
      </w:tr>
      <w:tr w:rsidR="00491863" w:rsidTr="006D32A1">
        <w:tc>
          <w:tcPr>
            <w:tcW w:w="2880" w:type="dxa"/>
          </w:tcPr>
          <w:p w:rsidR="00491863" w:rsidRPr="000131F6" w:rsidRDefault="00491863" w:rsidP="006D32A1">
            <w:pPr>
              <w:rPr>
                <w:b/>
              </w:rPr>
            </w:pPr>
            <w:r w:rsidRPr="002B5D7C">
              <w:rPr>
                <w:b/>
              </w:rPr>
              <w:t>PhiPattern</w:t>
            </w:r>
          </w:p>
        </w:tc>
        <w:tc>
          <w:tcPr>
            <w:tcW w:w="5148" w:type="dxa"/>
          </w:tcPr>
          <w:p w:rsidR="00491863" w:rsidRPr="00C0572E" w:rsidRDefault="00491863" w:rsidP="006D32A1">
            <w:r w:rsidRPr="002B5D7C">
              <w:t>Phi Blast pattern</w:t>
            </w:r>
            <w:r>
              <w:t>.</w:t>
            </w:r>
          </w:p>
        </w:tc>
      </w:tr>
      <w:tr w:rsidR="00491863" w:rsidTr="006D32A1">
        <w:tc>
          <w:tcPr>
            <w:tcW w:w="2880" w:type="dxa"/>
          </w:tcPr>
          <w:p w:rsidR="00491863" w:rsidRPr="000131F6" w:rsidRDefault="00491863" w:rsidP="006D32A1">
            <w:pPr>
              <w:rPr>
                <w:b/>
              </w:rPr>
            </w:pPr>
            <w:r w:rsidRPr="00C91280">
              <w:rPr>
                <w:b/>
              </w:rPr>
              <w:t>Program</w:t>
            </w:r>
          </w:p>
        </w:tc>
        <w:tc>
          <w:tcPr>
            <w:tcW w:w="5148" w:type="dxa"/>
          </w:tcPr>
          <w:p w:rsidR="00491863" w:rsidRPr="00C0572E" w:rsidRDefault="00491863" w:rsidP="006D32A1">
            <w:r>
              <w:t>Program name.</w:t>
            </w:r>
          </w:p>
        </w:tc>
      </w:tr>
      <w:tr w:rsidR="00491863" w:rsidTr="006D32A1">
        <w:tc>
          <w:tcPr>
            <w:tcW w:w="2880" w:type="dxa"/>
          </w:tcPr>
          <w:p w:rsidR="00491863" w:rsidRPr="000131F6" w:rsidRDefault="00491863" w:rsidP="006D32A1">
            <w:pPr>
              <w:rPr>
                <w:b/>
              </w:rPr>
            </w:pPr>
            <w:r w:rsidRPr="002B5D7C">
              <w:rPr>
                <w:b/>
              </w:rPr>
              <w:t>Pssm</w:t>
            </w:r>
          </w:p>
        </w:tc>
        <w:tc>
          <w:tcPr>
            <w:tcW w:w="5148" w:type="dxa"/>
          </w:tcPr>
          <w:p w:rsidR="00491863" w:rsidRPr="00C0572E" w:rsidRDefault="00491863" w:rsidP="006D32A1">
            <w:r w:rsidRPr="002B5D7C">
              <w:t>PSI BLAST checkpoint</w:t>
            </w:r>
            <w:r>
              <w:t>.</w:t>
            </w:r>
          </w:p>
        </w:tc>
      </w:tr>
      <w:tr w:rsidR="00491863" w:rsidTr="006D32A1">
        <w:tc>
          <w:tcPr>
            <w:tcW w:w="2880" w:type="dxa"/>
          </w:tcPr>
          <w:p w:rsidR="00491863" w:rsidRPr="00C0572E" w:rsidRDefault="00491863" w:rsidP="006D32A1">
            <w:pPr>
              <w:rPr>
                <w:b/>
              </w:rPr>
            </w:pPr>
            <w:r w:rsidRPr="00C91280">
              <w:rPr>
                <w:b/>
              </w:rPr>
              <w:t>Query</w:t>
            </w:r>
          </w:p>
        </w:tc>
        <w:tc>
          <w:tcPr>
            <w:tcW w:w="5148" w:type="dxa"/>
          </w:tcPr>
          <w:p w:rsidR="00491863" w:rsidRPr="00C0572E" w:rsidRDefault="00491863" w:rsidP="006D32A1">
            <w:r>
              <w:t>Query sequence.</w:t>
            </w:r>
          </w:p>
        </w:tc>
      </w:tr>
      <w:tr w:rsidR="00491863" w:rsidTr="006D32A1">
        <w:tc>
          <w:tcPr>
            <w:tcW w:w="2880" w:type="dxa"/>
          </w:tcPr>
          <w:p w:rsidR="00491863" w:rsidRPr="000131F6" w:rsidRDefault="00491863" w:rsidP="006D32A1">
            <w:pPr>
              <w:rPr>
                <w:b/>
              </w:rPr>
            </w:pPr>
            <w:r w:rsidRPr="002B5D7C">
              <w:rPr>
                <w:b/>
              </w:rPr>
              <w:t>QueryBelieveDefline</w:t>
            </w:r>
          </w:p>
        </w:tc>
        <w:tc>
          <w:tcPr>
            <w:tcW w:w="5148" w:type="dxa"/>
          </w:tcPr>
          <w:p w:rsidR="00491863" w:rsidRPr="00C0572E" w:rsidRDefault="00491863" w:rsidP="006D32A1">
            <w:r w:rsidRPr="002B5D7C">
              <w:t>Whether to believe defline in FASTA query</w:t>
            </w:r>
            <w:r>
              <w:t>.</w:t>
            </w:r>
          </w:p>
        </w:tc>
      </w:tr>
      <w:tr w:rsidR="00491863" w:rsidTr="006D32A1">
        <w:tc>
          <w:tcPr>
            <w:tcW w:w="2880" w:type="dxa"/>
          </w:tcPr>
          <w:p w:rsidR="00491863" w:rsidRPr="002B5D7C" w:rsidRDefault="00491863" w:rsidP="006D32A1">
            <w:pPr>
              <w:rPr>
                <w:b/>
              </w:rPr>
            </w:pPr>
            <w:r w:rsidRPr="002B5D7C">
              <w:rPr>
                <w:b/>
              </w:rPr>
              <w:t>QueryFrom</w:t>
            </w:r>
          </w:p>
        </w:tc>
        <w:tc>
          <w:tcPr>
            <w:tcW w:w="5148" w:type="dxa"/>
          </w:tcPr>
          <w:p w:rsidR="00491863" w:rsidRPr="002B5D7C" w:rsidRDefault="00491863" w:rsidP="006D32A1">
            <w:r w:rsidRPr="002B5D7C">
              <w:t>Start of subsequence (one offset)</w:t>
            </w:r>
            <w:r>
              <w:t>.</w:t>
            </w:r>
          </w:p>
        </w:tc>
      </w:tr>
      <w:tr w:rsidR="00491863" w:rsidTr="006D32A1">
        <w:tc>
          <w:tcPr>
            <w:tcW w:w="2880" w:type="dxa"/>
          </w:tcPr>
          <w:p w:rsidR="00491863" w:rsidRPr="002B5D7C" w:rsidRDefault="00491863" w:rsidP="006D32A1">
            <w:pPr>
              <w:rPr>
                <w:b/>
              </w:rPr>
            </w:pPr>
            <w:r w:rsidRPr="002B5D7C">
              <w:rPr>
                <w:b/>
              </w:rPr>
              <w:t>QueryTo</w:t>
            </w:r>
          </w:p>
        </w:tc>
        <w:tc>
          <w:tcPr>
            <w:tcW w:w="5148" w:type="dxa"/>
          </w:tcPr>
          <w:p w:rsidR="00491863" w:rsidRPr="002B5D7C" w:rsidRDefault="00491863" w:rsidP="006D32A1">
            <w:r w:rsidRPr="002B5D7C">
              <w:t>En</w:t>
            </w:r>
            <w:r>
              <w:t>d of subsequence (one offset)—</w:t>
            </w:r>
            <w:r w:rsidRPr="002B5D7C">
              <w:t>zero means ignore</w:t>
            </w:r>
            <w:r>
              <w:t>.</w:t>
            </w:r>
          </w:p>
        </w:tc>
      </w:tr>
      <w:tr w:rsidR="00491863" w:rsidTr="006D32A1">
        <w:tc>
          <w:tcPr>
            <w:tcW w:w="2880" w:type="dxa"/>
          </w:tcPr>
          <w:p w:rsidR="00491863" w:rsidRPr="006956C4" w:rsidRDefault="00491863" w:rsidP="006D32A1">
            <w:pPr>
              <w:rPr>
                <w:b/>
              </w:rPr>
            </w:pPr>
            <w:r w:rsidRPr="00C91280">
              <w:rPr>
                <w:b/>
              </w:rPr>
              <w:t>RID</w:t>
            </w:r>
          </w:p>
        </w:tc>
        <w:tc>
          <w:tcPr>
            <w:tcW w:w="5148" w:type="dxa"/>
          </w:tcPr>
          <w:p w:rsidR="00491863" w:rsidRPr="00C0572E" w:rsidRDefault="00491863" w:rsidP="006D32A1">
            <w:r w:rsidRPr="00C91280">
              <w:t>Identifier for stored request</w:t>
            </w:r>
            <w:r>
              <w:t>.</w:t>
            </w:r>
          </w:p>
        </w:tc>
      </w:tr>
      <w:tr w:rsidR="00491863" w:rsidTr="006D32A1">
        <w:tc>
          <w:tcPr>
            <w:tcW w:w="2880" w:type="dxa"/>
          </w:tcPr>
          <w:p w:rsidR="00491863" w:rsidRPr="002B5D7C" w:rsidRDefault="00491863" w:rsidP="006D32A1">
            <w:pPr>
              <w:rPr>
                <w:b/>
              </w:rPr>
            </w:pPr>
            <w:r w:rsidRPr="002B5D7C">
              <w:rPr>
                <w:b/>
              </w:rPr>
              <w:t>Sensitivity</w:t>
            </w:r>
          </w:p>
        </w:tc>
        <w:tc>
          <w:tcPr>
            <w:tcW w:w="5148" w:type="dxa"/>
          </w:tcPr>
          <w:p w:rsidR="00491863" w:rsidRPr="002B5D7C" w:rsidRDefault="00491863" w:rsidP="006D32A1">
            <w:r w:rsidRPr="002B5D7C">
              <w:t>Search sensitivity setting</w:t>
            </w:r>
            <w:r>
              <w:t>.</w:t>
            </w:r>
          </w:p>
        </w:tc>
      </w:tr>
      <w:tr w:rsidR="00491863" w:rsidTr="006D32A1">
        <w:tc>
          <w:tcPr>
            <w:tcW w:w="2880" w:type="dxa"/>
          </w:tcPr>
          <w:p w:rsidR="00491863" w:rsidRPr="002B5D7C" w:rsidRDefault="00491863" w:rsidP="006D32A1">
            <w:pPr>
              <w:rPr>
                <w:b/>
              </w:rPr>
            </w:pPr>
            <w:r w:rsidRPr="002B5D7C">
              <w:rPr>
                <w:b/>
              </w:rPr>
              <w:t>Service</w:t>
            </w:r>
          </w:p>
        </w:tc>
        <w:tc>
          <w:tcPr>
            <w:tcW w:w="5148" w:type="dxa"/>
          </w:tcPr>
          <w:p w:rsidR="00491863" w:rsidRPr="002B5D7C" w:rsidRDefault="00491863" w:rsidP="006D32A1">
            <w:r w:rsidRPr="002B5D7C">
              <w:t>Blast service which needs to be performed</w:t>
            </w:r>
            <w:r>
              <w:t>.</w:t>
            </w:r>
          </w:p>
        </w:tc>
      </w:tr>
      <w:tr w:rsidR="00491863" w:rsidTr="006D32A1">
        <w:tc>
          <w:tcPr>
            <w:tcW w:w="2880" w:type="dxa"/>
          </w:tcPr>
          <w:p w:rsidR="00491863" w:rsidRPr="002B5D7C" w:rsidRDefault="00491863" w:rsidP="006D32A1">
            <w:pPr>
              <w:rPr>
                <w:b/>
              </w:rPr>
            </w:pPr>
            <w:r w:rsidRPr="002B5D7C">
              <w:rPr>
                <w:b/>
              </w:rPr>
              <w:t>Strand</w:t>
            </w:r>
          </w:p>
        </w:tc>
        <w:tc>
          <w:tcPr>
            <w:tcW w:w="5148" w:type="dxa"/>
          </w:tcPr>
          <w:p w:rsidR="00491863" w:rsidRPr="002B5D7C" w:rsidRDefault="00491863" w:rsidP="006D32A1">
            <w:r w:rsidRPr="002B5D7C">
              <w:t>Which strand of DNA should be searched</w:t>
            </w:r>
            <w:r>
              <w:t>.</w:t>
            </w:r>
          </w:p>
        </w:tc>
      </w:tr>
      <w:tr w:rsidR="00491863" w:rsidTr="006D32A1">
        <w:tc>
          <w:tcPr>
            <w:tcW w:w="2880" w:type="dxa"/>
          </w:tcPr>
          <w:p w:rsidR="00491863" w:rsidRPr="002B5D7C" w:rsidRDefault="00491863" w:rsidP="006D32A1">
            <w:pPr>
              <w:rPr>
                <w:b/>
              </w:rPr>
            </w:pPr>
            <w:r w:rsidRPr="002B5D7C">
              <w:rPr>
                <w:b/>
              </w:rPr>
              <w:t>Threshold</w:t>
            </w:r>
          </w:p>
        </w:tc>
        <w:tc>
          <w:tcPr>
            <w:tcW w:w="5148" w:type="dxa"/>
          </w:tcPr>
          <w:p w:rsidR="00491863" w:rsidRPr="002B5D7C" w:rsidRDefault="00491863" w:rsidP="006D32A1">
            <w:r w:rsidRPr="002B5D7C">
              <w:t>Threshold for extending hits</w:t>
            </w:r>
            <w:r>
              <w:t>.</w:t>
            </w:r>
          </w:p>
        </w:tc>
      </w:tr>
      <w:tr w:rsidR="00491863" w:rsidTr="006D32A1">
        <w:tc>
          <w:tcPr>
            <w:tcW w:w="2880" w:type="dxa"/>
          </w:tcPr>
          <w:p w:rsidR="00491863" w:rsidRPr="002B5D7C" w:rsidRDefault="00491863" w:rsidP="006D32A1">
            <w:pPr>
              <w:rPr>
                <w:b/>
              </w:rPr>
            </w:pPr>
            <w:r w:rsidRPr="002B5D7C">
              <w:rPr>
                <w:b/>
              </w:rPr>
              <w:t>UngappedAlignment</w:t>
            </w:r>
          </w:p>
        </w:tc>
        <w:tc>
          <w:tcPr>
            <w:tcW w:w="5148" w:type="dxa"/>
          </w:tcPr>
          <w:p w:rsidR="00491863" w:rsidRPr="002B5D7C" w:rsidRDefault="00491863" w:rsidP="006D32A1">
            <w:r w:rsidRPr="002B5D7C">
              <w:t>Whether to perform an ungapped alignment</w:t>
            </w:r>
            <w:r>
              <w:t>.</w:t>
            </w:r>
          </w:p>
        </w:tc>
      </w:tr>
      <w:tr w:rsidR="00491863" w:rsidTr="006D32A1">
        <w:tc>
          <w:tcPr>
            <w:tcW w:w="2880" w:type="dxa"/>
          </w:tcPr>
          <w:p w:rsidR="00491863" w:rsidRPr="002B5D7C" w:rsidRDefault="00491863" w:rsidP="006D32A1">
            <w:pPr>
              <w:rPr>
                <w:b/>
              </w:rPr>
            </w:pPr>
            <w:r w:rsidRPr="002B5D7C">
              <w:rPr>
                <w:b/>
              </w:rPr>
              <w:t>WordSize</w:t>
            </w:r>
          </w:p>
        </w:tc>
        <w:tc>
          <w:tcPr>
            <w:tcW w:w="5148" w:type="dxa"/>
          </w:tcPr>
          <w:p w:rsidR="00491863" w:rsidRPr="002B5D7C" w:rsidRDefault="00491863" w:rsidP="006D32A1">
            <w:r w:rsidRPr="002B5D7C">
              <w:t>Word size - default is 3 for proteins, 11 for nuc-nuc, 28 for megablast</w:t>
            </w:r>
            <w:r>
              <w:t>.</w:t>
            </w:r>
          </w:p>
        </w:tc>
      </w:tr>
    </w:tbl>
    <w:p w:rsidR="009B12D2" w:rsidRDefault="009B12D2" w:rsidP="003A0C5C">
      <w:pPr>
        <w:pStyle w:val="Le"/>
      </w:pPr>
    </w:p>
    <w:p w:rsidR="00491863" w:rsidRDefault="00491863" w:rsidP="00422146">
      <w:pPr>
        <w:pStyle w:val="Heading3"/>
      </w:pPr>
      <w:r>
        <w:t>[5] Create and submit a request</w:t>
      </w:r>
    </w:p>
    <w:p w:rsidR="00491863" w:rsidRDefault="00491863" w:rsidP="00491863">
      <w:pPr>
        <w:pStyle w:val="BodyText"/>
      </w:pPr>
      <w:r>
        <w:t xml:space="preserve">To submit a request, call the service handler’s </w:t>
      </w:r>
      <w:r w:rsidRPr="0069281C">
        <w:rPr>
          <w:b/>
        </w:rPr>
        <w:t>SubmitRequest</w:t>
      </w:r>
      <w:r>
        <w:t xml:space="preserve"> method, and pass it the sequence to be analyzed and the </w:t>
      </w:r>
      <w:r w:rsidRPr="0069281C">
        <w:rPr>
          <w:b/>
        </w:rPr>
        <w:t>BlastParameters</w:t>
      </w:r>
      <w:r>
        <w:t xml:space="preserve"> object that specifies the query.</w:t>
      </w:r>
    </w:p>
    <w:p w:rsidR="00491863" w:rsidRDefault="00491863" w:rsidP="00491863">
      <w:pPr>
        <w:pStyle w:val="BodyText"/>
      </w:pPr>
      <w:r w:rsidRPr="0069281C">
        <w:rPr>
          <w:b/>
        </w:rPr>
        <w:t>Important:</w:t>
      </w:r>
      <w:r>
        <w:t xml:space="preserve"> If the service is not available, </w:t>
      </w:r>
      <w:r w:rsidRPr="0069281C">
        <w:rPr>
          <w:b/>
        </w:rPr>
        <w:t>SubmitRequest</w:t>
      </w:r>
      <w:r>
        <w:t xml:space="preserve"> might throw an exception. We recommend wrapping this method call in a try-catch block so you can handle the exception appropriately. BlastRequest simply prints a message, but you could also </w:t>
      </w:r>
      <w:r>
        <w:lastRenderedPageBreak/>
        <w:t xml:space="preserve">implement a response such as running the query on a different service. Other Web service requests can also throw exceptions. </w:t>
      </w:r>
    </w:p>
    <w:p w:rsidR="00491863" w:rsidRPr="0069281C" w:rsidRDefault="00491863" w:rsidP="00491863">
      <w:pPr>
        <w:pStyle w:val="BodyText"/>
      </w:pPr>
      <w:r>
        <w:t xml:space="preserve">For brevity, BlastRequest wraps only the first request, but you should consider wrapping the other requests in </w:t>
      </w:r>
      <w:r w:rsidRPr="003815D6">
        <w:rPr>
          <w:b/>
        </w:rPr>
        <w:t>try-catch</w:t>
      </w:r>
      <w:r>
        <w:t xml:space="preserve"> blocks as well.</w:t>
      </w:r>
    </w:p>
    <w:p w:rsidR="00491863" w:rsidRDefault="00491863" w:rsidP="00422146">
      <w:pPr>
        <w:pStyle w:val="Heading3"/>
      </w:pPr>
      <w:r>
        <w:t>[6] Wait for Ready status</w:t>
      </w:r>
    </w:p>
    <w:p w:rsidR="00491863" w:rsidRDefault="00491863" w:rsidP="00491863">
      <w:pPr>
        <w:pStyle w:val="BodyText"/>
      </w:pPr>
      <w:r>
        <w:t xml:space="preserve">Your job must have a </w:t>
      </w:r>
      <w:r w:rsidRPr="00CD4FDB">
        <w:rPr>
          <w:b/>
        </w:rPr>
        <w:t>Ready</w:t>
      </w:r>
      <w:r>
        <w:t xml:space="preserve"> status before you can retrieve your results. To determine the job status, call the service handler’s </w:t>
      </w:r>
      <w:r w:rsidRPr="00C473F4">
        <w:rPr>
          <w:b/>
        </w:rPr>
        <w:t>GetRequestStatus</w:t>
      </w:r>
      <w:r>
        <w:t xml:space="preserve"> method. If you have a valid job, the returned </w:t>
      </w:r>
      <w:r w:rsidRPr="00C473F4">
        <w:rPr>
          <w:b/>
        </w:rPr>
        <w:t>ServiceRequestInformation.Status</w:t>
      </w:r>
      <w:r>
        <w:t xml:space="preserve"> property should be set to </w:t>
      </w:r>
      <w:r w:rsidRPr="00C473F4">
        <w:rPr>
          <w:b/>
        </w:rPr>
        <w:t>ServiceRequestStatus.Ready</w:t>
      </w:r>
      <w:r>
        <w:t xml:space="preserve"> or </w:t>
      </w:r>
      <w:r w:rsidRPr="00C473F4">
        <w:rPr>
          <w:b/>
        </w:rPr>
        <w:t>ServiceRequestStatus.Waiting</w:t>
      </w:r>
      <w:r>
        <w:t>. Otherwise, you must resubmit the request.</w:t>
      </w:r>
    </w:p>
    <w:p w:rsidR="00491863" w:rsidRPr="00C473F4" w:rsidRDefault="00491863" w:rsidP="00491863">
      <w:pPr>
        <w:pStyle w:val="BodyText"/>
      </w:pPr>
      <w:r>
        <w:t xml:space="preserve">It is quite common for the initial request to return a </w:t>
      </w:r>
      <w:r w:rsidRPr="00CD4FDB">
        <w:rPr>
          <w:b/>
        </w:rPr>
        <w:t>Waiting</w:t>
      </w:r>
      <w:r>
        <w:t xml:space="preserve"> status. In that case, repeat the request until you are successful. BlastRequest in Listing 2 shows a simple example of how to submit repeated requests.</w:t>
      </w:r>
    </w:p>
    <w:p w:rsidR="00491863" w:rsidRDefault="00491863" w:rsidP="00422146">
      <w:pPr>
        <w:pStyle w:val="Heading3"/>
      </w:pPr>
      <w:r>
        <w:t>[7] Get the results</w:t>
      </w:r>
    </w:p>
    <w:p w:rsidR="00491863" w:rsidRDefault="00491863" w:rsidP="00491863">
      <w:pPr>
        <w:pStyle w:val="BodyText"/>
      </w:pPr>
      <w:r>
        <w:t xml:space="preserve">After you receive a Ready status, you can retrieve the results by calling the service handler’s </w:t>
      </w:r>
      <w:r>
        <w:rPr>
          <w:b/>
        </w:rPr>
        <w:t>FetchSyncResults</w:t>
      </w:r>
      <w:r>
        <w:t xml:space="preserve"> method, which returns a list of </w:t>
      </w:r>
      <w:r w:rsidR="00460E2B">
        <w:rPr>
          <w:b/>
        </w:rPr>
        <w:t>MBF</w:t>
      </w:r>
      <w:r w:rsidRPr="003B4C83">
        <w:rPr>
          <w:b/>
        </w:rPr>
        <w:t>.Web.Blast.BlastResult</w:t>
      </w:r>
      <w:r>
        <w:t xml:space="preserve"> objects, one for each region of similarity that the service identifies.</w:t>
      </w:r>
    </w:p>
    <w:p w:rsidR="00491863" w:rsidRDefault="00491863" w:rsidP="00491863">
      <w:pPr>
        <w:pStyle w:val="BodyText"/>
      </w:pPr>
      <w:r w:rsidRPr="00190DEB">
        <w:rPr>
          <w:rStyle w:val="Bold"/>
        </w:rPr>
        <w:t xml:space="preserve">Note: </w:t>
      </w:r>
      <w:r>
        <w:rPr>
          <w:b/>
        </w:rPr>
        <w:t>FetchSyncResults</w:t>
      </w:r>
      <w:r>
        <w:t xml:space="preserve"> does not return until it has retrieved all the results from the site, so this step might take a significant amount of time.</w:t>
      </w:r>
    </w:p>
    <w:p w:rsidR="00A77EA9" w:rsidRDefault="00D72709" w:rsidP="00A77EA9">
      <w:pPr>
        <w:pStyle w:val="Heading1"/>
      </w:pPr>
      <w:bookmarkStart w:id="54" w:name="_Toc264901714"/>
      <w:bookmarkStart w:id="55" w:name="_Toc264959952"/>
      <w:r>
        <w:t>Extending MBF: How to Register</w:t>
      </w:r>
      <w:r w:rsidR="00A77EA9">
        <w:t xml:space="preserve"> Add-in Components</w:t>
      </w:r>
      <w:bookmarkEnd w:id="54"/>
      <w:bookmarkEnd w:id="55"/>
    </w:p>
    <w:p w:rsidR="00A77EA9" w:rsidRDefault="00A77EA9" w:rsidP="00A77EA9">
      <w:pPr>
        <w:pStyle w:val="BodyText"/>
      </w:pPr>
      <w:r>
        <w:t>Users can implement a variety of custom components, including parsers, formatters, aligners, Web service</w:t>
      </w:r>
      <w:r w:rsidR="00496B6C">
        <w:t xml:space="preserve"> connectors</w:t>
      </w:r>
      <w:r>
        <w:t xml:space="preserve">, and so on. If </w:t>
      </w:r>
      <w:r w:rsidR="00496B6C">
        <w:t>you</w:t>
      </w:r>
      <w:r>
        <w:t xml:space="preserve"> register the component, MBF automatically recognizes it at runtime, and exposes it to users along with other components of the same type. For example, if you implement and register a custom </w:t>
      </w:r>
      <w:r w:rsidR="00745CB2">
        <w:t xml:space="preserve">sequence </w:t>
      </w:r>
      <w:r>
        <w:t xml:space="preserve">parser, the </w:t>
      </w:r>
      <w:r w:rsidRPr="001025CA">
        <w:rPr>
          <w:b/>
        </w:rPr>
        <w:t>FindParserByFile</w:t>
      </w:r>
      <w:r>
        <w:t xml:space="preserve"> method returns an instance of your parser when you request a parser for the </w:t>
      </w:r>
      <w:r w:rsidR="00496B6C">
        <w:t>associated</w:t>
      </w:r>
      <w:r>
        <w:t xml:space="preserve"> file type. </w:t>
      </w:r>
    </w:p>
    <w:p w:rsidR="00A77EA9" w:rsidRDefault="00A77EA9" w:rsidP="00A77EA9">
      <w:pPr>
        <w:pStyle w:val="BodyTextLink"/>
      </w:pPr>
      <w:r>
        <w:t>The basic registration model is:</w:t>
      </w:r>
    </w:p>
    <w:p w:rsidR="00A77EA9" w:rsidRDefault="00A77EA9" w:rsidP="00A77EA9">
      <w:pPr>
        <w:pStyle w:val="List"/>
      </w:pPr>
      <w:r>
        <w:t>1.</w:t>
      </w:r>
      <w:r>
        <w:tab/>
        <w:t>Implement a component, such as a parser or aligner, that exports a registrable interface.</w:t>
      </w:r>
    </w:p>
    <w:p w:rsidR="00A77EA9" w:rsidRDefault="00A77EA9" w:rsidP="00A77EA9">
      <w:pPr>
        <w:pStyle w:val="List"/>
      </w:pPr>
      <w:r>
        <w:t>2.</w:t>
      </w:r>
      <w:r>
        <w:tab/>
        <w:t xml:space="preserve">Apply </w:t>
      </w:r>
      <w:r w:rsidR="00496B6C">
        <w:t xml:space="preserve">the </w:t>
      </w:r>
      <w:r>
        <w:t xml:space="preserve">MBF </w:t>
      </w:r>
      <w:r w:rsidR="00496B6C" w:rsidRPr="00496B6C">
        <w:rPr>
          <w:b/>
        </w:rPr>
        <w:t>Registrable</w:t>
      </w:r>
      <w:r w:rsidR="00496B6C">
        <w:t xml:space="preserve"> attribute</w:t>
      </w:r>
      <w:r>
        <w:t xml:space="preserve"> to the class.</w:t>
      </w:r>
    </w:p>
    <w:p w:rsidR="00A77EA9" w:rsidRDefault="00A77EA9" w:rsidP="00A77EA9">
      <w:pPr>
        <w:pStyle w:val="List"/>
      </w:pPr>
      <w:r>
        <w:t>3.</w:t>
      </w:r>
      <w:r>
        <w:tab/>
        <w:t>Place the component DLL in a standard Add-ins folder.</w:t>
      </w:r>
    </w:p>
    <w:p w:rsidR="00A77EA9" w:rsidRDefault="00A77EA9" w:rsidP="00A77EA9">
      <w:pPr>
        <w:pStyle w:val="Le"/>
      </w:pPr>
    </w:p>
    <w:p w:rsidR="00A77EA9" w:rsidRDefault="00A77EA9" w:rsidP="00A77EA9">
      <w:pPr>
        <w:pStyle w:val="BodyText"/>
      </w:pPr>
      <w:r>
        <w:t>MBF scans the Add-ins folder for registered components and uses reflection to load the assemblies. MBF then exposes the components to users along with all other components of the same type.</w:t>
      </w:r>
      <w:r w:rsidRPr="00F64FE6">
        <w:t xml:space="preserve"> </w:t>
      </w:r>
      <w:r>
        <w:t>This section describes how to register a component.</w:t>
      </w:r>
    </w:p>
    <w:p w:rsidR="00A77EA9" w:rsidRDefault="00A77EA9" w:rsidP="00A77EA9">
      <w:pPr>
        <w:pStyle w:val="BodyText"/>
      </w:pPr>
      <w:r>
        <w:t>Table 1</w:t>
      </w:r>
      <w:r w:rsidR="003A0C5C">
        <w:t>1</w:t>
      </w:r>
      <w:r>
        <w:t xml:space="preserve"> lists the registrable components, and the associated interface.</w:t>
      </w:r>
    </w:p>
    <w:p w:rsidR="00A77EA9" w:rsidRPr="005E428A" w:rsidRDefault="00A77EA9" w:rsidP="00A77EA9">
      <w:pPr>
        <w:pStyle w:val="TableHead"/>
      </w:pPr>
      <w:r>
        <w:lastRenderedPageBreak/>
        <w:t>Table 1</w:t>
      </w:r>
      <w:r w:rsidR="003A0C5C">
        <w:t>1</w:t>
      </w:r>
      <w:r>
        <w:t>. Registrable Components</w:t>
      </w:r>
    </w:p>
    <w:tbl>
      <w:tblPr>
        <w:tblStyle w:val="Tablerowcell"/>
        <w:tblW w:w="8028" w:type="dxa"/>
        <w:tblLook w:val="04A0"/>
      </w:tblPr>
      <w:tblGrid>
        <w:gridCol w:w="2880"/>
        <w:gridCol w:w="5148"/>
      </w:tblGrid>
      <w:tr w:rsidR="00A77EA9" w:rsidRPr="008975C1" w:rsidTr="00474541">
        <w:trPr>
          <w:cnfStyle w:val="100000000000"/>
        </w:trPr>
        <w:tc>
          <w:tcPr>
            <w:tcW w:w="2880" w:type="dxa"/>
          </w:tcPr>
          <w:p w:rsidR="00A77EA9" w:rsidRPr="008975C1" w:rsidRDefault="00A77EA9" w:rsidP="00635B49">
            <w:pPr>
              <w:keepNext/>
              <w:keepLines/>
            </w:pPr>
            <w:r>
              <w:t>Component</w:t>
            </w:r>
          </w:p>
        </w:tc>
        <w:tc>
          <w:tcPr>
            <w:tcW w:w="5148" w:type="dxa"/>
          </w:tcPr>
          <w:p w:rsidR="00A77EA9" w:rsidRPr="008975C1" w:rsidRDefault="00A77EA9" w:rsidP="00635B49">
            <w:pPr>
              <w:keepNext/>
              <w:keepLines/>
            </w:pPr>
            <w:r>
              <w:t>Interface</w:t>
            </w:r>
          </w:p>
        </w:tc>
      </w:tr>
      <w:tr w:rsidR="00A77EA9" w:rsidTr="00474541">
        <w:tc>
          <w:tcPr>
            <w:tcW w:w="2880" w:type="dxa"/>
          </w:tcPr>
          <w:p w:rsidR="00A77EA9" w:rsidRPr="00E20B3F" w:rsidRDefault="00A77EA9" w:rsidP="00635B49">
            <w:pPr>
              <w:keepNext/>
              <w:keepLines/>
            </w:pPr>
            <w:r w:rsidRPr="00E20B3F">
              <w:t>Alphabet</w:t>
            </w:r>
          </w:p>
        </w:tc>
        <w:tc>
          <w:tcPr>
            <w:tcW w:w="5148" w:type="dxa"/>
          </w:tcPr>
          <w:p w:rsidR="00A77EA9" w:rsidRPr="00E20B3F" w:rsidRDefault="00A77EA9" w:rsidP="00635B49">
            <w:pPr>
              <w:keepNext/>
              <w:keepLines/>
              <w:rPr>
                <w:b/>
              </w:rPr>
            </w:pPr>
            <w:r w:rsidRPr="00E20B3F">
              <w:rPr>
                <w:b/>
              </w:rPr>
              <w:t>IAlphabet</w:t>
            </w:r>
          </w:p>
        </w:tc>
      </w:tr>
      <w:tr w:rsidR="00A77EA9" w:rsidTr="00474541">
        <w:tc>
          <w:tcPr>
            <w:tcW w:w="2880" w:type="dxa"/>
          </w:tcPr>
          <w:p w:rsidR="00A77EA9" w:rsidRPr="00E20B3F" w:rsidRDefault="00A77EA9" w:rsidP="00635B49">
            <w:pPr>
              <w:keepNext/>
              <w:keepLines/>
            </w:pPr>
            <w:r w:rsidRPr="00E20B3F">
              <w:t>Formatter</w:t>
            </w:r>
          </w:p>
        </w:tc>
        <w:tc>
          <w:tcPr>
            <w:tcW w:w="5148" w:type="dxa"/>
          </w:tcPr>
          <w:p w:rsidR="00A77EA9" w:rsidRPr="00E20B3F" w:rsidRDefault="00A77EA9" w:rsidP="00635B49">
            <w:pPr>
              <w:keepNext/>
              <w:keepLines/>
              <w:rPr>
                <w:b/>
              </w:rPr>
            </w:pPr>
            <w:r w:rsidRPr="00E20B3F">
              <w:rPr>
                <w:b/>
              </w:rPr>
              <w:t>IFormatter</w:t>
            </w:r>
          </w:p>
        </w:tc>
      </w:tr>
      <w:tr w:rsidR="00A77EA9" w:rsidTr="00474541">
        <w:tc>
          <w:tcPr>
            <w:tcW w:w="2880" w:type="dxa"/>
          </w:tcPr>
          <w:p w:rsidR="00A77EA9" w:rsidRPr="00E20B3F" w:rsidRDefault="00A77EA9" w:rsidP="00474541">
            <w:r w:rsidRPr="00E20B3F">
              <w:t>Parser</w:t>
            </w:r>
          </w:p>
        </w:tc>
        <w:tc>
          <w:tcPr>
            <w:tcW w:w="5148" w:type="dxa"/>
          </w:tcPr>
          <w:p w:rsidR="00A77EA9" w:rsidRPr="00E20B3F" w:rsidRDefault="00A77EA9" w:rsidP="00474541">
            <w:pPr>
              <w:rPr>
                <w:b/>
              </w:rPr>
            </w:pPr>
            <w:r w:rsidRPr="00E20B3F">
              <w:rPr>
                <w:b/>
              </w:rPr>
              <w:t>IParser</w:t>
            </w:r>
          </w:p>
        </w:tc>
      </w:tr>
      <w:tr w:rsidR="00A77EA9" w:rsidTr="00474541">
        <w:tc>
          <w:tcPr>
            <w:tcW w:w="2880" w:type="dxa"/>
          </w:tcPr>
          <w:p w:rsidR="00A77EA9" w:rsidRPr="00E20B3F" w:rsidRDefault="00A77EA9" w:rsidP="00474541">
            <w:r w:rsidRPr="00E20B3F">
              <w:t>Sequence Aligner</w:t>
            </w:r>
          </w:p>
        </w:tc>
        <w:tc>
          <w:tcPr>
            <w:tcW w:w="5148" w:type="dxa"/>
          </w:tcPr>
          <w:p w:rsidR="00A77EA9" w:rsidRPr="00E20B3F" w:rsidRDefault="00A77EA9" w:rsidP="00474541">
            <w:pPr>
              <w:rPr>
                <w:b/>
              </w:rPr>
            </w:pPr>
            <w:r w:rsidRPr="00E20B3F">
              <w:rPr>
                <w:b/>
              </w:rPr>
              <w:t>ISequenceAligner</w:t>
            </w:r>
          </w:p>
        </w:tc>
      </w:tr>
      <w:tr w:rsidR="00A77EA9" w:rsidTr="00474541">
        <w:tc>
          <w:tcPr>
            <w:tcW w:w="2880" w:type="dxa"/>
          </w:tcPr>
          <w:p w:rsidR="00A77EA9" w:rsidRPr="00E20B3F" w:rsidRDefault="00A77EA9" w:rsidP="00474541">
            <w:r w:rsidRPr="00E20B3F">
              <w:t>Sequence Assembler</w:t>
            </w:r>
          </w:p>
        </w:tc>
        <w:tc>
          <w:tcPr>
            <w:tcW w:w="5148" w:type="dxa"/>
          </w:tcPr>
          <w:p w:rsidR="00A77EA9" w:rsidRPr="00E20B3F" w:rsidRDefault="00A77EA9" w:rsidP="00474541">
            <w:pPr>
              <w:rPr>
                <w:b/>
              </w:rPr>
            </w:pPr>
            <w:r w:rsidRPr="00E20B3F">
              <w:rPr>
                <w:b/>
              </w:rPr>
              <w:t>IDeNovoAssembler</w:t>
            </w:r>
          </w:p>
        </w:tc>
      </w:tr>
      <w:tr w:rsidR="00A77EA9" w:rsidTr="00474541">
        <w:tc>
          <w:tcPr>
            <w:tcW w:w="2880" w:type="dxa"/>
          </w:tcPr>
          <w:p w:rsidR="00A77EA9" w:rsidRPr="00E20B3F" w:rsidRDefault="00A77EA9" w:rsidP="00474541">
            <w:r w:rsidRPr="00E20B3F">
              <w:t>Web Service Handler</w:t>
            </w:r>
          </w:p>
        </w:tc>
        <w:tc>
          <w:tcPr>
            <w:tcW w:w="5148" w:type="dxa"/>
          </w:tcPr>
          <w:p w:rsidR="00A77EA9" w:rsidRPr="00E20B3F" w:rsidRDefault="00A77EA9" w:rsidP="00474541">
            <w:pPr>
              <w:rPr>
                <w:b/>
              </w:rPr>
            </w:pPr>
            <w:r w:rsidRPr="00E20B3F">
              <w:rPr>
                <w:b/>
              </w:rPr>
              <w:t>IServiceHandler</w:t>
            </w:r>
          </w:p>
        </w:tc>
      </w:tr>
    </w:tbl>
    <w:p w:rsidR="00A77EA9" w:rsidRDefault="00A77EA9" w:rsidP="00A77EA9">
      <w:pPr>
        <w:pStyle w:val="Le"/>
      </w:pPr>
    </w:p>
    <w:p w:rsidR="00A77EA9" w:rsidRDefault="00A77EA9" w:rsidP="00A77EA9">
      <w:pPr>
        <w:pStyle w:val="BodyText"/>
      </w:pPr>
      <w:r>
        <w:t xml:space="preserve">To make a component registrable, apply the </w:t>
      </w:r>
      <w:r w:rsidR="00460E2B">
        <w:rPr>
          <w:b/>
        </w:rPr>
        <w:t>MBF</w:t>
      </w:r>
      <w:r w:rsidRPr="00F30756">
        <w:rPr>
          <w:b/>
        </w:rPr>
        <w:t>.Registr</w:t>
      </w:r>
      <w:r>
        <w:rPr>
          <w:b/>
        </w:rPr>
        <w:t>ation</w:t>
      </w:r>
      <w:r w:rsidRPr="00F30756">
        <w:rPr>
          <w:b/>
        </w:rPr>
        <w:t>.</w:t>
      </w:r>
      <w:r w:rsidRPr="00A77EA9">
        <w:rPr>
          <w:b/>
        </w:rPr>
        <w:t>Registrable</w:t>
      </w:r>
      <w:r w:rsidR="00496B6C">
        <w:t xml:space="preserve"> attribute to the</w:t>
      </w:r>
      <w:r>
        <w:t xml:space="preserve"> class, and set it to </w:t>
      </w:r>
      <w:r w:rsidRPr="00A77EA9">
        <w:rPr>
          <w:b/>
        </w:rPr>
        <w:t>true</w:t>
      </w:r>
      <w:r>
        <w:t>. The following example shows how to make a custom parser registrable.</w:t>
      </w:r>
    </w:p>
    <w:p w:rsidR="00A77EA9" w:rsidRPr="00A77EA9" w:rsidRDefault="00A77EA9" w:rsidP="00A77EA9">
      <w:pPr>
        <w:pStyle w:val="PlainText"/>
      </w:pPr>
      <w:r w:rsidRPr="00A77EA9">
        <w:t>[Registrable(</w:t>
      </w:r>
      <w:r w:rsidRPr="00A77EA9">
        <w:rPr>
          <w:color w:val="0000FF"/>
        </w:rPr>
        <w:t>true</w:t>
      </w:r>
      <w:r w:rsidRPr="00A77EA9">
        <w:t>)]</w:t>
      </w:r>
    </w:p>
    <w:p w:rsidR="00A77EA9" w:rsidRPr="002A0A59" w:rsidRDefault="00A77EA9" w:rsidP="00A77EA9">
      <w:pPr>
        <w:pStyle w:val="PlainText"/>
      </w:pPr>
      <w:r w:rsidRPr="002A0A59">
        <w:rPr>
          <w:color w:val="0000FF"/>
        </w:rPr>
        <w:t>public</w:t>
      </w:r>
      <w:r w:rsidRPr="002A0A59">
        <w:t xml:space="preserve"> </w:t>
      </w:r>
      <w:r w:rsidRPr="002A0A59">
        <w:rPr>
          <w:color w:val="0000FF"/>
        </w:rPr>
        <w:t>class</w:t>
      </w:r>
      <w:r w:rsidRPr="002A0A59">
        <w:t xml:space="preserve"> </w:t>
      </w:r>
      <w:r>
        <w:t>MyCustomParser</w:t>
      </w:r>
      <w:r w:rsidRPr="002A0A59">
        <w:t xml:space="preserve"> : BasicSequenceParser</w:t>
      </w:r>
    </w:p>
    <w:p w:rsidR="00A77EA9" w:rsidRDefault="00A77EA9" w:rsidP="00A77EA9">
      <w:pPr>
        <w:pStyle w:val="PlainText"/>
      </w:pPr>
      <w:r w:rsidRPr="002A0A59">
        <w:t>{</w:t>
      </w:r>
    </w:p>
    <w:p w:rsidR="00A77EA9" w:rsidRDefault="00A77EA9" w:rsidP="00A77EA9">
      <w:pPr>
        <w:pStyle w:val="PlainText"/>
      </w:pPr>
      <w:r>
        <w:t xml:space="preserve">  ...</w:t>
      </w:r>
    </w:p>
    <w:p w:rsidR="00A77EA9" w:rsidRDefault="00A77EA9" w:rsidP="00A77EA9">
      <w:pPr>
        <w:pStyle w:val="PlainText"/>
      </w:pPr>
      <w:r>
        <w:t>}</w:t>
      </w:r>
    </w:p>
    <w:p w:rsidR="00A77EA9" w:rsidRPr="002A0A59" w:rsidRDefault="00A77EA9" w:rsidP="00A77EA9">
      <w:pPr>
        <w:pStyle w:val="PlainText"/>
      </w:pPr>
    </w:p>
    <w:p w:rsidR="00A77EA9" w:rsidRDefault="00A77EA9" w:rsidP="00A77EA9">
      <w:pPr>
        <w:pStyle w:val="Le"/>
      </w:pPr>
    </w:p>
    <w:p w:rsidR="00A77EA9" w:rsidRDefault="00A77EA9" w:rsidP="00A77EA9">
      <w:pPr>
        <w:pStyle w:val="BodyText"/>
      </w:pPr>
      <w:r w:rsidRPr="00F7060B">
        <w:rPr>
          <w:b/>
        </w:rPr>
        <w:t>Note:</w:t>
      </w:r>
      <w:r w:rsidR="00F7060B">
        <w:rPr>
          <w:b/>
        </w:rPr>
        <w:t xml:space="preserve"> </w:t>
      </w:r>
      <w:r w:rsidR="00496B6C">
        <w:t xml:space="preserve">In this example, </w:t>
      </w:r>
      <w:r w:rsidR="00F7060B" w:rsidRPr="00F7060B">
        <w:t xml:space="preserve">MyCustomParser supports </w:t>
      </w:r>
      <w:r w:rsidR="00F7060B" w:rsidRPr="00F7060B">
        <w:rPr>
          <w:b/>
        </w:rPr>
        <w:t>IParser</w:t>
      </w:r>
      <w:r w:rsidR="00F7060B" w:rsidRPr="00F7060B">
        <w:t xml:space="preserve"> indirectly, through</w:t>
      </w:r>
      <w:r w:rsidRPr="00F7060B">
        <w:t xml:space="preserve"> </w:t>
      </w:r>
      <w:r w:rsidRPr="00F7060B">
        <w:rPr>
          <w:b/>
        </w:rPr>
        <w:t>BasicSequenceParser</w:t>
      </w:r>
      <w:r>
        <w:t>.</w:t>
      </w:r>
    </w:p>
    <w:p w:rsidR="00F7060B" w:rsidRDefault="00F7060B" w:rsidP="00A77EA9">
      <w:pPr>
        <w:pStyle w:val="BodyText"/>
      </w:pPr>
      <w:r>
        <w:t xml:space="preserve">To have MBF load the component, put the component’s DLL in the MBF Add-Ins folder. Figure </w:t>
      </w:r>
      <w:r w:rsidR="004E51BB">
        <w:t>4</w:t>
      </w:r>
      <w:r>
        <w:t xml:space="preserve"> shows a typical location for this folder.</w:t>
      </w:r>
    </w:p>
    <w:p w:rsidR="009B5D48" w:rsidRDefault="004E51BB" w:rsidP="00930964">
      <w:pPr>
        <w:pStyle w:val="FigCap"/>
      </w:pPr>
      <w:r>
        <w:rPr>
          <w:noProof/>
        </w:rPr>
        <w:drawing>
          <wp:inline distT="0" distB="0" distL="0" distR="0">
            <wp:extent cx="1857375" cy="1537561"/>
            <wp:effectExtent l="19050" t="1905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F_Prog_4.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57536" cy="1537694"/>
                    </a:xfrm>
                    <a:prstGeom prst="rect">
                      <a:avLst/>
                    </a:prstGeom>
                    <a:ln w="3175">
                      <a:solidFill>
                        <a:schemeClr val="tx2"/>
                      </a:solidFill>
                    </a:ln>
                  </pic:spPr>
                </pic:pic>
              </a:graphicData>
            </a:graphic>
          </wp:inline>
        </w:drawing>
      </w:r>
    </w:p>
    <w:p w:rsidR="00930964" w:rsidRPr="00A77EA9" w:rsidRDefault="00930964" w:rsidP="00930964">
      <w:pPr>
        <w:pStyle w:val="FigCap"/>
      </w:pPr>
      <w:r>
        <w:t xml:space="preserve">Figure </w:t>
      </w:r>
      <w:r w:rsidR="004E51BB">
        <w:t>4</w:t>
      </w:r>
      <w:r>
        <w:t>. Add-ins folder</w:t>
      </w:r>
    </w:p>
    <w:p w:rsidR="00491863" w:rsidRDefault="00D72709" w:rsidP="00491863">
      <w:pPr>
        <w:pStyle w:val="Heading1"/>
      </w:pPr>
      <w:bookmarkStart w:id="56" w:name="_Toc264901715"/>
      <w:bookmarkStart w:id="57" w:name="_Toc264959953"/>
      <w:r>
        <w:t xml:space="preserve">Extending MBF: </w:t>
      </w:r>
      <w:r w:rsidR="00491863">
        <w:t>Data Virtualization</w:t>
      </w:r>
      <w:bookmarkEnd w:id="56"/>
      <w:bookmarkEnd w:id="57"/>
    </w:p>
    <w:p w:rsidR="00C216D3" w:rsidRDefault="00A77EA9" w:rsidP="00491863">
      <w:pPr>
        <w:pStyle w:val="BodyText"/>
      </w:pPr>
      <w:r>
        <w:t>This</w:t>
      </w:r>
      <w:r w:rsidR="00E05BC2">
        <w:t xml:space="preserve"> section briefly describes </w:t>
      </w:r>
      <w:r w:rsidR="009514A3">
        <w:t xml:space="preserve">the </w:t>
      </w:r>
      <w:r w:rsidR="00C216D3">
        <w:t>MBF data virtualization</w:t>
      </w:r>
      <w:r w:rsidR="009514A3">
        <w:t xml:space="preserve"> model</w:t>
      </w:r>
      <w:r w:rsidR="00E05BC2">
        <w:t xml:space="preserve">, and is intended primarily for users who want to implement custom </w:t>
      </w:r>
      <w:r w:rsidR="00D72709">
        <w:t>parsers</w:t>
      </w:r>
      <w:r w:rsidR="000023B6">
        <w:t xml:space="preserve"> </w:t>
      </w:r>
      <w:r w:rsidR="0002087A">
        <w:t>that</w:t>
      </w:r>
      <w:r w:rsidR="000023B6">
        <w:t xml:space="preserve"> must load large </w:t>
      </w:r>
      <w:r w:rsidR="0002087A">
        <w:t xml:space="preserve">numbers of data items from a file or large individual data items, </w:t>
      </w:r>
      <w:r w:rsidR="000023B6">
        <w:t>such as</w:t>
      </w:r>
      <w:r w:rsidR="0002087A">
        <w:t xml:space="preserve"> a</w:t>
      </w:r>
      <w:r w:rsidR="000023B6">
        <w:t xml:space="preserve"> </w:t>
      </w:r>
      <w:r w:rsidR="0002087A">
        <w:t>lengthy sequence</w:t>
      </w:r>
      <w:r w:rsidR="00E05BC2">
        <w:t>.</w:t>
      </w:r>
      <w:r w:rsidR="00930964">
        <w:t xml:space="preserve"> For detailed guidance, examine the code for a virtualization-enabled parser such as FastaParser, which is located in the source tree in the mbf\io folder.</w:t>
      </w:r>
    </w:p>
    <w:p w:rsidR="00A77EA9" w:rsidRDefault="00A77EA9" w:rsidP="00A77EA9">
      <w:pPr>
        <w:pStyle w:val="Heading2"/>
      </w:pPr>
      <w:bookmarkStart w:id="58" w:name="_Toc264959954"/>
      <w:r>
        <w:t>Data Virtualization Architecture</w:t>
      </w:r>
      <w:bookmarkEnd w:id="58"/>
    </w:p>
    <w:p w:rsidR="00EA6E82" w:rsidRDefault="00EA6E82" w:rsidP="00EA6E82">
      <w:pPr>
        <w:pStyle w:val="BodyText"/>
      </w:pPr>
      <w:r>
        <w:t xml:space="preserve">Figure </w:t>
      </w:r>
      <w:r w:rsidR="004E51BB">
        <w:t>5</w:t>
      </w:r>
      <w:r>
        <w:t xml:space="preserve"> shows the data virtualization architecture</w:t>
      </w:r>
      <w:r w:rsidR="00D72709">
        <w:t xml:space="preserve"> as it is used by a parser</w:t>
      </w:r>
      <w:r>
        <w:t>.</w:t>
      </w:r>
    </w:p>
    <w:p w:rsidR="00EA6E82" w:rsidRDefault="000C5FD1" w:rsidP="00EA6E82">
      <w:pPr>
        <w:pStyle w:val="FigCap"/>
      </w:pPr>
      <w:r>
        <w:object w:dxaOrig="4089" w:dyaOrig="5302">
          <v:shape id="_x0000_i1029" type="#_x0000_t75" style="width:162.75pt;height:210.75pt" o:ole="">
            <v:imagedata r:id="rId36" o:title=""/>
          </v:shape>
          <o:OLEObject Type="Embed" ProgID="Visio.Drawing.11" ShapeID="_x0000_i1029" DrawAspect="Content" ObjectID="_1338899609" r:id="rId37"/>
        </w:object>
      </w:r>
    </w:p>
    <w:p w:rsidR="00EA6E82" w:rsidRDefault="004E51BB" w:rsidP="00EA6E82">
      <w:pPr>
        <w:pStyle w:val="FigCap"/>
      </w:pPr>
      <w:r>
        <w:t>Figure 5</w:t>
      </w:r>
      <w:r w:rsidR="00EA6E82">
        <w:t>. Data virtualization architecture</w:t>
      </w:r>
    </w:p>
    <w:p w:rsidR="000C5FD1" w:rsidRPr="00B5043A" w:rsidRDefault="000C5FD1" w:rsidP="000C5FD1">
      <w:pPr>
        <w:pStyle w:val="BodyText"/>
      </w:pPr>
      <w:r>
        <w:t>The following is a brief description of each layer. The key components are described in the next section.</w:t>
      </w:r>
    </w:p>
    <w:p w:rsidR="00EA6E82" w:rsidRDefault="006D32A1" w:rsidP="000C5FD1">
      <w:pPr>
        <w:pStyle w:val="DT"/>
      </w:pPr>
      <w:r>
        <w:t>Applications</w:t>
      </w:r>
    </w:p>
    <w:p w:rsidR="000C5FD1" w:rsidRDefault="000C5FD1" w:rsidP="009514A3">
      <w:pPr>
        <w:pStyle w:val="DL"/>
      </w:pPr>
      <w:r>
        <w:t xml:space="preserve">Applications </w:t>
      </w:r>
      <w:r w:rsidR="009514A3">
        <w:t>typically use</w:t>
      </w:r>
      <w:r>
        <w:t xml:space="preserve"> </w:t>
      </w:r>
      <w:r w:rsidR="009514A3">
        <w:t xml:space="preserve">virtualization implicitly, </w:t>
      </w:r>
      <w:r>
        <w:t>by calling a virtualization-enabled parser</w:t>
      </w:r>
      <w:r w:rsidR="009514A3">
        <w:t xml:space="preserve"> and </w:t>
      </w:r>
      <w:r>
        <w:t>letting the parser decide</w:t>
      </w:r>
      <w:r w:rsidR="009514A3">
        <w:t xml:space="preserve"> whether to virtualize the data. </w:t>
      </w:r>
      <w:r w:rsidR="00D72709">
        <w:t>Applications</w:t>
      </w:r>
      <w:r w:rsidR="009514A3">
        <w:t xml:space="preserve"> can also direct the parser to virtualize data by setting the parser’s</w:t>
      </w:r>
      <w:r w:rsidR="009514A3" w:rsidRPr="009514A3">
        <w:rPr>
          <w:b/>
        </w:rPr>
        <w:t xml:space="preserve"> </w:t>
      </w:r>
      <w:r w:rsidR="009514A3" w:rsidRPr="005A1EB7">
        <w:rPr>
          <w:b/>
        </w:rPr>
        <w:t>EnforceDataVirtualization</w:t>
      </w:r>
      <w:r w:rsidR="009514A3">
        <w:t xml:space="preserve"> property</w:t>
      </w:r>
      <w:r>
        <w:t>.</w:t>
      </w:r>
    </w:p>
    <w:p w:rsidR="006D32A1" w:rsidRDefault="006D32A1" w:rsidP="000C5FD1">
      <w:pPr>
        <w:pStyle w:val="DT"/>
      </w:pPr>
      <w:r>
        <w:t>Object Model</w:t>
      </w:r>
    </w:p>
    <w:p w:rsidR="000320B1" w:rsidRPr="000320B1" w:rsidRDefault="000320B1" w:rsidP="000320B1">
      <w:pPr>
        <w:pStyle w:val="DL"/>
      </w:pPr>
      <w:r>
        <w:t>The object model acts as an intermediary between applications and stored d</w:t>
      </w:r>
      <w:r w:rsidR="009514A3">
        <w:t xml:space="preserve">ata. Applications interact with object model </w:t>
      </w:r>
      <w:r>
        <w:t>in exactly the same way whether virtualization is enabled or not. If</w:t>
      </w:r>
      <w:r w:rsidR="009514A3">
        <w:t xml:space="preserve"> virtualization is enabled, the</w:t>
      </w:r>
      <w:r>
        <w:t xml:space="preserve"> object</w:t>
      </w:r>
      <w:r w:rsidR="009514A3">
        <w:t xml:space="preserve"> model</w:t>
      </w:r>
      <w:r>
        <w:t xml:space="preserve"> interacts with the virtual sequence provider to obtain the necessary data from the parser.</w:t>
      </w:r>
    </w:p>
    <w:p w:rsidR="006D32A1" w:rsidRDefault="005A1EB7" w:rsidP="000C5FD1">
      <w:pPr>
        <w:pStyle w:val="DT"/>
      </w:pPr>
      <w:r>
        <w:t>Virtual Sequence Provider</w:t>
      </w:r>
    </w:p>
    <w:p w:rsidR="005A1EB7" w:rsidRPr="005A1EB7" w:rsidRDefault="005A1EB7" w:rsidP="005A1EB7">
      <w:pPr>
        <w:pStyle w:val="DL"/>
      </w:pPr>
      <w:r>
        <w:t xml:space="preserve">The virtual sequence provider is an abstraction layer between the object model and the parsers. The </w:t>
      </w:r>
      <w:r w:rsidR="009514A3">
        <w:t>object model</w:t>
      </w:r>
      <w:r>
        <w:t xml:space="preserve"> communicates with the provider’s upper edge, and lower edge communicates with the appropriate parser.</w:t>
      </w:r>
    </w:p>
    <w:p w:rsidR="006D32A1" w:rsidRDefault="006D32A1" w:rsidP="000C5FD1">
      <w:pPr>
        <w:pStyle w:val="DT"/>
      </w:pPr>
      <w:r>
        <w:t>Parsers</w:t>
      </w:r>
    </w:p>
    <w:p w:rsidR="005A1EB7" w:rsidRPr="005A1EB7" w:rsidRDefault="009514A3" w:rsidP="005A1EB7">
      <w:pPr>
        <w:pStyle w:val="DL"/>
      </w:pPr>
      <w:r>
        <w:t xml:space="preserve">MBF supports multiple parsers, each of which supports a particular format and storage type. The parser </w:t>
      </w:r>
      <w:r w:rsidR="005A1EB7">
        <w:t>read</w:t>
      </w:r>
      <w:r>
        <w:t>s</w:t>
      </w:r>
      <w:r w:rsidR="005A1EB7">
        <w:t xml:space="preserve"> data</w:t>
      </w:r>
      <w:r>
        <w:t xml:space="preserve"> </w:t>
      </w:r>
      <w:r w:rsidR="005A1EB7">
        <w:t xml:space="preserve">from storage and </w:t>
      </w:r>
      <w:r>
        <w:t>converts the</w:t>
      </w:r>
      <w:r w:rsidR="00D72709">
        <w:t xml:space="preserve"> data from its</w:t>
      </w:r>
      <w:r>
        <w:t xml:space="preserve"> native format</w:t>
      </w:r>
      <w:r w:rsidR="00D72709">
        <w:t xml:space="preserve"> </w:t>
      </w:r>
      <w:r w:rsidR="005A1EB7">
        <w:t xml:space="preserve">to the MBF object model. </w:t>
      </w:r>
      <w:r w:rsidR="0035407C">
        <w:t>Parsers</w:t>
      </w:r>
      <w:r w:rsidR="005A1EB7">
        <w:t xml:space="preserve"> must enable data virtualization if memory resources are insufficient, or if they are explicitly directed to do so by the application. If data virtualization is enabled, the parser interacts with the </w:t>
      </w:r>
      <w:r w:rsidR="0002087A">
        <w:t xml:space="preserve">virtual list and then the </w:t>
      </w:r>
      <w:r w:rsidR="005A1EB7">
        <w:t xml:space="preserve">virtual sequence provider to retrieve data from storage as </w:t>
      </w:r>
      <w:r>
        <w:t>needed</w:t>
      </w:r>
      <w:r w:rsidR="005A1EB7">
        <w:t>.</w:t>
      </w:r>
    </w:p>
    <w:p w:rsidR="001A550C" w:rsidRPr="001A550C" w:rsidRDefault="001A550C" w:rsidP="001A550C">
      <w:pPr>
        <w:pStyle w:val="DL"/>
      </w:pPr>
      <w:r w:rsidRPr="001A550C">
        <w:rPr>
          <w:b/>
        </w:rPr>
        <w:t>Important:</w:t>
      </w:r>
      <w:r>
        <w:t xml:space="preserve"> The maximum file size that can be handled by </w:t>
      </w:r>
      <w:r w:rsidR="00592D9D">
        <w:t xml:space="preserve">MBF </w:t>
      </w:r>
      <w:r>
        <w:t>data virtualization is 2</w:t>
      </w:r>
      <w:r w:rsidR="00536925">
        <w:t> </w:t>
      </w:r>
      <w:r>
        <w:t>GB. Attempting to handle larger files can produce unreliable results.</w:t>
      </w:r>
    </w:p>
    <w:p w:rsidR="006D32A1" w:rsidRDefault="006D32A1" w:rsidP="000C5FD1">
      <w:pPr>
        <w:pStyle w:val="DT"/>
      </w:pPr>
      <w:r>
        <w:lastRenderedPageBreak/>
        <w:t>Data Readers</w:t>
      </w:r>
    </w:p>
    <w:p w:rsidR="005A1EB7" w:rsidRPr="005A1EB7" w:rsidRDefault="00971BD4" w:rsidP="005A1EB7">
      <w:pPr>
        <w:pStyle w:val="DL"/>
      </w:pPr>
      <w:r>
        <w:t>P</w:t>
      </w:r>
      <w:r w:rsidR="005A1EB7">
        <w:t>arser</w:t>
      </w:r>
      <w:r>
        <w:t>s typically use</w:t>
      </w:r>
      <w:r w:rsidR="005A1EB7">
        <w:t xml:space="preserve"> a data reader to </w:t>
      </w:r>
      <w:r>
        <w:t>simplify the process of retrieving</w:t>
      </w:r>
      <w:r w:rsidR="005A1EB7">
        <w:t xml:space="preserve"> data from </w:t>
      </w:r>
      <w:r>
        <w:t xml:space="preserve">storage. </w:t>
      </w:r>
      <w:r w:rsidR="009514A3">
        <w:t>For example, p</w:t>
      </w:r>
      <w:r>
        <w:t xml:space="preserve">arsers that read data stored as plain text files typically use a </w:t>
      </w:r>
      <w:r w:rsidR="0002087A">
        <w:rPr>
          <w:b/>
        </w:rPr>
        <w:t>MBF</w:t>
      </w:r>
      <w:r w:rsidRPr="00971BD4">
        <w:rPr>
          <w:b/>
        </w:rPr>
        <w:t>.IO.</w:t>
      </w:r>
      <w:r w:rsidR="003B5438">
        <w:rPr>
          <w:b/>
        </w:rPr>
        <w:t>MBF</w:t>
      </w:r>
      <w:r w:rsidR="003B5438" w:rsidRPr="00971BD4">
        <w:rPr>
          <w:b/>
        </w:rPr>
        <w:t>TextReader</w:t>
      </w:r>
      <w:r w:rsidR="003B5438">
        <w:t xml:space="preserve"> </w:t>
      </w:r>
      <w:r w:rsidR="0002087A" w:rsidRPr="0002087A">
        <w:t xml:space="preserve">or </w:t>
      </w:r>
      <w:r w:rsidR="0002087A" w:rsidRPr="0002087A">
        <w:rPr>
          <w:b/>
        </w:rPr>
        <w:t>MBF.IO.</w:t>
      </w:r>
      <w:r w:rsidR="003B5438">
        <w:rPr>
          <w:b/>
        </w:rPr>
        <w:t>MBF</w:t>
      </w:r>
      <w:r w:rsidR="003B5438" w:rsidRPr="0002087A">
        <w:rPr>
          <w:b/>
        </w:rPr>
        <w:t>StreamReader</w:t>
      </w:r>
      <w:r w:rsidR="003B5438" w:rsidRPr="0002087A">
        <w:t xml:space="preserve"> </w:t>
      </w:r>
      <w:r>
        <w:t>object</w:t>
      </w:r>
      <w:r w:rsidR="0035407C">
        <w:t xml:space="preserve"> to read the file line by line</w:t>
      </w:r>
      <w:r>
        <w:t>.</w:t>
      </w:r>
    </w:p>
    <w:p w:rsidR="006D32A1" w:rsidRDefault="006D32A1" w:rsidP="000C5FD1">
      <w:pPr>
        <w:pStyle w:val="DT"/>
      </w:pPr>
      <w:r>
        <w:t>Storage</w:t>
      </w:r>
    </w:p>
    <w:p w:rsidR="00971BD4" w:rsidRDefault="00971BD4" w:rsidP="00971BD4">
      <w:pPr>
        <w:pStyle w:val="DL"/>
      </w:pPr>
      <w:r>
        <w:t>Data can be stored in a variety of ways. As a practical matter, it is usually stored as plain text files. However it could also be stored in a database such as SQL Server, in “cloud” storage such as Azure, and so on.</w:t>
      </w:r>
    </w:p>
    <w:p w:rsidR="00971BD4" w:rsidRPr="00971BD4" w:rsidRDefault="00971BD4" w:rsidP="00971BD4">
      <w:pPr>
        <w:pStyle w:val="DL"/>
      </w:pPr>
      <w:r>
        <w:t xml:space="preserve">The </w:t>
      </w:r>
      <w:r w:rsidR="00A93BDD">
        <w:t xml:space="preserve">optional </w:t>
      </w:r>
      <w:r>
        <w:t xml:space="preserve">“sidecar” file is created locally by </w:t>
      </w:r>
      <w:r w:rsidR="00D72709">
        <w:t>some</w:t>
      </w:r>
      <w:r>
        <w:t xml:space="preserve"> parser</w:t>
      </w:r>
      <w:r w:rsidR="00A93BDD">
        <w:t>s</w:t>
      </w:r>
      <w:r>
        <w:t xml:space="preserve"> to help manage data </w:t>
      </w:r>
      <w:r w:rsidR="00A93BDD">
        <w:t>retrieval</w:t>
      </w:r>
      <w:r>
        <w:t>.</w:t>
      </w:r>
    </w:p>
    <w:p w:rsidR="00F66D1B" w:rsidRDefault="00F66D1B" w:rsidP="00F66D1B">
      <w:pPr>
        <w:pStyle w:val="Heading2"/>
      </w:pPr>
      <w:bookmarkStart w:id="59" w:name="_Toc264959955"/>
      <w:r>
        <w:t>How to Implement Data Virtualization</w:t>
      </w:r>
      <w:bookmarkEnd w:id="59"/>
    </w:p>
    <w:p w:rsidR="00F66D1B" w:rsidRDefault="009D6971" w:rsidP="00F66D1B">
      <w:pPr>
        <w:pStyle w:val="BodyText"/>
      </w:pPr>
      <w:r>
        <w:t xml:space="preserve">The following procedures describe the basic </w:t>
      </w:r>
      <w:r w:rsidR="00575D57">
        <w:t xml:space="preserve">virtualization </w:t>
      </w:r>
      <w:r>
        <w:t>model</w:t>
      </w:r>
      <w:r w:rsidR="003713DB">
        <w:t xml:space="preserve"> for parsers</w:t>
      </w:r>
      <w:r>
        <w:t xml:space="preserve">. </w:t>
      </w:r>
      <w:r w:rsidR="00575D57">
        <w:t>It</w:t>
      </w:r>
      <w:r w:rsidR="00210E23">
        <w:t xml:space="preserve"> assume</w:t>
      </w:r>
      <w:r w:rsidR="00575D57">
        <w:t>s</w:t>
      </w:r>
      <w:r w:rsidR="00210E23">
        <w:t xml:space="preserve"> that the data is stored in a file, but the basic</w:t>
      </w:r>
      <w:r w:rsidR="00D72709">
        <w:t>s</w:t>
      </w:r>
      <w:r w:rsidR="00210E23">
        <w:t xml:space="preserve"> apply to any storage type.</w:t>
      </w:r>
    </w:p>
    <w:p w:rsidR="009D6971" w:rsidRDefault="009D6971" w:rsidP="009D6971">
      <w:pPr>
        <w:pStyle w:val="Procedure"/>
      </w:pPr>
      <w:r>
        <w:t>To virtualize data</w:t>
      </w:r>
    </w:p>
    <w:p w:rsidR="009D6971" w:rsidRDefault="009D6971" w:rsidP="00422146">
      <w:pPr>
        <w:pStyle w:val="List"/>
      </w:pPr>
      <w:r>
        <w:t>1.</w:t>
      </w:r>
      <w:r>
        <w:tab/>
        <w:t>An application directs the parser to load</w:t>
      </w:r>
      <w:r w:rsidR="00A93BDD">
        <w:t xml:space="preserve"> a</w:t>
      </w:r>
      <w:r>
        <w:t xml:space="preserve"> </w:t>
      </w:r>
      <w:r w:rsidR="0046625F">
        <w:t xml:space="preserve">file that contains </w:t>
      </w:r>
      <w:r w:rsidR="00210E23">
        <w:t>large amounts of data</w:t>
      </w:r>
      <w:r w:rsidR="00A93BDD">
        <w:t xml:space="preserve"> and the</w:t>
      </w:r>
      <w:r>
        <w:t xml:space="preserve"> parser determines that the computer lacks sufficient memory resources</w:t>
      </w:r>
      <w:r w:rsidR="00422146">
        <w:t xml:space="preserve"> to load the entire data set</w:t>
      </w:r>
      <w:r>
        <w:t>.</w:t>
      </w:r>
    </w:p>
    <w:p w:rsidR="00307F24" w:rsidRPr="00307F24" w:rsidRDefault="00307F24" w:rsidP="00307F24">
      <w:pPr>
        <w:pStyle w:val="BodyTextIndent"/>
      </w:pPr>
      <w:r>
        <w:t xml:space="preserve">Alternatively, the application directs the parser to virtualize the data by setting </w:t>
      </w:r>
      <w:r w:rsidRPr="005A1EB7">
        <w:rPr>
          <w:b/>
        </w:rPr>
        <w:t>EnforceDataVirtualization</w:t>
      </w:r>
      <w:r>
        <w:t>.</w:t>
      </w:r>
    </w:p>
    <w:p w:rsidR="009D6971" w:rsidRDefault="00A93BDD" w:rsidP="009D6971">
      <w:pPr>
        <w:pStyle w:val="List"/>
      </w:pPr>
      <w:r>
        <w:t>2</w:t>
      </w:r>
      <w:r w:rsidR="009D6971">
        <w:t>.</w:t>
      </w:r>
      <w:r w:rsidR="009D6971">
        <w:tab/>
        <w:t xml:space="preserve">The parser creates a “sidecar” </w:t>
      </w:r>
      <w:r w:rsidR="00422146">
        <w:t xml:space="preserve">file and </w:t>
      </w:r>
      <w:r w:rsidR="00307F24">
        <w:t>populates</w:t>
      </w:r>
      <w:r w:rsidR="00422146">
        <w:t xml:space="preserve"> it with </w:t>
      </w:r>
      <w:r w:rsidR="00210E23">
        <w:t>information</w:t>
      </w:r>
      <w:r w:rsidR="00422146">
        <w:t xml:space="preserve"> </w:t>
      </w:r>
      <w:r w:rsidR="00210E23">
        <w:t xml:space="preserve">to </w:t>
      </w:r>
      <w:r w:rsidR="00422146">
        <w:t>assist data retrieval.</w:t>
      </w:r>
    </w:p>
    <w:p w:rsidR="00307F24" w:rsidRDefault="00307F24" w:rsidP="00307F24">
      <w:pPr>
        <w:pStyle w:val="BodyTextIndent"/>
      </w:pPr>
      <w:r>
        <w:t>The sidecar file is optional, but used by many parsers. The details are left to the parser developer, but the file usually contains basic information to assist the data retrieval process, such as file information, the number of sequences, a list of object file names, and so on.</w:t>
      </w:r>
    </w:p>
    <w:p w:rsidR="009D6971" w:rsidRDefault="00A93BDD" w:rsidP="009D6971">
      <w:pPr>
        <w:pStyle w:val="List"/>
      </w:pPr>
      <w:r>
        <w:t>3</w:t>
      </w:r>
      <w:r w:rsidR="0046625F">
        <w:t>.</w:t>
      </w:r>
      <w:r w:rsidR="0046625F">
        <w:tab/>
        <w:t>The p</w:t>
      </w:r>
      <w:r w:rsidR="009D6971">
        <w:t xml:space="preserve">arser returns </w:t>
      </w:r>
      <w:r w:rsidR="0046625F">
        <w:t>a</w:t>
      </w:r>
      <w:r w:rsidR="00422146">
        <w:t xml:space="preserve"> </w:t>
      </w:r>
      <w:r w:rsidR="00422146" w:rsidRPr="00422146">
        <w:rPr>
          <w:b/>
        </w:rPr>
        <w:t>VirtualSequenceList</w:t>
      </w:r>
      <w:r w:rsidR="00422146">
        <w:t xml:space="preserve"> </w:t>
      </w:r>
      <w:r w:rsidR="0046625F">
        <w:t xml:space="preserve">object that contains </w:t>
      </w:r>
      <w:r w:rsidR="00422146">
        <w:t>a list of the sequences in the data set</w:t>
      </w:r>
      <w:r w:rsidR="009D6971">
        <w:t xml:space="preserve">. </w:t>
      </w:r>
    </w:p>
    <w:p w:rsidR="00307F24" w:rsidRDefault="00A93BDD" w:rsidP="009D6971">
      <w:pPr>
        <w:pStyle w:val="List"/>
      </w:pPr>
      <w:r>
        <w:t>4</w:t>
      </w:r>
      <w:r w:rsidR="00307F24">
        <w:t>.</w:t>
      </w:r>
      <w:r w:rsidR="00307F24">
        <w:tab/>
        <w:t xml:space="preserve">The virtual sequence provider requests a sequence, specified by its index in the </w:t>
      </w:r>
      <w:r w:rsidR="00307F24" w:rsidRPr="00307F24">
        <w:rPr>
          <w:b/>
        </w:rPr>
        <w:t>VirtualSequenceList</w:t>
      </w:r>
      <w:r w:rsidR="00307F24">
        <w:t xml:space="preserve"> object.</w:t>
      </w:r>
    </w:p>
    <w:p w:rsidR="009D6971" w:rsidRDefault="00A93BDD" w:rsidP="009D6971">
      <w:pPr>
        <w:pStyle w:val="List"/>
      </w:pPr>
      <w:r>
        <w:t>5</w:t>
      </w:r>
      <w:r w:rsidR="00307F24">
        <w:t>.</w:t>
      </w:r>
      <w:r w:rsidR="00307F24">
        <w:tab/>
        <w:t>The parser gets a pointer to</w:t>
      </w:r>
      <w:r w:rsidR="009D6971">
        <w:t xml:space="preserve"> that sequence </w:t>
      </w:r>
      <w:r w:rsidR="00307F24">
        <w:t>from the sidecar file</w:t>
      </w:r>
      <w:r>
        <w:t xml:space="preserve"> and returns a </w:t>
      </w:r>
      <w:r w:rsidRPr="00A93BDD">
        <w:rPr>
          <w:b/>
        </w:rPr>
        <w:t>FileVirtualSequenceProvider</w:t>
      </w:r>
      <w:r>
        <w:t xml:space="preserve"> object for the sequence</w:t>
      </w:r>
      <w:r w:rsidR="00307F24">
        <w:t>.</w:t>
      </w:r>
    </w:p>
    <w:p w:rsidR="00A93BDD" w:rsidRDefault="00A93BDD" w:rsidP="009D6971">
      <w:pPr>
        <w:pStyle w:val="List"/>
      </w:pPr>
      <w:r>
        <w:t>6</w:t>
      </w:r>
      <w:r w:rsidR="00307F24">
        <w:t>.</w:t>
      </w:r>
      <w:r w:rsidR="00307F24">
        <w:tab/>
      </w:r>
      <w:r>
        <w:t xml:space="preserve">The virtual sequence provider calls the parser’s </w:t>
      </w:r>
      <w:r w:rsidRPr="00A93BDD">
        <w:rPr>
          <w:b/>
        </w:rPr>
        <w:t>ParseRange</w:t>
      </w:r>
      <w:r>
        <w:t xml:space="preserve"> method to request blocks of symbols.</w:t>
      </w:r>
    </w:p>
    <w:p w:rsidR="00A93BDD" w:rsidRDefault="00A93BDD" w:rsidP="00A93BDD">
      <w:pPr>
        <w:pStyle w:val="List"/>
      </w:pPr>
      <w:r>
        <w:t>7.</w:t>
      </w:r>
      <w:r>
        <w:tab/>
        <w:t>The parser returns the requested block of symbols.</w:t>
      </w:r>
    </w:p>
    <w:p w:rsidR="00A93BDD" w:rsidRDefault="00A93BDD" w:rsidP="00A93BDD">
      <w:pPr>
        <w:pStyle w:val="BodyTextIndent"/>
      </w:pPr>
      <w:r>
        <w:t>If the requested sequence is longer than 4Kb, the virtual sequence provider continues through the sequence 4Kb at a time, as the symbols are needed.</w:t>
      </w:r>
    </w:p>
    <w:p w:rsidR="00B03797" w:rsidRDefault="008B3322">
      <w:pPr>
        <w:pStyle w:val="Heading1"/>
        <w:pageBreakBefore/>
      </w:pPr>
      <w:bookmarkStart w:id="60" w:name="_Resources"/>
      <w:bookmarkStart w:id="61" w:name="_Toc224699177"/>
      <w:bookmarkStart w:id="62" w:name="_Toc264901716"/>
      <w:bookmarkStart w:id="63" w:name="_Toc264959956"/>
      <w:bookmarkEnd w:id="18"/>
      <w:bookmarkEnd w:id="60"/>
      <w:r>
        <w:lastRenderedPageBreak/>
        <w:t>Resources</w:t>
      </w:r>
      <w:bookmarkEnd w:id="61"/>
      <w:bookmarkEnd w:id="62"/>
      <w:bookmarkEnd w:id="63"/>
    </w:p>
    <w:p w:rsidR="008B3322" w:rsidRDefault="00467B09" w:rsidP="00190DEB">
      <w:pPr>
        <w:pStyle w:val="BodyTextLink"/>
      </w:pPr>
      <w:r>
        <w:t xml:space="preserve">This section provides links to additional </w:t>
      </w:r>
      <w:r w:rsidR="0054055F">
        <w:t>information about MBF</w:t>
      </w:r>
      <w:r>
        <w:t xml:space="preserve"> and related topics.</w:t>
      </w:r>
    </w:p>
    <w:p w:rsidR="00124563" w:rsidRDefault="00124563" w:rsidP="00397B1A">
      <w:pPr>
        <w:pStyle w:val="Heading4"/>
      </w:pPr>
      <w:r>
        <w:t xml:space="preserve">CodePlex Resources </w:t>
      </w:r>
    </w:p>
    <w:p w:rsidR="00124563" w:rsidRDefault="00124563" w:rsidP="0054055F">
      <w:pPr>
        <w:pStyle w:val="DT"/>
      </w:pPr>
      <w:r>
        <w:t xml:space="preserve">Microsoft Biology Foundation </w:t>
      </w:r>
    </w:p>
    <w:p w:rsidR="00124563" w:rsidRDefault="0092286A" w:rsidP="00124563">
      <w:pPr>
        <w:pStyle w:val="DL"/>
      </w:pPr>
      <w:hyperlink r:id="rId38" w:history="1">
        <w:r w:rsidR="00124563" w:rsidRPr="007773CF">
          <w:rPr>
            <w:rStyle w:val="Hyperlink"/>
          </w:rPr>
          <w:t>http://mbf.codeplex.com</w:t>
        </w:r>
      </w:hyperlink>
      <w:r w:rsidR="00124563">
        <w:br/>
        <w:t>MBF_Overview.docx</w:t>
      </w:r>
      <w:r w:rsidR="00124563">
        <w:br/>
        <w:t>MBF_Programming_Guide.docx</w:t>
      </w:r>
      <w:r w:rsidR="00124563">
        <w:br/>
        <w:t>MBF_PaDeNA.docx</w:t>
      </w:r>
      <w:r w:rsidR="00124563">
        <w:br/>
        <w:t>MSR_Sequence_Assembler_User_Guide.docx</w:t>
      </w:r>
    </w:p>
    <w:p w:rsidR="00124563" w:rsidRDefault="00124563" w:rsidP="00C1685B">
      <w:pPr>
        <w:pStyle w:val="DT"/>
      </w:pPr>
      <w:r>
        <w:t>Research Biology Extension for Excel</w:t>
      </w:r>
      <w:r w:rsidDel="0014165A">
        <w:t xml:space="preserve"> </w:t>
      </w:r>
      <w:r w:rsidRPr="006803C4">
        <w:t>User’s</w:t>
      </w:r>
      <w:r>
        <w:t xml:space="preserve"> Guide</w:t>
      </w:r>
    </w:p>
    <w:p w:rsidR="00124563" w:rsidRDefault="0092286A">
      <w:pPr>
        <w:pStyle w:val="DL"/>
      </w:pPr>
      <w:hyperlink r:id="rId39" w:history="1">
        <w:r w:rsidR="00124563" w:rsidRPr="004745E6">
          <w:rPr>
            <w:rStyle w:val="Hyperlink"/>
          </w:rPr>
          <w:t>http://bioexcel.codeplex.com/</w:t>
        </w:r>
      </w:hyperlink>
      <w:r w:rsidR="00124563">
        <w:br/>
        <w:t>MBF_Biology_Extension_User_Guide.docx</w:t>
      </w:r>
    </w:p>
    <w:p w:rsidR="00D02C45" w:rsidRDefault="00D02C45" w:rsidP="00D02C45">
      <w:pPr>
        <w:pStyle w:val="DT"/>
      </w:pPr>
      <w:r w:rsidRPr="00D02C45">
        <w:t>Sandcastle - Documentation Compiler for Managed Class Libraries</w:t>
      </w:r>
    </w:p>
    <w:p w:rsidR="00D02C45" w:rsidRDefault="0092286A" w:rsidP="00D02C45">
      <w:pPr>
        <w:pStyle w:val="DL"/>
      </w:pPr>
      <w:hyperlink r:id="rId40" w:history="1">
        <w:r w:rsidR="00D02C45" w:rsidRPr="00D02C45">
          <w:rPr>
            <w:rStyle w:val="Hyperlink"/>
          </w:rPr>
          <w:t>http://sandcastle.codeplex.com/</w:t>
        </w:r>
      </w:hyperlink>
    </w:p>
    <w:p w:rsidR="00D02C45" w:rsidRDefault="00D02C45" w:rsidP="00D02C45">
      <w:pPr>
        <w:pStyle w:val="DT"/>
      </w:pPr>
      <w:r>
        <w:t>Sandcastle Help File Builder</w:t>
      </w:r>
    </w:p>
    <w:p w:rsidR="00D02C45" w:rsidRPr="00D02C45" w:rsidRDefault="0092286A" w:rsidP="00D02C45">
      <w:pPr>
        <w:pStyle w:val="DL"/>
      </w:pPr>
      <w:hyperlink r:id="rId41" w:history="1">
        <w:r w:rsidR="00D02C45" w:rsidRPr="00D02C45">
          <w:rPr>
            <w:rStyle w:val="Hyperlink"/>
          </w:rPr>
          <w:t>http://shfb.codeplex.com/</w:t>
        </w:r>
      </w:hyperlink>
    </w:p>
    <w:p w:rsidR="00775D89" w:rsidRDefault="00775D89" w:rsidP="00397B1A">
      <w:pPr>
        <w:pStyle w:val="Heading4"/>
      </w:pPr>
      <w:r>
        <w:t xml:space="preserve">Microsoft Biology Foundation Resources </w:t>
      </w:r>
      <w:r w:rsidR="00124563">
        <w:t>from Microsoft Research</w:t>
      </w:r>
    </w:p>
    <w:p w:rsidR="00124563" w:rsidRDefault="00124563" w:rsidP="0054055F">
      <w:pPr>
        <w:pStyle w:val="DT"/>
      </w:pPr>
      <w:r>
        <w:t>Microsoft Biology Foundation at Microsoft Research</w:t>
      </w:r>
    </w:p>
    <w:p w:rsidR="00124563" w:rsidRDefault="0092286A" w:rsidP="008975C1">
      <w:pPr>
        <w:pStyle w:val="DL"/>
        <w:keepNext/>
      </w:pPr>
      <w:hyperlink r:id="rId42" w:history="1">
        <w:r w:rsidR="00124563" w:rsidRPr="00585B43">
          <w:rPr>
            <w:rStyle w:val="Hyperlink"/>
          </w:rPr>
          <w:t>http://research.microsoft.com/en-us/collaboration/tools/mbf.aspx</w:t>
        </w:r>
      </w:hyperlink>
      <w:r w:rsidR="00124563">
        <w:t xml:space="preserve"> </w:t>
      </w:r>
    </w:p>
    <w:p w:rsidR="00124563" w:rsidRDefault="00124563" w:rsidP="006C40BC">
      <w:pPr>
        <w:pStyle w:val="DT"/>
      </w:pPr>
      <w:r w:rsidRPr="006C40BC">
        <w:t>Microsoft Research Biology Extension for Excel</w:t>
      </w:r>
    </w:p>
    <w:p w:rsidR="00124563" w:rsidRPr="006C40BC" w:rsidRDefault="0092286A" w:rsidP="006C40BC">
      <w:pPr>
        <w:pStyle w:val="DL"/>
      </w:pPr>
      <w:hyperlink r:id="rId43" w:history="1">
        <w:r w:rsidR="00124563" w:rsidRPr="006C40BC">
          <w:rPr>
            <w:rStyle w:val="Hyperlink"/>
          </w:rPr>
          <w:t>http://bioexcel.codeplex.com/</w:t>
        </w:r>
      </w:hyperlink>
    </w:p>
    <w:p w:rsidR="00190DEB" w:rsidRDefault="00190DEB" w:rsidP="00397B1A">
      <w:pPr>
        <w:pStyle w:val="Heading4"/>
      </w:pPr>
      <w:r>
        <w:t xml:space="preserve">Microsoft Resources </w:t>
      </w:r>
    </w:p>
    <w:p w:rsidR="00E8798D" w:rsidRDefault="00E8798D" w:rsidP="0054055F">
      <w:pPr>
        <w:pStyle w:val="DT"/>
      </w:pPr>
      <w:r>
        <w:t>IronPython</w:t>
      </w:r>
    </w:p>
    <w:p w:rsidR="00E8798D" w:rsidRPr="00E8798D" w:rsidRDefault="0092286A" w:rsidP="00E8798D">
      <w:pPr>
        <w:pStyle w:val="DL"/>
      </w:pPr>
      <w:hyperlink r:id="rId44" w:history="1">
        <w:r w:rsidR="00E8798D" w:rsidRPr="00E8798D">
          <w:rPr>
            <w:rStyle w:val="Hyperlink"/>
          </w:rPr>
          <w:t>http://www.codeplex.com/IronPython/</w:t>
        </w:r>
      </w:hyperlink>
    </w:p>
    <w:p w:rsidR="006C40BC" w:rsidRDefault="006C40BC" w:rsidP="006C40BC">
      <w:pPr>
        <w:pStyle w:val="DT"/>
      </w:pPr>
      <w:r>
        <w:t>Microsoft DreamSpark</w:t>
      </w:r>
    </w:p>
    <w:p w:rsidR="006C40BC" w:rsidRDefault="0092286A" w:rsidP="006C40BC">
      <w:pPr>
        <w:pStyle w:val="DL"/>
      </w:pPr>
      <w:hyperlink r:id="rId45" w:history="1">
        <w:r w:rsidR="006C40BC" w:rsidRPr="006C40BC">
          <w:rPr>
            <w:rStyle w:val="Hyperlink"/>
          </w:rPr>
          <w:t>https://www.dreamspark.com/default.aspx</w:t>
        </w:r>
      </w:hyperlink>
    </w:p>
    <w:p w:rsidR="006C40BC" w:rsidRDefault="006C40BC" w:rsidP="006C40BC">
      <w:pPr>
        <w:pStyle w:val="DT"/>
      </w:pPr>
      <w:r w:rsidRPr="006C40BC">
        <w:t>MSDN Academic Alliance</w:t>
      </w:r>
    </w:p>
    <w:p w:rsidR="006C40BC" w:rsidRPr="006C40BC" w:rsidRDefault="0092286A" w:rsidP="006C40BC">
      <w:pPr>
        <w:pStyle w:val="DL"/>
      </w:pPr>
      <w:hyperlink r:id="rId46" w:history="1">
        <w:r w:rsidR="006C40BC" w:rsidRPr="006C40BC">
          <w:rPr>
            <w:rStyle w:val="Hyperlink"/>
          </w:rPr>
          <w:t>http://msdn.microsoft.com/en-us/academic/default.aspx</w:t>
        </w:r>
      </w:hyperlink>
    </w:p>
    <w:p w:rsidR="009001CC" w:rsidRDefault="009001CC" w:rsidP="009001CC">
      <w:pPr>
        <w:pStyle w:val="DT"/>
      </w:pPr>
      <w:r w:rsidRPr="009001CC">
        <w:t>NUnit i</w:t>
      </w:r>
      <w:r>
        <w:t>ntegration for Visual Studio</w:t>
      </w:r>
    </w:p>
    <w:p w:rsidR="009001CC" w:rsidRPr="009001CC" w:rsidRDefault="0092286A" w:rsidP="009001CC">
      <w:pPr>
        <w:pStyle w:val="DL"/>
      </w:pPr>
      <w:hyperlink r:id="rId47" w:history="1">
        <w:r w:rsidR="009001CC" w:rsidRPr="009001CC">
          <w:rPr>
            <w:rStyle w:val="Hyperlink"/>
          </w:rPr>
          <w:t>http://visualstudiogallery.msdn.microsoft.com/en-us/db5872a6-e5e5-4c1f-ad1c-a05cf2c143dc</w:t>
        </w:r>
      </w:hyperlink>
    </w:p>
    <w:p w:rsidR="008975C1" w:rsidRDefault="008975C1" w:rsidP="00E43911">
      <w:pPr>
        <w:pStyle w:val="DT"/>
      </w:pPr>
      <w:r w:rsidRPr="00CD0B0B">
        <w:t>Project Trident: A Scientific Workflow Workbench</w:t>
      </w:r>
    </w:p>
    <w:p w:rsidR="008975C1" w:rsidRDefault="0092286A" w:rsidP="00E43911">
      <w:pPr>
        <w:pStyle w:val="DL"/>
      </w:pPr>
      <w:hyperlink r:id="rId48" w:history="1">
        <w:r w:rsidR="008975C1" w:rsidRPr="00CD0B0B">
          <w:rPr>
            <w:rStyle w:val="Hyperlink"/>
          </w:rPr>
          <w:t>http://research.microsoft.com/en-us/collaboration/tools/trident.aspx</w:t>
        </w:r>
      </w:hyperlink>
    </w:p>
    <w:p w:rsidR="00190DEB" w:rsidRDefault="00190DEB" w:rsidP="00E43911">
      <w:pPr>
        <w:pStyle w:val="DT"/>
      </w:pPr>
      <w:r w:rsidRPr="00CD0B0B">
        <w:t xml:space="preserve">Visual Studio </w:t>
      </w:r>
      <w:r w:rsidR="000023B6">
        <w:t>2010 and .NET Framework 4</w:t>
      </w:r>
    </w:p>
    <w:p w:rsidR="00190DEB" w:rsidRDefault="0092286A" w:rsidP="00CD0B0B">
      <w:pPr>
        <w:pStyle w:val="DL"/>
        <w:rPr>
          <w:rStyle w:val="Hyperlink"/>
        </w:rPr>
      </w:pPr>
      <w:hyperlink r:id="rId49" w:history="1">
        <w:r w:rsidR="008975C1" w:rsidRPr="00585B43">
          <w:rPr>
            <w:rStyle w:val="Hyperlink"/>
          </w:rPr>
          <w:t>http://msdn.microsoft.com/vstudio/</w:t>
        </w:r>
      </w:hyperlink>
    </w:p>
    <w:p w:rsidR="003D2F7E" w:rsidRDefault="003D2F7E" w:rsidP="00190DEB">
      <w:pPr>
        <w:pStyle w:val="Le"/>
      </w:pPr>
    </w:p>
    <w:p w:rsidR="00031C76" w:rsidRDefault="00031C76" w:rsidP="00397B1A">
      <w:pPr>
        <w:pStyle w:val="Heading4"/>
      </w:pPr>
      <w:r>
        <w:t>Other Resources</w:t>
      </w:r>
    </w:p>
    <w:p w:rsidR="006C40BC" w:rsidRDefault="003C73A1" w:rsidP="00031C76">
      <w:pPr>
        <w:pStyle w:val="DT"/>
      </w:pPr>
      <w:r>
        <w:t>NUnit</w:t>
      </w:r>
    </w:p>
    <w:p w:rsidR="006C40BC" w:rsidRPr="006C40BC" w:rsidRDefault="0092286A" w:rsidP="006C40BC">
      <w:pPr>
        <w:pStyle w:val="DL"/>
      </w:pPr>
      <w:hyperlink r:id="rId50" w:history="1">
        <w:r w:rsidR="006C40BC" w:rsidRPr="006C40BC">
          <w:rPr>
            <w:rStyle w:val="Hyperlink"/>
          </w:rPr>
          <w:t>http://www.nunit.org/</w:t>
        </w:r>
      </w:hyperlink>
    </w:p>
    <w:p w:rsidR="00031C76" w:rsidRDefault="00031C76" w:rsidP="00031C76">
      <w:pPr>
        <w:pStyle w:val="DT"/>
      </w:pPr>
      <w:r w:rsidRPr="00031C76">
        <w:t>Windows Installer XML (WiX) toolset</w:t>
      </w:r>
    </w:p>
    <w:p w:rsidR="00031C76" w:rsidRPr="00031C76" w:rsidRDefault="0092286A" w:rsidP="00031C76">
      <w:pPr>
        <w:pStyle w:val="DL"/>
      </w:pPr>
      <w:hyperlink r:id="rId51" w:history="1">
        <w:r w:rsidR="00031C76" w:rsidRPr="00031C76">
          <w:rPr>
            <w:rStyle w:val="Hyperlink"/>
          </w:rPr>
          <w:t>http://wix.sourceforge.net/</w:t>
        </w:r>
      </w:hyperlink>
    </w:p>
    <w:p w:rsidR="00190DEB" w:rsidRPr="00190DEB" w:rsidRDefault="00190DEB" w:rsidP="00397B1A">
      <w:pPr>
        <w:pStyle w:val="Heading4"/>
      </w:pPr>
      <w:r>
        <w:lastRenderedPageBreak/>
        <w:t>Bioinformatics References</w:t>
      </w:r>
    </w:p>
    <w:p w:rsidR="00B40F6F" w:rsidRDefault="00B40F6F" w:rsidP="00554AB9">
      <w:pPr>
        <w:pStyle w:val="DT"/>
      </w:pPr>
      <w:r>
        <w:t>BED format</w:t>
      </w:r>
    </w:p>
    <w:p w:rsidR="00B40F6F" w:rsidRPr="00B40F6F" w:rsidRDefault="00B40F6F" w:rsidP="00B40F6F">
      <w:pPr>
        <w:pStyle w:val="DL"/>
      </w:pPr>
      <w:r w:rsidRPr="00B40F6F">
        <w:t>http://genome.ucsc.edu/FAQ/FAQformat#format1</w:t>
      </w:r>
    </w:p>
    <w:p w:rsidR="00190DEB" w:rsidRDefault="00190DEB" w:rsidP="00554AB9">
      <w:pPr>
        <w:pStyle w:val="DT"/>
      </w:pPr>
      <w:r>
        <w:t>BLAST</w:t>
      </w:r>
    </w:p>
    <w:p w:rsidR="00190DEB" w:rsidRDefault="0092286A" w:rsidP="00E43911">
      <w:pPr>
        <w:pStyle w:val="DL"/>
      </w:pPr>
      <w:hyperlink r:id="rId52" w:history="1">
        <w:r w:rsidR="00190DEB" w:rsidRPr="009236C0">
          <w:rPr>
            <w:rStyle w:val="Hyperlink"/>
          </w:rPr>
          <w:t>http://blast.ncbi.nlm.nih.gov/Blast.cgi</w:t>
        </w:r>
      </w:hyperlink>
    </w:p>
    <w:p w:rsidR="00C348C6" w:rsidRDefault="00C348C6" w:rsidP="007F52B1">
      <w:pPr>
        <w:pStyle w:val="DT"/>
      </w:pPr>
      <w:r>
        <w:t>EBI BLAST Service</w:t>
      </w:r>
    </w:p>
    <w:p w:rsidR="00C348C6" w:rsidRPr="00C348C6" w:rsidRDefault="0092286A" w:rsidP="00C348C6">
      <w:pPr>
        <w:pStyle w:val="DL"/>
      </w:pPr>
      <w:hyperlink r:id="rId53" w:history="1">
        <w:r w:rsidR="00C348C6" w:rsidRPr="00C348C6">
          <w:rPr>
            <w:rStyle w:val="Hyperlink"/>
          </w:rPr>
          <w:t>http://www.ebi.ac.uk/Tools/blast2/index.html</w:t>
        </w:r>
      </w:hyperlink>
    </w:p>
    <w:p w:rsidR="0023020B" w:rsidRDefault="0023020B" w:rsidP="0023020B">
      <w:pPr>
        <w:pStyle w:val="DT"/>
      </w:pPr>
      <w:r>
        <w:t>FASTA format description</w:t>
      </w:r>
    </w:p>
    <w:p w:rsidR="0023020B" w:rsidRDefault="0092286A" w:rsidP="0023020B">
      <w:pPr>
        <w:pStyle w:val="DL"/>
      </w:pPr>
      <w:hyperlink r:id="rId54" w:history="1">
        <w:r w:rsidR="0023020B" w:rsidRPr="00236335">
          <w:rPr>
            <w:rStyle w:val="Hyperlink"/>
          </w:rPr>
          <w:t>http://www.ncbi.nlm.nih.gov/blast/fasta.shtml</w:t>
        </w:r>
      </w:hyperlink>
    </w:p>
    <w:p w:rsidR="00344D6C" w:rsidRDefault="00EB7415">
      <w:pPr>
        <w:pStyle w:val="DT"/>
      </w:pPr>
      <w:r>
        <w:t>FASTQ format description</w:t>
      </w:r>
    </w:p>
    <w:p w:rsidR="00344D6C" w:rsidRDefault="0092286A">
      <w:pPr>
        <w:pStyle w:val="DL"/>
      </w:pPr>
      <w:hyperlink r:id="rId55" w:history="1">
        <w:r w:rsidR="00EB7415" w:rsidRPr="00EB7415">
          <w:rPr>
            <w:rStyle w:val="Hyperlink"/>
          </w:rPr>
          <w:t>http://maq.sourceforge.net/fastq.shtml</w:t>
        </w:r>
      </w:hyperlink>
    </w:p>
    <w:p w:rsidR="00554AB9" w:rsidRDefault="00605171" w:rsidP="00554AB9">
      <w:pPr>
        <w:pStyle w:val="DT"/>
      </w:pPr>
      <w:r w:rsidRPr="00605171">
        <w:t xml:space="preserve">GenBank </w:t>
      </w:r>
    </w:p>
    <w:p w:rsidR="00554AB9" w:rsidRDefault="00190DEB" w:rsidP="00190DEB">
      <w:pPr>
        <w:pStyle w:val="DL"/>
      </w:pPr>
      <w:r w:rsidRPr="00605171">
        <w:t>Overview</w:t>
      </w:r>
      <w:r w:rsidR="00124563">
        <w:t>:</w:t>
      </w:r>
      <w:r w:rsidR="00A834B3">
        <w:br/>
      </w:r>
      <w:hyperlink r:id="rId56" w:history="1">
        <w:r w:rsidR="00605171" w:rsidRPr="00605171">
          <w:rPr>
            <w:rStyle w:val="Hyperlink"/>
          </w:rPr>
          <w:t>http://www.ncbi.nlm.nih.gov/Genbank/</w:t>
        </w:r>
      </w:hyperlink>
      <w:r>
        <w:rPr>
          <w:rStyle w:val="Hyperlink"/>
        </w:rPr>
        <w:br/>
      </w:r>
      <w:r>
        <w:t>Sample GenBank Record</w:t>
      </w:r>
      <w:r w:rsidR="00A834B3">
        <w:t xml:space="preserve">: </w:t>
      </w:r>
      <w:hyperlink r:id="rId57" w:history="1">
        <w:r w:rsidRPr="004D7942">
          <w:rPr>
            <w:rStyle w:val="Hyperlink"/>
          </w:rPr>
          <w:t>http://www.ncbi.nlm.nih.gov/Sitemap/samplerecord.html</w:t>
        </w:r>
      </w:hyperlink>
    </w:p>
    <w:p w:rsidR="00EB7415" w:rsidRDefault="00EB7415" w:rsidP="00E43911">
      <w:pPr>
        <w:pStyle w:val="DT"/>
      </w:pPr>
      <w:r>
        <w:t>GFF Specification</w:t>
      </w:r>
    </w:p>
    <w:p w:rsidR="00344D6C" w:rsidRDefault="0092286A">
      <w:pPr>
        <w:pStyle w:val="DL"/>
      </w:pPr>
      <w:hyperlink r:id="rId58" w:history="1">
        <w:r w:rsidR="00EB7415" w:rsidRPr="00961559">
          <w:rPr>
            <w:rStyle w:val="Hyperlink"/>
          </w:rPr>
          <w:t>http://www.sanger.ac.uk/resources/software/gff/spec.html</w:t>
        </w:r>
      </w:hyperlink>
    </w:p>
    <w:p w:rsidR="00190DEB" w:rsidRDefault="00190DEB" w:rsidP="00E43911">
      <w:pPr>
        <w:pStyle w:val="DT"/>
      </w:pPr>
      <w:r>
        <w:t>International Nucleotide Sequence Database Collaboration</w:t>
      </w:r>
    </w:p>
    <w:p w:rsidR="00344D6C" w:rsidRDefault="00735BB6">
      <w:pPr>
        <w:pStyle w:val="DL"/>
        <w:rPr>
          <w:rStyle w:val="Hyperlink"/>
        </w:rPr>
      </w:pPr>
      <w:r w:rsidRPr="00735BB6">
        <w:rPr>
          <w:rStyle w:val="Hyperlink"/>
        </w:rPr>
        <w:t>http://insdc.org</w:t>
      </w:r>
    </w:p>
    <w:p w:rsidR="00554AB9" w:rsidRDefault="00554AB9" w:rsidP="00EB7415">
      <w:pPr>
        <w:pStyle w:val="DT"/>
      </w:pPr>
      <w:r>
        <w:t>National Center for Biotechnology Information</w:t>
      </w:r>
    </w:p>
    <w:p w:rsidR="00344D6C" w:rsidRDefault="00201450">
      <w:pPr>
        <w:pStyle w:val="DL"/>
        <w:rPr>
          <w:rStyle w:val="Hyperlink"/>
        </w:rPr>
      </w:pPr>
      <w:r>
        <w:rPr>
          <w:rStyle w:val="Hyperlink"/>
        </w:rPr>
        <w:t>http://www.ncbi.nlm.nih.gov</w:t>
      </w:r>
    </w:p>
    <w:p w:rsidR="00F93338" w:rsidRDefault="00F93338" w:rsidP="00F93338">
      <w:pPr>
        <w:pStyle w:val="DT"/>
      </w:pPr>
      <w:r>
        <w:t>Phylogenetic tree</w:t>
      </w:r>
    </w:p>
    <w:p w:rsidR="00F93338" w:rsidRDefault="0092286A" w:rsidP="00F93338">
      <w:pPr>
        <w:pStyle w:val="DL"/>
      </w:pPr>
      <w:hyperlink r:id="rId59" w:history="1">
        <w:r w:rsidR="00F93338" w:rsidRPr="00F93338">
          <w:rPr>
            <w:rStyle w:val="Hyperlink"/>
          </w:rPr>
          <w:t>http://en.wikipedia.org/wiki/Phylogenetic_tree</w:t>
        </w:r>
      </w:hyperlink>
    </w:p>
    <w:p w:rsidR="008967E3" w:rsidRDefault="008967E3" w:rsidP="008967E3">
      <w:pPr>
        <w:pStyle w:val="DT"/>
      </w:pPr>
      <w:r>
        <w:t>Single-nucleotide polymorphism</w:t>
      </w:r>
    </w:p>
    <w:p w:rsidR="00D45359" w:rsidRPr="00D45359" w:rsidRDefault="0092286A" w:rsidP="00D45359">
      <w:pPr>
        <w:pStyle w:val="DL"/>
      </w:pPr>
      <w:hyperlink r:id="rId60" w:history="1">
        <w:r w:rsidR="00D45359" w:rsidRPr="00D45359">
          <w:rPr>
            <w:rStyle w:val="Hyperlink"/>
          </w:rPr>
          <w:t>http://en.wikipedia.org/wiki/Single_nucleotide_polymorphism</w:t>
        </w:r>
      </w:hyperlink>
    </w:p>
    <w:p w:rsidR="004D7942" w:rsidRPr="004D7942" w:rsidRDefault="004D7942" w:rsidP="008975C1">
      <w:pPr>
        <w:pStyle w:val="Le"/>
      </w:pPr>
    </w:p>
    <w:p w:rsidR="00467B09" w:rsidRDefault="00467B09" w:rsidP="00190DEB">
      <w:pPr>
        <w:pStyle w:val="Heading1"/>
        <w:pageBreakBefore/>
      </w:pPr>
      <w:bookmarkStart w:id="64" w:name="_Toc224699178"/>
      <w:bookmarkStart w:id="65" w:name="_Toc264901717"/>
      <w:bookmarkStart w:id="66" w:name="_Toc264959957"/>
      <w:r>
        <w:lastRenderedPageBreak/>
        <w:t xml:space="preserve">Appendix A: </w:t>
      </w:r>
      <w:bookmarkEnd w:id="64"/>
      <w:r w:rsidR="006B51F0">
        <w:t>Sample GenBank Data File</w:t>
      </w:r>
      <w:bookmarkEnd w:id="65"/>
      <w:bookmarkEnd w:id="66"/>
    </w:p>
    <w:p w:rsidR="00635B49" w:rsidRDefault="00C12A55" w:rsidP="00B501D9">
      <w:pPr>
        <w:pStyle w:val="BodyText"/>
      </w:pPr>
      <w:r>
        <w:t xml:space="preserve">This appendix contains example data that you can use with the </w:t>
      </w:r>
      <w:r w:rsidR="00D75C13">
        <w:t>AlignSequences</w:t>
      </w:r>
      <w:r>
        <w:t xml:space="preserve"> sample application. The data and </w:t>
      </w:r>
      <w:r w:rsidRPr="00B501D9">
        <w:t>metadata</w:t>
      </w:r>
      <w:r>
        <w:t xml:space="preserve"> are</w:t>
      </w:r>
      <w:r w:rsidR="0063053A">
        <w:t xml:space="preserve"> based on t</w:t>
      </w:r>
      <w:r w:rsidR="006B51F0">
        <w:t xml:space="preserve">he </w:t>
      </w:r>
      <w:r w:rsidR="006B51F0" w:rsidRPr="00605171">
        <w:rPr>
          <w:i/>
        </w:rPr>
        <w:t>Saccharomyces cerevisiae</w:t>
      </w:r>
      <w:r w:rsidR="006B51F0" w:rsidRPr="00605171">
        <w:t xml:space="preserve"> gene</w:t>
      </w:r>
      <w:r w:rsidR="006B51F0">
        <w:t xml:space="preserve"> sample from the GenBank Web site.</w:t>
      </w:r>
      <w:r w:rsidR="0063053A">
        <w:t xml:space="preserve"> </w:t>
      </w:r>
    </w:p>
    <w:p w:rsidR="00467B09" w:rsidRDefault="0063053A" w:rsidP="00B501D9">
      <w:pPr>
        <w:pStyle w:val="BodyText"/>
      </w:pPr>
      <w:r>
        <w:t xml:space="preserve">To keep the </w:t>
      </w:r>
      <w:r w:rsidR="00D75C13">
        <w:t>AlignSequences</w:t>
      </w:r>
      <w:r>
        <w:t xml:space="preserve"> output to a manageable length, the sequence is truncated to a few hundred nucleotides. If you prefer to work with the complete sequence, you can obtain it from the GenBank Web site</w:t>
      </w:r>
      <w:r w:rsidR="003C73A1">
        <w:t xml:space="preserve"> at</w:t>
      </w:r>
      <w:r w:rsidR="000835E9">
        <w:t xml:space="preserve"> </w:t>
      </w:r>
      <w:hyperlink r:id="rId61" w:history="1">
        <w:r w:rsidR="000835E9" w:rsidRPr="00052EA4">
          <w:rPr>
            <w:rStyle w:val="Hyperlink"/>
          </w:rPr>
          <w:t>http://www.ncbi.nlm.nih.gov/nuccore/1293613</w:t>
        </w:r>
      </w:hyperlink>
      <w:r>
        <w:t>.</w:t>
      </w:r>
    </w:p>
    <w:p w:rsidR="0063053A" w:rsidRDefault="00D70086" w:rsidP="00536925">
      <w:pPr>
        <w:pStyle w:val="Heading2"/>
        <w:ind w:left="-720"/>
      </w:pPr>
      <w:bookmarkStart w:id="67" w:name="_Toc264959958"/>
      <w:r>
        <w:t>GenBankSample1.gbk File</w:t>
      </w:r>
      <w:bookmarkEnd w:id="67"/>
    </w:p>
    <w:p w:rsidR="00D70086" w:rsidRPr="00D70086" w:rsidRDefault="00D70086" w:rsidP="00536925">
      <w:pPr>
        <w:pStyle w:val="BodyText"/>
        <w:ind w:left="-720"/>
      </w:pPr>
      <w:r>
        <w:t xml:space="preserve">The following </w:t>
      </w:r>
      <w:r w:rsidRPr="00B501D9">
        <w:t>example</w:t>
      </w:r>
      <w:r>
        <w:t xml:space="preserve"> </w:t>
      </w:r>
      <w:r w:rsidR="00C12A55">
        <w:t>is the data for the GenBankSample1.gbk file</w:t>
      </w:r>
      <w:r>
        <w:t>.</w:t>
      </w:r>
    </w:p>
    <w:p w:rsidR="006B51F0" w:rsidRDefault="006B51F0" w:rsidP="006B51F0">
      <w:pPr>
        <w:pStyle w:val="PlainText"/>
        <w:ind w:left="-720" w:right="-720"/>
      </w:pPr>
      <w:r>
        <w:t>LOCUS       SCU49845     5028 bp    DNA             PLN       21-JUN-1999</w:t>
      </w:r>
    </w:p>
    <w:p w:rsidR="006B51F0" w:rsidRDefault="006B51F0" w:rsidP="006B51F0">
      <w:pPr>
        <w:pStyle w:val="PlainText"/>
        <w:ind w:left="-720" w:right="-720"/>
      </w:pPr>
      <w:r>
        <w:t>DEFINITION  Saccharomyces cerevisiae TCP1-beta gene, partial cds, and Axl2p</w:t>
      </w:r>
    </w:p>
    <w:p w:rsidR="006B51F0" w:rsidRDefault="006B51F0" w:rsidP="006B51F0">
      <w:pPr>
        <w:pStyle w:val="PlainText"/>
        <w:ind w:left="-720" w:right="-720"/>
      </w:pPr>
      <w:r>
        <w:t xml:space="preserve">            (AXL2) and Rev7p (REV7) genes, complete cds.</w:t>
      </w:r>
    </w:p>
    <w:p w:rsidR="006B51F0" w:rsidRDefault="006B51F0" w:rsidP="006B51F0">
      <w:pPr>
        <w:pStyle w:val="PlainText"/>
        <w:ind w:left="-720" w:right="-720"/>
      </w:pPr>
      <w:r>
        <w:t>ACCESSION   U49845</w:t>
      </w:r>
    </w:p>
    <w:p w:rsidR="006B51F0" w:rsidRDefault="006B51F0" w:rsidP="006B51F0">
      <w:pPr>
        <w:pStyle w:val="PlainText"/>
        <w:ind w:left="-720" w:right="-720"/>
      </w:pPr>
      <w:r>
        <w:t>VERSION     U49845.1  GI:1293613</w:t>
      </w:r>
    </w:p>
    <w:p w:rsidR="006B51F0" w:rsidRDefault="006B51F0" w:rsidP="006B51F0">
      <w:pPr>
        <w:pStyle w:val="PlainText"/>
        <w:ind w:left="-720" w:right="-720"/>
      </w:pPr>
      <w:r>
        <w:t>KEYWORDS    .</w:t>
      </w:r>
    </w:p>
    <w:p w:rsidR="006B51F0" w:rsidRDefault="006B51F0" w:rsidP="006B51F0">
      <w:pPr>
        <w:pStyle w:val="PlainText"/>
        <w:ind w:left="-720" w:right="-720"/>
      </w:pPr>
      <w:r>
        <w:t>SOURCE      Saccharomyces cerevisiae (baker's yeast)</w:t>
      </w:r>
    </w:p>
    <w:p w:rsidR="006B51F0" w:rsidRDefault="006B51F0" w:rsidP="006B51F0">
      <w:pPr>
        <w:pStyle w:val="PlainText"/>
        <w:ind w:left="-720" w:right="-720"/>
      </w:pPr>
      <w:r>
        <w:t xml:space="preserve">  ORGANISM  Saccharomyces cerevisiae</w:t>
      </w:r>
    </w:p>
    <w:p w:rsidR="006B51F0" w:rsidRDefault="006B51F0" w:rsidP="006B51F0">
      <w:pPr>
        <w:pStyle w:val="PlainText"/>
        <w:ind w:left="-720" w:right="-720"/>
      </w:pPr>
      <w:r>
        <w:t xml:space="preserve">            Eukaryota; Fungi; Ascomycota; Saccharomycotina; Saccharomycetes;</w:t>
      </w:r>
    </w:p>
    <w:p w:rsidR="006B51F0" w:rsidRDefault="006B51F0" w:rsidP="006B51F0">
      <w:pPr>
        <w:pStyle w:val="PlainText"/>
        <w:ind w:left="-720" w:right="-720"/>
      </w:pPr>
      <w:r>
        <w:t xml:space="preserve">            Saccharomycetales; Saccharomycetaceae; Saccharomyces.</w:t>
      </w:r>
    </w:p>
    <w:p w:rsidR="006B51F0" w:rsidRDefault="006B51F0" w:rsidP="006B51F0">
      <w:pPr>
        <w:pStyle w:val="PlainText"/>
        <w:ind w:left="-720" w:right="-720"/>
      </w:pPr>
      <w:r>
        <w:t>REFERENCE   1  (bases 1 to 5028)</w:t>
      </w:r>
    </w:p>
    <w:p w:rsidR="006B51F0" w:rsidRDefault="006B51F0" w:rsidP="006B51F0">
      <w:pPr>
        <w:pStyle w:val="PlainText"/>
        <w:ind w:left="-720" w:right="-720"/>
      </w:pPr>
      <w:r>
        <w:t xml:space="preserve">  AUTHORS   Torpey,L.E., Gibbs,P.E., Nelson,J. and Lawrence,C.W.</w:t>
      </w:r>
    </w:p>
    <w:p w:rsidR="006B51F0" w:rsidRDefault="006B51F0" w:rsidP="006B51F0">
      <w:pPr>
        <w:pStyle w:val="PlainText"/>
        <w:ind w:left="-720" w:right="-720"/>
      </w:pPr>
      <w:r>
        <w:t xml:space="preserve">  TITLE     Cloning and sequence of REV7, a gene whose function is required for</w:t>
      </w:r>
    </w:p>
    <w:p w:rsidR="006B51F0" w:rsidRDefault="006B51F0" w:rsidP="006B51F0">
      <w:pPr>
        <w:pStyle w:val="PlainText"/>
        <w:ind w:left="-720" w:right="-720"/>
      </w:pPr>
      <w:r>
        <w:t xml:space="preserve">            DNA damage-induced mutagenesis in Saccharomyces cerevisiae</w:t>
      </w:r>
    </w:p>
    <w:p w:rsidR="006B51F0" w:rsidRDefault="006B51F0" w:rsidP="006B51F0">
      <w:pPr>
        <w:pStyle w:val="PlainText"/>
        <w:ind w:left="-720" w:right="-720"/>
      </w:pPr>
      <w:r>
        <w:t xml:space="preserve">  JOURNAL   Yeast 10 (11), 1503-1509 (1994)</w:t>
      </w:r>
    </w:p>
    <w:p w:rsidR="006B51F0" w:rsidRDefault="006B51F0" w:rsidP="006B51F0">
      <w:pPr>
        <w:pStyle w:val="PlainText"/>
        <w:ind w:left="-720" w:right="-720"/>
      </w:pPr>
      <w:r>
        <w:t xml:space="preserve">  PUBMED    7871890</w:t>
      </w:r>
    </w:p>
    <w:p w:rsidR="006B51F0" w:rsidRDefault="006B51F0" w:rsidP="006B51F0">
      <w:pPr>
        <w:pStyle w:val="PlainText"/>
        <w:ind w:left="-720" w:right="-720"/>
      </w:pPr>
      <w:r>
        <w:t>REFERENCE   2  (bases 1 to 5028)</w:t>
      </w:r>
    </w:p>
    <w:p w:rsidR="006B51F0" w:rsidRDefault="006B51F0" w:rsidP="006B51F0">
      <w:pPr>
        <w:pStyle w:val="PlainText"/>
        <w:ind w:left="-720" w:right="-720"/>
      </w:pPr>
      <w:r>
        <w:t xml:space="preserve">  AUTHORS   Roemer,T., Madden,K., Chang,J. and Snyder,M.</w:t>
      </w:r>
    </w:p>
    <w:p w:rsidR="006B51F0" w:rsidRDefault="006B51F0" w:rsidP="006B51F0">
      <w:pPr>
        <w:pStyle w:val="PlainText"/>
        <w:ind w:left="-720" w:right="-720"/>
      </w:pPr>
      <w:r>
        <w:t xml:space="preserve">  TITLE     Selection of axial growth sites in yeast requires Axl2p, a novel</w:t>
      </w:r>
    </w:p>
    <w:p w:rsidR="006B51F0" w:rsidRDefault="006B51F0" w:rsidP="006B51F0">
      <w:pPr>
        <w:pStyle w:val="PlainText"/>
        <w:ind w:left="-720" w:right="-720"/>
      </w:pPr>
      <w:r>
        <w:t xml:space="preserve">            plasma membrane glycoprotein</w:t>
      </w:r>
    </w:p>
    <w:p w:rsidR="006B51F0" w:rsidRDefault="006B51F0" w:rsidP="006B51F0">
      <w:pPr>
        <w:pStyle w:val="PlainText"/>
        <w:ind w:left="-720" w:right="-720"/>
      </w:pPr>
      <w:r>
        <w:t xml:space="preserve">  JOURNAL   Genes Dev. 10 (7), 777-793 (1996)</w:t>
      </w:r>
    </w:p>
    <w:p w:rsidR="006B51F0" w:rsidRDefault="006B51F0" w:rsidP="006B51F0">
      <w:pPr>
        <w:pStyle w:val="PlainText"/>
        <w:ind w:left="-720" w:right="-720"/>
      </w:pPr>
      <w:r>
        <w:t xml:space="preserve">  PUBMED    8846915</w:t>
      </w:r>
    </w:p>
    <w:p w:rsidR="006B51F0" w:rsidRDefault="006B51F0" w:rsidP="006B51F0">
      <w:pPr>
        <w:pStyle w:val="PlainText"/>
        <w:ind w:left="-720" w:right="-720"/>
      </w:pPr>
      <w:r>
        <w:t>REFERENCE   3  (bases 1 to 5028)</w:t>
      </w:r>
    </w:p>
    <w:p w:rsidR="006B51F0" w:rsidRDefault="006B51F0" w:rsidP="006B51F0">
      <w:pPr>
        <w:pStyle w:val="PlainText"/>
        <w:ind w:left="-720" w:right="-720"/>
      </w:pPr>
      <w:r>
        <w:t xml:space="preserve">  AUTHORS   Roemer,T.</w:t>
      </w:r>
    </w:p>
    <w:p w:rsidR="006B51F0" w:rsidRDefault="006B51F0" w:rsidP="006B51F0">
      <w:pPr>
        <w:pStyle w:val="PlainText"/>
        <w:ind w:left="-720" w:right="-720"/>
      </w:pPr>
      <w:r>
        <w:t xml:space="preserve">  TITLE     Direct Submission</w:t>
      </w:r>
    </w:p>
    <w:p w:rsidR="006B51F0" w:rsidRDefault="006B51F0" w:rsidP="006B51F0">
      <w:pPr>
        <w:pStyle w:val="PlainText"/>
        <w:ind w:left="-720" w:right="-720"/>
      </w:pPr>
      <w:r>
        <w:t xml:space="preserve">  JOURNAL   Submitted (22-FEB-1996) Terry Roemer, Biology, Yale University, New</w:t>
      </w:r>
    </w:p>
    <w:p w:rsidR="006B51F0" w:rsidRDefault="006B51F0" w:rsidP="006B51F0">
      <w:pPr>
        <w:pStyle w:val="PlainText"/>
        <w:ind w:left="-720" w:right="-720"/>
      </w:pPr>
      <w:r>
        <w:t xml:space="preserve">            Haven, CT, USA</w:t>
      </w:r>
    </w:p>
    <w:p w:rsidR="006B51F0" w:rsidRDefault="006B51F0" w:rsidP="006B51F0">
      <w:pPr>
        <w:pStyle w:val="PlainText"/>
        <w:ind w:left="-720" w:right="-720"/>
      </w:pPr>
      <w:r>
        <w:t>FEATURES             Location/Qualifiers</w:t>
      </w:r>
    </w:p>
    <w:p w:rsidR="006B51F0" w:rsidRDefault="006B51F0" w:rsidP="006B51F0">
      <w:pPr>
        <w:pStyle w:val="PlainText"/>
        <w:ind w:left="-720" w:right="-720"/>
      </w:pPr>
      <w:r>
        <w:t xml:space="preserve">     source          1..5028</w:t>
      </w:r>
    </w:p>
    <w:p w:rsidR="006B51F0" w:rsidRDefault="006B51F0" w:rsidP="006B51F0">
      <w:pPr>
        <w:pStyle w:val="PlainText"/>
        <w:ind w:left="-720" w:right="-720"/>
      </w:pPr>
      <w:r>
        <w:t xml:space="preserve">                     /organism="Saccharomyces cerevisiae"</w:t>
      </w:r>
    </w:p>
    <w:p w:rsidR="006B51F0" w:rsidRDefault="006B51F0" w:rsidP="006B51F0">
      <w:pPr>
        <w:pStyle w:val="PlainText"/>
        <w:ind w:left="-720" w:right="-720"/>
      </w:pPr>
      <w:r>
        <w:t xml:space="preserve">                     /db_xref="taxon:4932"</w:t>
      </w:r>
    </w:p>
    <w:p w:rsidR="006B51F0" w:rsidRDefault="006B51F0" w:rsidP="006B51F0">
      <w:pPr>
        <w:pStyle w:val="PlainText"/>
        <w:ind w:left="-720" w:right="-720"/>
      </w:pPr>
      <w:r>
        <w:t xml:space="preserve">                     /chromosome="IX"</w:t>
      </w:r>
    </w:p>
    <w:p w:rsidR="006B51F0" w:rsidRDefault="006B51F0" w:rsidP="006B51F0">
      <w:pPr>
        <w:pStyle w:val="PlainText"/>
        <w:ind w:left="-720" w:right="-720"/>
      </w:pPr>
      <w:r>
        <w:t xml:space="preserve">                     /map="9"</w:t>
      </w:r>
    </w:p>
    <w:p w:rsidR="006B51F0" w:rsidRDefault="006B51F0" w:rsidP="006B51F0">
      <w:pPr>
        <w:pStyle w:val="PlainText"/>
        <w:ind w:left="-720" w:right="-720"/>
      </w:pPr>
      <w:r>
        <w:t xml:space="preserve">     CDS             &lt;1..206</w:t>
      </w:r>
    </w:p>
    <w:p w:rsidR="006B51F0" w:rsidRDefault="006B51F0" w:rsidP="006B51F0">
      <w:pPr>
        <w:pStyle w:val="PlainText"/>
        <w:ind w:left="-720" w:right="-720"/>
      </w:pPr>
      <w:r>
        <w:t xml:space="preserve">                     /codon_start=3</w:t>
      </w:r>
    </w:p>
    <w:p w:rsidR="006B51F0" w:rsidRDefault="006B51F0" w:rsidP="006B51F0">
      <w:pPr>
        <w:pStyle w:val="PlainText"/>
        <w:ind w:left="-720" w:right="-720"/>
      </w:pPr>
      <w:r>
        <w:t xml:space="preserve">                     /product="TCP1-beta"</w:t>
      </w:r>
    </w:p>
    <w:p w:rsidR="006B51F0" w:rsidRDefault="006B51F0" w:rsidP="006B51F0">
      <w:pPr>
        <w:pStyle w:val="PlainText"/>
        <w:ind w:left="-720" w:right="-720"/>
      </w:pPr>
      <w:r>
        <w:t xml:space="preserve">                     /protein_id="AAA98665.1"</w:t>
      </w:r>
    </w:p>
    <w:p w:rsidR="006B51F0" w:rsidRDefault="006B51F0" w:rsidP="006B51F0">
      <w:pPr>
        <w:pStyle w:val="PlainText"/>
        <w:ind w:left="-720" w:right="-720"/>
      </w:pPr>
      <w:r>
        <w:t xml:space="preserve">                     /db_xref="GI:1293614"</w:t>
      </w:r>
    </w:p>
    <w:p w:rsidR="006B51F0" w:rsidRDefault="006B51F0" w:rsidP="006B51F0">
      <w:pPr>
        <w:pStyle w:val="PlainText"/>
        <w:ind w:left="-720" w:right="-720"/>
      </w:pPr>
      <w:r>
        <w:t xml:space="preserve">                     /translation="SSIYNGISTSGLDLNNGTIADMRQLGIVESYKLKRAVVSSASEA</w:t>
      </w:r>
    </w:p>
    <w:p w:rsidR="006B51F0" w:rsidRDefault="006B51F0" w:rsidP="006B51F0">
      <w:pPr>
        <w:pStyle w:val="PlainText"/>
        <w:ind w:left="-720" w:right="-720"/>
      </w:pPr>
      <w:r>
        <w:t xml:space="preserve">                     AEVLLRVDNIIRARPRTANRQHM"</w:t>
      </w:r>
    </w:p>
    <w:p w:rsidR="006B51F0" w:rsidRDefault="006B51F0" w:rsidP="006B51F0">
      <w:pPr>
        <w:pStyle w:val="PlainText"/>
        <w:ind w:left="-720" w:right="-720"/>
      </w:pPr>
      <w:r>
        <w:t xml:space="preserve">     gene            687..3158</w:t>
      </w:r>
    </w:p>
    <w:p w:rsidR="006B51F0" w:rsidRDefault="006B51F0" w:rsidP="006B51F0">
      <w:pPr>
        <w:pStyle w:val="PlainText"/>
        <w:ind w:left="-720" w:right="-720"/>
      </w:pPr>
      <w:r>
        <w:t xml:space="preserve">                     /gene="AXL2"</w:t>
      </w:r>
    </w:p>
    <w:p w:rsidR="006B51F0" w:rsidRDefault="006B51F0" w:rsidP="006B51F0">
      <w:pPr>
        <w:pStyle w:val="PlainText"/>
        <w:ind w:left="-720" w:right="-720"/>
      </w:pPr>
      <w:r>
        <w:t xml:space="preserve">     CDS             687..3158</w:t>
      </w:r>
    </w:p>
    <w:p w:rsidR="006B51F0" w:rsidRDefault="006B51F0" w:rsidP="006B51F0">
      <w:pPr>
        <w:pStyle w:val="PlainText"/>
        <w:ind w:left="-720" w:right="-720"/>
      </w:pPr>
      <w:r>
        <w:lastRenderedPageBreak/>
        <w:t xml:space="preserve">                     /gene="AXL2"</w:t>
      </w:r>
    </w:p>
    <w:p w:rsidR="006B51F0" w:rsidRDefault="006B51F0" w:rsidP="006B51F0">
      <w:pPr>
        <w:pStyle w:val="PlainText"/>
        <w:ind w:left="-720" w:right="-720"/>
      </w:pPr>
      <w:r>
        <w:t xml:space="preserve">                     /note="plasma membrane glycoprotein"</w:t>
      </w:r>
    </w:p>
    <w:p w:rsidR="006B51F0" w:rsidRDefault="006B51F0" w:rsidP="006B51F0">
      <w:pPr>
        <w:pStyle w:val="PlainText"/>
        <w:ind w:left="-720" w:right="-720"/>
      </w:pPr>
      <w:r>
        <w:t xml:space="preserve">                     /codon_start=1</w:t>
      </w:r>
    </w:p>
    <w:p w:rsidR="006B51F0" w:rsidRDefault="006B51F0" w:rsidP="006B51F0">
      <w:pPr>
        <w:pStyle w:val="PlainText"/>
        <w:ind w:left="-720" w:right="-720"/>
      </w:pPr>
      <w:r>
        <w:t xml:space="preserve">                     /function="required for axial budding pattern of S.</w:t>
      </w:r>
    </w:p>
    <w:p w:rsidR="006B51F0" w:rsidRDefault="006B51F0" w:rsidP="006B51F0">
      <w:pPr>
        <w:pStyle w:val="PlainText"/>
        <w:ind w:left="-720" w:right="-720"/>
      </w:pPr>
      <w:r>
        <w:t xml:space="preserve">                     cerevisiae"</w:t>
      </w:r>
    </w:p>
    <w:p w:rsidR="006B51F0" w:rsidRDefault="006B51F0" w:rsidP="006B51F0">
      <w:pPr>
        <w:pStyle w:val="PlainText"/>
        <w:ind w:left="-720" w:right="-720"/>
      </w:pPr>
      <w:r>
        <w:t xml:space="preserve">                     /product="Axl2p"</w:t>
      </w:r>
    </w:p>
    <w:p w:rsidR="006B51F0" w:rsidRDefault="006B51F0" w:rsidP="006B51F0">
      <w:pPr>
        <w:pStyle w:val="PlainText"/>
        <w:ind w:left="-720" w:right="-720"/>
      </w:pPr>
      <w:r>
        <w:t xml:space="preserve">                     /protein_id="AAA98666.1"</w:t>
      </w:r>
    </w:p>
    <w:p w:rsidR="006B51F0" w:rsidRDefault="006B51F0" w:rsidP="006B51F0">
      <w:pPr>
        <w:pStyle w:val="PlainText"/>
        <w:ind w:left="-720" w:right="-720"/>
      </w:pPr>
      <w:r>
        <w:t xml:space="preserve">                     /db_xref="GI:1293615"</w:t>
      </w:r>
    </w:p>
    <w:p w:rsidR="006B51F0" w:rsidRDefault="006B51F0" w:rsidP="006B51F0">
      <w:pPr>
        <w:pStyle w:val="PlainText"/>
        <w:ind w:left="-720" w:right="-720"/>
      </w:pPr>
      <w:r>
        <w:t xml:space="preserve">                     /translation="MTQLQISLLLTATISLLHLVVATPYEAYPIGKQYPPVARVNESF</w:t>
      </w:r>
    </w:p>
    <w:p w:rsidR="006B51F0" w:rsidRDefault="006B51F0" w:rsidP="006B51F0">
      <w:pPr>
        <w:pStyle w:val="PlainText"/>
        <w:ind w:left="-720" w:right="-720"/>
      </w:pPr>
      <w:r>
        <w:t xml:space="preserve">                     TFQISNDTYKSSVDKTAQITYNCFDLPSWLSFDSSSRTFSGEPSSDLLSDANTTLYFN</w:t>
      </w:r>
    </w:p>
    <w:p w:rsidR="006B51F0" w:rsidRDefault="006B51F0" w:rsidP="006B51F0">
      <w:pPr>
        <w:pStyle w:val="PlainText"/>
        <w:ind w:left="-720" w:right="-720"/>
      </w:pPr>
      <w:r>
        <w:t xml:space="preserve">                     VILEGTDSADSTSLNNTYQFVVTNRPSISLSSDFNLLALLKNYGYTNGKNALKLDPNE</w:t>
      </w:r>
    </w:p>
    <w:p w:rsidR="006B51F0" w:rsidRDefault="006B51F0" w:rsidP="006B51F0">
      <w:pPr>
        <w:pStyle w:val="PlainText"/>
        <w:ind w:left="-720" w:right="-720"/>
      </w:pPr>
      <w:r>
        <w:t xml:space="preserve">                     VFNVTFDRSMFTNEESIVSYYGRSQLYNAPLPNWLFFDSGELKFTGTAPVINSAIAPE</w:t>
      </w:r>
    </w:p>
    <w:p w:rsidR="006B51F0" w:rsidRDefault="006B51F0" w:rsidP="006B51F0">
      <w:pPr>
        <w:pStyle w:val="PlainText"/>
        <w:ind w:left="-720" w:right="-720"/>
      </w:pPr>
      <w:r>
        <w:t xml:space="preserve">                     TSYSFVIIATDIEGFSAVEVEFELVIGAHQLTTSIQNSLIINVTDTGNVSYDLPLNYV</w:t>
      </w:r>
    </w:p>
    <w:p w:rsidR="006B51F0" w:rsidRDefault="006B51F0" w:rsidP="006B51F0">
      <w:pPr>
        <w:pStyle w:val="PlainText"/>
        <w:ind w:left="-720" w:right="-720"/>
      </w:pPr>
      <w:r>
        <w:t xml:space="preserve">                     YLDDDPISSDKLGSINLLDAPDWVALDNATISGSVPDELLGKNSNPANFSVSIYDTYG</w:t>
      </w:r>
    </w:p>
    <w:p w:rsidR="006B51F0" w:rsidRDefault="006B51F0" w:rsidP="006B51F0">
      <w:pPr>
        <w:pStyle w:val="PlainText"/>
        <w:ind w:left="-720" w:right="-720"/>
      </w:pPr>
      <w:r>
        <w:t xml:space="preserve">                     DVIYFNFEVVSTTDLFAISSLPNINATRGEWFSYYFLPSQFTDYVNTNVSLEFTNSSQ</w:t>
      </w:r>
    </w:p>
    <w:p w:rsidR="006B51F0" w:rsidRDefault="006B51F0" w:rsidP="006B51F0">
      <w:pPr>
        <w:pStyle w:val="PlainText"/>
        <w:ind w:left="-720" w:right="-720"/>
      </w:pPr>
      <w:r>
        <w:t xml:space="preserve">                     DHDWVKFQSSNLTLAGEVPKNFDKLSLGLKANQGSQSQELYFNIIGMDSKITHSNHSA</w:t>
      </w:r>
    </w:p>
    <w:p w:rsidR="006B51F0" w:rsidRDefault="006B51F0" w:rsidP="006B51F0">
      <w:pPr>
        <w:pStyle w:val="PlainText"/>
        <w:ind w:left="-720" w:right="-720"/>
      </w:pPr>
      <w:r>
        <w:t xml:space="preserve">                     NATSTRSSHHSTSTSSYTSSTYTAKISSTSAAATSSAPAALPAANKTSSHNKKAVAIA</w:t>
      </w:r>
    </w:p>
    <w:p w:rsidR="006B51F0" w:rsidRDefault="006B51F0" w:rsidP="006B51F0">
      <w:pPr>
        <w:pStyle w:val="PlainText"/>
        <w:ind w:left="-720" w:right="-720"/>
      </w:pPr>
      <w:r>
        <w:t xml:space="preserve">                     CGVAIPLGVILVALICFLIFWRRRRENPDDENLPHAISGPDLNNPANKPNQENATPLN</w:t>
      </w:r>
    </w:p>
    <w:p w:rsidR="006B51F0" w:rsidRDefault="006B51F0" w:rsidP="006B51F0">
      <w:pPr>
        <w:pStyle w:val="PlainText"/>
        <w:ind w:left="-720" w:right="-720"/>
      </w:pPr>
      <w:r>
        <w:t xml:space="preserve">                     NPFDDDASSYDDTSIARRLAALNTLKLDNHSATESDISSVDEKRDSLSGMNTYNDQFQ</w:t>
      </w:r>
    </w:p>
    <w:p w:rsidR="006B51F0" w:rsidRDefault="006B51F0" w:rsidP="006B51F0">
      <w:pPr>
        <w:pStyle w:val="PlainText"/>
        <w:ind w:left="-720" w:right="-720"/>
      </w:pPr>
      <w:r>
        <w:t xml:space="preserve">                     SQSKEELLAKPPVQPPESPFFDPQNRSSSVYMDSEPAVNKSWRYTGNLSPVSDIVRDS</w:t>
      </w:r>
    </w:p>
    <w:p w:rsidR="006B51F0" w:rsidRDefault="006B51F0" w:rsidP="006B51F0">
      <w:pPr>
        <w:pStyle w:val="PlainText"/>
        <w:ind w:left="-720" w:right="-720"/>
      </w:pPr>
      <w:r>
        <w:t xml:space="preserve">                     YGSQKTVDTEKLFDLEAPEKEKRTSRDVTMSSLDPWNSNISPSPVRKSVTPSPYNVTK</w:t>
      </w:r>
    </w:p>
    <w:p w:rsidR="006B51F0" w:rsidRDefault="006B51F0" w:rsidP="006B51F0">
      <w:pPr>
        <w:pStyle w:val="PlainText"/>
        <w:ind w:left="-720" w:right="-720"/>
      </w:pPr>
      <w:r>
        <w:t xml:space="preserve">                     HRNRHLQNIQDSQSGKNGITPTTMSTSSSDDFVPVKDGENFCWVHSMEPDRRPSKKRL</w:t>
      </w:r>
    </w:p>
    <w:p w:rsidR="006B51F0" w:rsidRDefault="006B51F0" w:rsidP="006B51F0">
      <w:pPr>
        <w:pStyle w:val="PlainText"/>
        <w:ind w:left="-720" w:right="-720"/>
      </w:pPr>
      <w:r>
        <w:t xml:space="preserve">                     VDFSNKSNVNVGQVKDIHGRIPEML"</w:t>
      </w:r>
    </w:p>
    <w:p w:rsidR="006B51F0" w:rsidRDefault="006B51F0" w:rsidP="006B51F0">
      <w:pPr>
        <w:pStyle w:val="PlainText"/>
        <w:ind w:left="-720" w:right="-720"/>
      </w:pPr>
      <w:r>
        <w:t xml:space="preserve">     gene            complement(3300..4037)</w:t>
      </w:r>
    </w:p>
    <w:p w:rsidR="006B51F0" w:rsidRDefault="006B51F0" w:rsidP="006B51F0">
      <w:pPr>
        <w:pStyle w:val="PlainText"/>
        <w:ind w:left="-720" w:right="-720"/>
      </w:pPr>
      <w:r>
        <w:t xml:space="preserve">                     /gene="REV7"</w:t>
      </w:r>
    </w:p>
    <w:p w:rsidR="006B51F0" w:rsidRDefault="006B51F0" w:rsidP="006B51F0">
      <w:pPr>
        <w:pStyle w:val="PlainText"/>
        <w:ind w:left="-720" w:right="-720"/>
      </w:pPr>
      <w:r>
        <w:t xml:space="preserve">     CDS             complement(3300..4037)</w:t>
      </w:r>
    </w:p>
    <w:p w:rsidR="006B51F0" w:rsidRDefault="006B51F0" w:rsidP="006B51F0">
      <w:pPr>
        <w:pStyle w:val="PlainText"/>
        <w:ind w:left="-720" w:right="-720"/>
      </w:pPr>
      <w:r>
        <w:t xml:space="preserve">                     /gene="REV7"</w:t>
      </w:r>
    </w:p>
    <w:p w:rsidR="006B51F0" w:rsidRDefault="006B51F0" w:rsidP="006B51F0">
      <w:pPr>
        <w:pStyle w:val="PlainText"/>
        <w:ind w:left="-720" w:right="-720"/>
      </w:pPr>
      <w:r>
        <w:t xml:space="preserve">                     /codon_start=1</w:t>
      </w:r>
    </w:p>
    <w:p w:rsidR="006B51F0" w:rsidRDefault="006B51F0" w:rsidP="006B51F0">
      <w:pPr>
        <w:pStyle w:val="PlainText"/>
        <w:ind w:left="-720" w:right="-720"/>
      </w:pPr>
      <w:r>
        <w:t xml:space="preserve">                     /product="Rev7p"</w:t>
      </w:r>
    </w:p>
    <w:p w:rsidR="006B51F0" w:rsidRDefault="006B51F0" w:rsidP="006B51F0">
      <w:pPr>
        <w:pStyle w:val="PlainText"/>
        <w:ind w:left="-720" w:right="-720"/>
      </w:pPr>
      <w:r>
        <w:t xml:space="preserve">                     /protein_id="AAA98667.1"</w:t>
      </w:r>
    </w:p>
    <w:p w:rsidR="006B51F0" w:rsidRDefault="006B51F0" w:rsidP="006B51F0">
      <w:pPr>
        <w:pStyle w:val="PlainText"/>
        <w:ind w:left="-720" w:right="-720"/>
      </w:pPr>
      <w:r>
        <w:t xml:space="preserve">                     /db_xref="GI:1293616"</w:t>
      </w:r>
    </w:p>
    <w:p w:rsidR="006B51F0" w:rsidRDefault="006B51F0" w:rsidP="006B51F0">
      <w:pPr>
        <w:pStyle w:val="PlainText"/>
        <w:ind w:left="-720" w:right="-720"/>
      </w:pPr>
      <w:r>
        <w:t xml:space="preserve">                     /translation="MNRWVEKWLRVYLKCYINLILFYRNVYPPQSFDYTTYQSFNLPQ</w:t>
      </w:r>
    </w:p>
    <w:p w:rsidR="006B51F0" w:rsidRDefault="006B51F0" w:rsidP="006B51F0">
      <w:pPr>
        <w:pStyle w:val="PlainText"/>
        <w:ind w:left="-720" w:right="-720"/>
      </w:pPr>
      <w:r>
        <w:t xml:space="preserve">                     FVPINRHPALIDYIEELILDVLSKLTHVYRFSICIINKKNDLCIEKYVLDFSELQHVD</w:t>
      </w:r>
    </w:p>
    <w:p w:rsidR="006B51F0" w:rsidRDefault="006B51F0" w:rsidP="006B51F0">
      <w:pPr>
        <w:pStyle w:val="PlainText"/>
        <w:ind w:left="-720" w:right="-720"/>
      </w:pPr>
      <w:r>
        <w:t xml:space="preserve">                     KDDQIITETEVFDEFRSSLNSLIMHLEKLPKVNDDTITFEAVINAIELELGHKLDRNR</w:t>
      </w:r>
    </w:p>
    <w:p w:rsidR="006B51F0" w:rsidRDefault="006B51F0" w:rsidP="006B51F0">
      <w:pPr>
        <w:pStyle w:val="PlainText"/>
        <w:ind w:left="-720" w:right="-720"/>
      </w:pPr>
      <w:r>
        <w:t xml:space="preserve">                     RVDSLEEKAEIERDSNWVKCQEDENLPDNNGFQPPKIKLTSLVGSDVGPLIIHQFSEK</w:t>
      </w:r>
    </w:p>
    <w:p w:rsidR="006B51F0" w:rsidRDefault="006B51F0" w:rsidP="006B51F0">
      <w:pPr>
        <w:pStyle w:val="PlainText"/>
        <w:ind w:left="-720" w:right="-720"/>
      </w:pPr>
      <w:r>
        <w:t xml:space="preserve">                     LISGDDKILNGVYSQYEEGESIFGSLF"</w:t>
      </w:r>
    </w:p>
    <w:p w:rsidR="006B51F0" w:rsidRDefault="006B51F0" w:rsidP="006B51F0">
      <w:pPr>
        <w:pStyle w:val="PlainText"/>
        <w:ind w:left="-720" w:right="-720"/>
      </w:pPr>
      <w:r>
        <w:t>ORIGIN</w:t>
      </w:r>
    </w:p>
    <w:p w:rsidR="006B51F0" w:rsidRDefault="006B51F0" w:rsidP="006B51F0">
      <w:pPr>
        <w:pStyle w:val="PlainText"/>
        <w:ind w:left="-720" w:right="-720"/>
      </w:pPr>
      <w:r>
        <w:t xml:space="preserve">        1 gatcctccat atacaacggt atctccacct caggtttaga tctcaacaac ggaaccattg</w:t>
      </w:r>
    </w:p>
    <w:p w:rsidR="006B51F0" w:rsidRDefault="006B51F0" w:rsidP="006B51F0">
      <w:pPr>
        <w:pStyle w:val="PlainText"/>
        <w:ind w:left="-720" w:right="-720"/>
      </w:pPr>
      <w:r>
        <w:t xml:space="preserve">       61 ccgacatgag acagttaggt atcgtcgaga gttacaagct aaaacgagca gtagtcagct</w:t>
      </w:r>
    </w:p>
    <w:p w:rsidR="006B51F0" w:rsidRDefault="006B51F0" w:rsidP="006B51F0">
      <w:pPr>
        <w:pStyle w:val="PlainText"/>
        <w:ind w:left="-720" w:right="-720"/>
      </w:pPr>
      <w:r>
        <w:t xml:space="preserve">      121 ctgcatctga agccgctgaa gttctactaa gggtggataa catcatccgt gcaagaccaa</w:t>
      </w:r>
    </w:p>
    <w:p w:rsidR="006B51F0" w:rsidRDefault="006B51F0" w:rsidP="006B51F0">
      <w:pPr>
        <w:pStyle w:val="PlainText"/>
        <w:ind w:left="-720" w:right="-720"/>
      </w:pPr>
      <w:r>
        <w:t xml:space="preserve">      181 gaaccgccaa tagacaacat atgtaacata tttaggatat acctcgaaaa taataaaccg</w:t>
      </w:r>
    </w:p>
    <w:p w:rsidR="006B51F0" w:rsidRDefault="006B51F0" w:rsidP="006B51F0">
      <w:pPr>
        <w:pStyle w:val="PlainText"/>
        <w:ind w:left="-720" w:right="-720"/>
      </w:pPr>
      <w:r>
        <w:t xml:space="preserve">      241 ccacactgtc attattataa ttagaaacag aacgcaaaaa ttatccacta tataattcaa</w:t>
      </w:r>
    </w:p>
    <w:p w:rsidR="006B51F0" w:rsidRDefault="006B51F0" w:rsidP="006B51F0">
      <w:pPr>
        <w:pStyle w:val="PlainText"/>
        <w:ind w:left="-720" w:right="-720"/>
      </w:pPr>
      <w:r>
        <w:t>//</w:t>
      </w:r>
    </w:p>
    <w:p w:rsidR="003D2F7E" w:rsidRDefault="003D2F7E" w:rsidP="003D2F7E"/>
    <w:p w:rsidR="00D70086" w:rsidRDefault="00D70086" w:rsidP="00536925">
      <w:pPr>
        <w:pStyle w:val="Heading2"/>
        <w:ind w:left="-720"/>
      </w:pPr>
      <w:bookmarkStart w:id="68" w:name="_Toc264959959"/>
      <w:r>
        <w:t>GenBankSample2.gbk File</w:t>
      </w:r>
      <w:bookmarkEnd w:id="68"/>
    </w:p>
    <w:p w:rsidR="00C12A55" w:rsidRPr="00D70086" w:rsidRDefault="00C12A55" w:rsidP="00536925">
      <w:pPr>
        <w:pStyle w:val="BodyText"/>
        <w:ind w:left="-720"/>
      </w:pPr>
      <w:r>
        <w:t xml:space="preserve">The following example includes a slightly </w:t>
      </w:r>
      <w:r w:rsidRPr="00B501D9">
        <w:t>modified</w:t>
      </w:r>
      <w:r>
        <w:t xml:space="preserve"> version of the sequence data from GenBankSample1.gbk, with the original metadata. You can modify the metadata, if you prefer.</w:t>
      </w:r>
    </w:p>
    <w:p w:rsidR="00D70086" w:rsidRDefault="00D70086" w:rsidP="00C12A55">
      <w:pPr>
        <w:pStyle w:val="PlainText"/>
        <w:ind w:left="-720" w:right="-720"/>
      </w:pPr>
      <w:r>
        <w:t>LOCUS       SCU49845     5028 bp    DNA             PLN       21-JUN-1999</w:t>
      </w:r>
    </w:p>
    <w:p w:rsidR="00D70086" w:rsidRDefault="00D70086" w:rsidP="00C12A55">
      <w:pPr>
        <w:pStyle w:val="PlainText"/>
        <w:ind w:left="-720" w:right="-720"/>
      </w:pPr>
      <w:r>
        <w:t>DEFINITION  Saccharomyces cerevisiae TCP1-beta gene, partial cds, and Axl2p</w:t>
      </w:r>
    </w:p>
    <w:p w:rsidR="00D70086" w:rsidRDefault="00D70086" w:rsidP="00C12A55">
      <w:pPr>
        <w:pStyle w:val="PlainText"/>
        <w:ind w:left="-720" w:right="-720"/>
      </w:pPr>
      <w:r>
        <w:t xml:space="preserve">            (AXL2) and Rev7p (REV7) genes, complete cds.</w:t>
      </w:r>
    </w:p>
    <w:p w:rsidR="00D70086" w:rsidRDefault="00D70086" w:rsidP="00C12A55">
      <w:pPr>
        <w:pStyle w:val="PlainText"/>
        <w:ind w:left="-720" w:right="-720"/>
      </w:pPr>
      <w:r>
        <w:t>ACCESSION   U49845</w:t>
      </w:r>
    </w:p>
    <w:p w:rsidR="00D70086" w:rsidRDefault="00D70086" w:rsidP="00C12A55">
      <w:pPr>
        <w:pStyle w:val="PlainText"/>
        <w:ind w:left="-720" w:right="-720"/>
      </w:pPr>
      <w:r>
        <w:t>VERSION     U49845.1  GI:1293613</w:t>
      </w:r>
    </w:p>
    <w:p w:rsidR="00D70086" w:rsidRDefault="00D70086" w:rsidP="00C12A55">
      <w:pPr>
        <w:pStyle w:val="PlainText"/>
        <w:ind w:left="-720" w:right="-720"/>
      </w:pPr>
      <w:r>
        <w:t>KEYWORDS    .</w:t>
      </w:r>
    </w:p>
    <w:p w:rsidR="00D70086" w:rsidRDefault="00D70086" w:rsidP="00C12A55">
      <w:pPr>
        <w:pStyle w:val="PlainText"/>
        <w:ind w:left="-720" w:right="-720"/>
      </w:pPr>
      <w:r>
        <w:t>SOURCE      Saccharomyces cerevisiae (baker's yeast)</w:t>
      </w:r>
    </w:p>
    <w:p w:rsidR="00D70086" w:rsidRDefault="00D70086" w:rsidP="00C12A55">
      <w:pPr>
        <w:pStyle w:val="PlainText"/>
        <w:ind w:left="-720" w:right="-720"/>
      </w:pPr>
      <w:r>
        <w:t xml:space="preserve">  ORGANISM  Saccharomyces cerevisiae</w:t>
      </w:r>
    </w:p>
    <w:p w:rsidR="00D70086" w:rsidRDefault="00D70086" w:rsidP="00C12A55">
      <w:pPr>
        <w:pStyle w:val="PlainText"/>
        <w:ind w:left="-720" w:right="-720"/>
      </w:pPr>
      <w:r>
        <w:t xml:space="preserve">            Eukaryota; Fungi; Ascomycota; Saccharomycotina; Saccharomycetes;</w:t>
      </w:r>
    </w:p>
    <w:p w:rsidR="00D70086" w:rsidRDefault="00D70086" w:rsidP="00C12A55">
      <w:pPr>
        <w:pStyle w:val="PlainText"/>
        <w:ind w:left="-720" w:right="-720"/>
      </w:pPr>
      <w:r>
        <w:lastRenderedPageBreak/>
        <w:t xml:space="preserve">            Saccharomycetales; Saccharomycetaceae; Saccharomyces.</w:t>
      </w:r>
    </w:p>
    <w:p w:rsidR="00D70086" w:rsidRDefault="00D70086" w:rsidP="00C12A55">
      <w:pPr>
        <w:pStyle w:val="PlainText"/>
        <w:ind w:left="-720" w:right="-720"/>
      </w:pPr>
      <w:r>
        <w:t>REFERENCE   1  (bases 1 to 5028)</w:t>
      </w:r>
    </w:p>
    <w:p w:rsidR="00D70086" w:rsidRDefault="00D70086" w:rsidP="00C12A55">
      <w:pPr>
        <w:pStyle w:val="PlainText"/>
        <w:ind w:left="-720" w:right="-720"/>
      </w:pPr>
      <w:r>
        <w:t xml:space="preserve">  AUTHORS   Torpey,L.E., Gibbs,P.E., Nelson,J. and Lawrence,C.W.</w:t>
      </w:r>
    </w:p>
    <w:p w:rsidR="00D70086" w:rsidRDefault="00D70086" w:rsidP="00C12A55">
      <w:pPr>
        <w:pStyle w:val="PlainText"/>
        <w:ind w:left="-720" w:right="-720"/>
      </w:pPr>
      <w:r>
        <w:t xml:space="preserve">  TITLE     Cloning and sequence of REV7, a gene whose function is required for</w:t>
      </w:r>
    </w:p>
    <w:p w:rsidR="00D70086" w:rsidRDefault="00D70086" w:rsidP="00C12A55">
      <w:pPr>
        <w:pStyle w:val="PlainText"/>
        <w:ind w:left="-720" w:right="-720"/>
      </w:pPr>
      <w:r>
        <w:t xml:space="preserve">            DNA damage-induced mutagenesis in Saccharomyces cerevisiae</w:t>
      </w:r>
    </w:p>
    <w:p w:rsidR="00D70086" w:rsidRDefault="00D70086" w:rsidP="00C12A55">
      <w:pPr>
        <w:pStyle w:val="PlainText"/>
        <w:ind w:left="-720" w:right="-720"/>
      </w:pPr>
      <w:r>
        <w:t xml:space="preserve">  JOURNAL   Yeast 10 (11), 1503-1509 (1994)</w:t>
      </w:r>
    </w:p>
    <w:p w:rsidR="00D70086" w:rsidRDefault="00D70086" w:rsidP="00C12A55">
      <w:pPr>
        <w:pStyle w:val="PlainText"/>
        <w:ind w:left="-720" w:right="-720"/>
      </w:pPr>
      <w:r>
        <w:t xml:space="preserve">  PUBMED    7871890</w:t>
      </w:r>
    </w:p>
    <w:p w:rsidR="00D70086" w:rsidRDefault="00D70086" w:rsidP="00C12A55">
      <w:pPr>
        <w:pStyle w:val="PlainText"/>
        <w:ind w:left="-720" w:right="-720"/>
      </w:pPr>
      <w:r>
        <w:t>REFERENCE   2  (bases 1 to 5028)</w:t>
      </w:r>
    </w:p>
    <w:p w:rsidR="00D70086" w:rsidRDefault="00D70086" w:rsidP="00C12A55">
      <w:pPr>
        <w:pStyle w:val="PlainText"/>
        <w:ind w:left="-720" w:right="-720"/>
      </w:pPr>
      <w:r>
        <w:t xml:space="preserve">  AUTHORS   Roemer,T., Madden,K., Chang,J. and Snyder,M.</w:t>
      </w:r>
    </w:p>
    <w:p w:rsidR="00D70086" w:rsidRDefault="00D70086" w:rsidP="00C12A55">
      <w:pPr>
        <w:pStyle w:val="PlainText"/>
        <w:ind w:left="-720" w:right="-720"/>
      </w:pPr>
      <w:r>
        <w:t xml:space="preserve">  TITLE     Selection of axial growth sites in yeast requires Axl2p, a novel</w:t>
      </w:r>
    </w:p>
    <w:p w:rsidR="00D70086" w:rsidRDefault="00D70086" w:rsidP="00C12A55">
      <w:pPr>
        <w:pStyle w:val="PlainText"/>
        <w:ind w:left="-720" w:right="-720"/>
      </w:pPr>
      <w:r>
        <w:t xml:space="preserve">            plasma membrane glycoprotein</w:t>
      </w:r>
    </w:p>
    <w:p w:rsidR="00D70086" w:rsidRDefault="00D70086" w:rsidP="00C12A55">
      <w:pPr>
        <w:pStyle w:val="PlainText"/>
        <w:ind w:left="-720" w:right="-720"/>
      </w:pPr>
      <w:r>
        <w:t xml:space="preserve">  JOURNAL   Genes Dev. 10 (7), 777-793 (1996)</w:t>
      </w:r>
    </w:p>
    <w:p w:rsidR="00D70086" w:rsidRDefault="00D70086" w:rsidP="00C12A55">
      <w:pPr>
        <w:pStyle w:val="PlainText"/>
        <w:ind w:left="-720" w:right="-720"/>
      </w:pPr>
      <w:r>
        <w:t xml:space="preserve">  PUBMED    8846915</w:t>
      </w:r>
    </w:p>
    <w:p w:rsidR="00D70086" w:rsidRDefault="00D70086" w:rsidP="00C12A55">
      <w:pPr>
        <w:pStyle w:val="PlainText"/>
        <w:ind w:left="-720" w:right="-720"/>
      </w:pPr>
      <w:r>
        <w:t>REFERENCE   3  (bases 1 to 5028)</w:t>
      </w:r>
    </w:p>
    <w:p w:rsidR="00D70086" w:rsidRDefault="00D70086" w:rsidP="00C12A55">
      <w:pPr>
        <w:pStyle w:val="PlainText"/>
        <w:ind w:left="-720" w:right="-720"/>
      </w:pPr>
      <w:r>
        <w:t xml:space="preserve">  AUTHORS   Roemer,T.</w:t>
      </w:r>
    </w:p>
    <w:p w:rsidR="00D70086" w:rsidRDefault="00D70086" w:rsidP="00C12A55">
      <w:pPr>
        <w:pStyle w:val="PlainText"/>
        <w:ind w:left="-720" w:right="-720"/>
      </w:pPr>
      <w:r>
        <w:t xml:space="preserve">  TITLE     Direct Submission</w:t>
      </w:r>
    </w:p>
    <w:p w:rsidR="00D70086" w:rsidRDefault="00D70086" w:rsidP="00C12A55">
      <w:pPr>
        <w:pStyle w:val="PlainText"/>
        <w:ind w:left="-720" w:right="-720"/>
      </w:pPr>
      <w:r>
        <w:t xml:space="preserve">  JOURNAL   Submitted (22-FEB-1996) Terry Roemer, Biology, Yale University, New</w:t>
      </w:r>
    </w:p>
    <w:p w:rsidR="00D70086" w:rsidRDefault="00D70086" w:rsidP="00C12A55">
      <w:pPr>
        <w:pStyle w:val="PlainText"/>
        <w:ind w:left="-720" w:right="-720"/>
      </w:pPr>
      <w:r>
        <w:t xml:space="preserve">            Haven, CT, USA</w:t>
      </w:r>
    </w:p>
    <w:p w:rsidR="00D70086" w:rsidRDefault="00D70086" w:rsidP="00C12A55">
      <w:pPr>
        <w:pStyle w:val="PlainText"/>
        <w:ind w:left="-720" w:right="-720"/>
      </w:pPr>
      <w:r>
        <w:t>FEATURES             Location/Qualifiers</w:t>
      </w:r>
    </w:p>
    <w:p w:rsidR="00D70086" w:rsidRDefault="00D70086" w:rsidP="00C12A55">
      <w:pPr>
        <w:pStyle w:val="PlainText"/>
        <w:ind w:left="-720" w:right="-720"/>
      </w:pPr>
      <w:r>
        <w:t xml:space="preserve">     source          1..5028</w:t>
      </w:r>
    </w:p>
    <w:p w:rsidR="00D70086" w:rsidRDefault="00D70086" w:rsidP="00C12A55">
      <w:pPr>
        <w:pStyle w:val="PlainText"/>
        <w:ind w:left="-720" w:right="-720"/>
      </w:pPr>
      <w:r>
        <w:t xml:space="preserve">                     /organism="Saccharomyces cerevisiae"</w:t>
      </w:r>
    </w:p>
    <w:p w:rsidR="00D70086" w:rsidRDefault="00D70086" w:rsidP="00C12A55">
      <w:pPr>
        <w:pStyle w:val="PlainText"/>
        <w:ind w:left="-720" w:right="-720"/>
      </w:pPr>
      <w:r>
        <w:t xml:space="preserve">                     /db_xref="taxon:4932"</w:t>
      </w:r>
    </w:p>
    <w:p w:rsidR="00D70086" w:rsidRDefault="00D70086" w:rsidP="00C12A55">
      <w:pPr>
        <w:pStyle w:val="PlainText"/>
        <w:ind w:left="-720" w:right="-720"/>
      </w:pPr>
      <w:r>
        <w:t xml:space="preserve">                     /chromosome="IX"</w:t>
      </w:r>
    </w:p>
    <w:p w:rsidR="00D70086" w:rsidRDefault="00D70086" w:rsidP="00C12A55">
      <w:pPr>
        <w:pStyle w:val="PlainText"/>
        <w:ind w:left="-720" w:right="-720"/>
      </w:pPr>
      <w:r>
        <w:t xml:space="preserve">                     /map="9"</w:t>
      </w:r>
    </w:p>
    <w:p w:rsidR="00D70086" w:rsidRDefault="00D70086" w:rsidP="00C12A55">
      <w:pPr>
        <w:pStyle w:val="PlainText"/>
        <w:ind w:left="-720" w:right="-720"/>
      </w:pPr>
      <w:r>
        <w:t xml:space="preserve">     CDS             &lt;1..206</w:t>
      </w:r>
    </w:p>
    <w:p w:rsidR="00D70086" w:rsidRDefault="00D70086" w:rsidP="00C12A55">
      <w:pPr>
        <w:pStyle w:val="PlainText"/>
        <w:ind w:left="-720" w:right="-720"/>
      </w:pPr>
      <w:r>
        <w:t xml:space="preserve">                     /codon_start=3</w:t>
      </w:r>
    </w:p>
    <w:p w:rsidR="00D70086" w:rsidRDefault="00D70086" w:rsidP="00C12A55">
      <w:pPr>
        <w:pStyle w:val="PlainText"/>
        <w:ind w:left="-720" w:right="-720"/>
      </w:pPr>
      <w:r>
        <w:t xml:space="preserve">                     /product="TCP1-beta"</w:t>
      </w:r>
    </w:p>
    <w:p w:rsidR="00D70086" w:rsidRDefault="00D70086" w:rsidP="00C12A55">
      <w:pPr>
        <w:pStyle w:val="PlainText"/>
        <w:ind w:left="-720" w:right="-720"/>
      </w:pPr>
      <w:r>
        <w:t xml:space="preserve">                     /protein_id="AAA98665.1"</w:t>
      </w:r>
    </w:p>
    <w:p w:rsidR="00D70086" w:rsidRDefault="00D70086" w:rsidP="00C12A55">
      <w:pPr>
        <w:pStyle w:val="PlainText"/>
        <w:ind w:left="-720" w:right="-720"/>
      </w:pPr>
      <w:r>
        <w:t xml:space="preserve">                     /db_xref="GI:1293614"</w:t>
      </w:r>
    </w:p>
    <w:p w:rsidR="00D70086" w:rsidRDefault="00D70086" w:rsidP="00C12A55">
      <w:pPr>
        <w:pStyle w:val="PlainText"/>
        <w:ind w:left="-720" w:right="-720"/>
      </w:pPr>
      <w:r>
        <w:t xml:space="preserve">                     /translation="SSIYNGISTSGLDLNNGTIADMRQLGIVESYKLKRAVVSSASEA</w:t>
      </w:r>
    </w:p>
    <w:p w:rsidR="00D70086" w:rsidRDefault="00D70086" w:rsidP="00C12A55">
      <w:pPr>
        <w:pStyle w:val="PlainText"/>
        <w:ind w:left="-720" w:right="-720"/>
      </w:pPr>
      <w:r>
        <w:t xml:space="preserve">                     AEVLLRVDNIIRARPRTANRQHM"</w:t>
      </w:r>
    </w:p>
    <w:p w:rsidR="00D70086" w:rsidRDefault="00D70086" w:rsidP="00C12A55">
      <w:pPr>
        <w:pStyle w:val="PlainText"/>
        <w:ind w:left="-720" w:right="-720"/>
      </w:pPr>
      <w:r>
        <w:t xml:space="preserve">     gene            687..3158</w:t>
      </w:r>
    </w:p>
    <w:p w:rsidR="00D70086" w:rsidRDefault="00D70086" w:rsidP="00C12A55">
      <w:pPr>
        <w:pStyle w:val="PlainText"/>
        <w:ind w:left="-720" w:right="-720"/>
      </w:pPr>
      <w:r>
        <w:t xml:space="preserve">                     /gene="AXL2"</w:t>
      </w:r>
    </w:p>
    <w:p w:rsidR="00D70086" w:rsidRDefault="00D70086" w:rsidP="00C12A55">
      <w:pPr>
        <w:pStyle w:val="PlainText"/>
        <w:ind w:left="-720" w:right="-720"/>
      </w:pPr>
      <w:r>
        <w:t xml:space="preserve">     CDS             687..3158</w:t>
      </w:r>
    </w:p>
    <w:p w:rsidR="00D70086" w:rsidRDefault="00D70086" w:rsidP="00C12A55">
      <w:pPr>
        <w:pStyle w:val="PlainText"/>
        <w:ind w:left="-720" w:right="-720"/>
      </w:pPr>
      <w:r>
        <w:t xml:space="preserve">                     /gene="AXL2"</w:t>
      </w:r>
    </w:p>
    <w:p w:rsidR="00D70086" w:rsidRDefault="00D70086" w:rsidP="00C12A55">
      <w:pPr>
        <w:pStyle w:val="PlainText"/>
        <w:ind w:left="-720" w:right="-720"/>
      </w:pPr>
      <w:r>
        <w:t xml:space="preserve">                     /note="plasma membrane glycoprotein"</w:t>
      </w:r>
    </w:p>
    <w:p w:rsidR="00D70086" w:rsidRDefault="00D70086" w:rsidP="00C12A55">
      <w:pPr>
        <w:pStyle w:val="PlainText"/>
        <w:ind w:left="-720" w:right="-720"/>
      </w:pPr>
      <w:r>
        <w:t xml:space="preserve">                     /codon_start=1</w:t>
      </w:r>
    </w:p>
    <w:p w:rsidR="00D70086" w:rsidRDefault="00D70086" w:rsidP="00C12A55">
      <w:pPr>
        <w:pStyle w:val="PlainText"/>
        <w:ind w:left="-720" w:right="-720"/>
      </w:pPr>
      <w:r>
        <w:t xml:space="preserve">                     /function="required for axial budding pattern of S.</w:t>
      </w:r>
    </w:p>
    <w:p w:rsidR="00D70086" w:rsidRDefault="00D70086" w:rsidP="00C12A55">
      <w:pPr>
        <w:pStyle w:val="PlainText"/>
        <w:ind w:left="-720" w:right="-720"/>
      </w:pPr>
      <w:r>
        <w:t xml:space="preserve">                     cerevisiae"</w:t>
      </w:r>
    </w:p>
    <w:p w:rsidR="00D70086" w:rsidRDefault="00D70086" w:rsidP="00C12A55">
      <w:pPr>
        <w:pStyle w:val="PlainText"/>
        <w:ind w:left="-720" w:right="-720"/>
      </w:pPr>
      <w:r>
        <w:t xml:space="preserve">                     /product="Axl2p"</w:t>
      </w:r>
    </w:p>
    <w:p w:rsidR="00D70086" w:rsidRDefault="00D70086" w:rsidP="00C12A55">
      <w:pPr>
        <w:pStyle w:val="PlainText"/>
        <w:ind w:left="-720" w:right="-720"/>
      </w:pPr>
      <w:r>
        <w:t xml:space="preserve">                     /protein_id="AAA98666.1"</w:t>
      </w:r>
    </w:p>
    <w:p w:rsidR="00D70086" w:rsidRDefault="00D70086" w:rsidP="00C12A55">
      <w:pPr>
        <w:pStyle w:val="PlainText"/>
        <w:ind w:left="-720" w:right="-720"/>
      </w:pPr>
      <w:r>
        <w:t xml:space="preserve">                     /db_xref="GI:1293615"</w:t>
      </w:r>
    </w:p>
    <w:p w:rsidR="00D70086" w:rsidRDefault="00D70086" w:rsidP="00C12A55">
      <w:pPr>
        <w:pStyle w:val="PlainText"/>
        <w:ind w:left="-720" w:right="-720"/>
      </w:pPr>
      <w:r>
        <w:t xml:space="preserve">                     /translation="MTQLQISLLLTATISLLHLVVATPYEAYPIGKQYPPVARVNESF</w:t>
      </w:r>
    </w:p>
    <w:p w:rsidR="00D70086" w:rsidRDefault="00D70086" w:rsidP="00C12A55">
      <w:pPr>
        <w:pStyle w:val="PlainText"/>
        <w:ind w:left="-720" w:right="-720"/>
      </w:pPr>
      <w:r>
        <w:t xml:space="preserve">                     TFQISNDTYKSSVDKTAQITYNCFDLPSWLSFDSSSRTFSGEPSSDLLSDANTTLYFN</w:t>
      </w:r>
    </w:p>
    <w:p w:rsidR="00D70086" w:rsidRDefault="00D70086" w:rsidP="00C12A55">
      <w:pPr>
        <w:pStyle w:val="PlainText"/>
        <w:ind w:left="-720" w:right="-720"/>
      </w:pPr>
      <w:r>
        <w:t xml:space="preserve">                     VILEGTDSADSTSLNNTYQFVVTNRPSISLSSDFNLLALLKNYGYTNGKNALKLDPNE</w:t>
      </w:r>
    </w:p>
    <w:p w:rsidR="00D70086" w:rsidRDefault="00D70086" w:rsidP="00C12A55">
      <w:pPr>
        <w:pStyle w:val="PlainText"/>
        <w:ind w:left="-720" w:right="-720"/>
      </w:pPr>
      <w:r>
        <w:t xml:space="preserve">                     VFNVTFDRSMFTNEESIVSYYGRSQLYNAPLPNWLFFDSGELKFTGTAPVINSAIAPE</w:t>
      </w:r>
    </w:p>
    <w:p w:rsidR="00D70086" w:rsidRDefault="00D70086" w:rsidP="00C12A55">
      <w:pPr>
        <w:pStyle w:val="PlainText"/>
        <w:ind w:left="-720" w:right="-720"/>
      </w:pPr>
      <w:r>
        <w:t xml:space="preserve">                     TSYSFVIIATDIEGFSAVEVEFELVIGAHQLTTSIQNSLIINVTDTGNVSYDLPLNYV</w:t>
      </w:r>
    </w:p>
    <w:p w:rsidR="00D70086" w:rsidRDefault="00D70086" w:rsidP="00C12A55">
      <w:pPr>
        <w:pStyle w:val="PlainText"/>
        <w:ind w:left="-720" w:right="-720"/>
      </w:pPr>
      <w:r>
        <w:t xml:space="preserve">                     YLDDDPISSDKLGSINLLDAPDWVALDNATISGSVPDELLGKNSNPANFSVSIYDTYG</w:t>
      </w:r>
    </w:p>
    <w:p w:rsidR="00D70086" w:rsidRDefault="00D70086" w:rsidP="00C12A55">
      <w:pPr>
        <w:pStyle w:val="PlainText"/>
        <w:ind w:left="-720" w:right="-720"/>
      </w:pPr>
      <w:r>
        <w:t xml:space="preserve">                     DVIYFNFEVVSTTDLFAISSLPNINATRGEWFSYYFLPSQFTDYVNTNVSLEFTNSSQ</w:t>
      </w:r>
    </w:p>
    <w:p w:rsidR="00D70086" w:rsidRDefault="00D70086" w:rsidP="00C12A55">
      <w:pPr>
        <w:pStyle w:val="PlainText"/>
        <w:ind w:left="-720" w:right="-720"/>
      </w:pPr>
      <w:r>
        <w:t xml:space="preserve">                     DHDWVKFQSSNLTLAGEVPKNFDKLSLGLKANQGSQSQELYFNIIGMDSKITHSNHSA</w:t>
      </w:r>
    </w:p>
    <w:p w:rsidR="00D70086" w:rsidRDefault="00D70086" w:rsidP="00C12A55">
      <w:pPr>
        <w:pStyle w:val="PlainText"/>
        <w:ind w:left="-720" w:right="-720"/>
      </w:pPr>
      <w:r>
        <w:t xml:space="preserve">                     NATSTRSSHHSTSTSSYTSSTYTAKISSTSAAATSSAPAALPAANKTSSHNKKAVAIA</w:t>
      </w:r>
    </w:p>
    <w:p w:rsidR="00D70086" w:rsidRDefault="00D70086" w:rsidP="00C12A55">
      <w:pPr>
        <w:pStyle w:val="PlainText"/>
        <w:ind w:left="-720" w:right="-720"/>
      </w:pPr>
      <w:r>
        <w:t xml:space="preserve">                     CGVAIPLGVILVALICFLIFWRRRRENPDDENLPHAISGPDLNNPANKPNQENATPLN</w:t>
      </w:r>
    </w:p>
    <w:p w:rsidR="00D70086" w:rsidRDefault="00D70086" w:rsidP="00C12A55">
      <w:pPr>
        <w:pStyle w:val="PlainText"/>
        <w:ind w:left="-720" w:right="-720"/>
      </w:pPr>
      <w:r>
        <w:t xml:space="preserve">                     NPFDDDASSYDDTSIARRLAALNTLKLDNHSATESDISSVDEKRDSLSGMNTYNDQFQ</w:t>
      </w:r>
    </w:p>
    <w:p w:rsidR="00D70086" w:rsidRDefault="00D70086" w:rsidP="00C12A55">
      <w:pPr>
        <w:pStyle w:val="PlainText"/>
        <w:ind w:left="-720" w:right="-720"/>
      </w:pPr>
      <w:r>
        <w:t xml:space="preserve">                     SQSKEELLAKPPVQPPESPFFDPQNRSSSVYMDSEPAVNKSWRYTGNLSPVSDIVRDS</w:t>
      </w:r>
    </w:p>
    <w:p w:rsidR="00D70086" w:rsidRDefault="00D70086" w:rsidP="00C12A55">
      <w:pPr>
        <w:pStyle w:val="PlainText"/>
        <w:ind w:left="-720" w:right="-720"/>
      </w:pPr>
      <w:r>
        <w:t xml:space="preserve">                     YGSQKTVDTEKLFDLEAPEKEKRTSRDVTMSSLDPWNSNISPSPVRKSVTPSPYNVTK</w:t>
      </w:r>
    </w:p>
    <w:p w:rsidR="00D70086" w:rsidRDefault="00D70086" w:rsidP="00C12A55">
      <w:pPr>
        <w:pStyle w:val="PlainText"/>
        <w:ind w:left="-720" w:right="-720"/>
      </w:pPr>
      <w:r>
        <w:t xml:space="preserve">                     HRNRHLQNIQDSQSGKNGITPTTMSTSSSDDFVPVKDGENFCWVHSMEPDRRPSKKRL</w:t>
      </w:r>
    </w:p>
    <w:p w:rsidR="00D70086" w:rsidRDefault="00D70086" w:rsidP="00C12A55">
      <w:pPr>
        <w:pStyle w:val="PlainText"/>
        <w:ind w:left="-720" w:right="-720"/>
      </w:pPr>
      <w:r>
        <w:t xml:space="preserve">                     VDFSNKSNVNVGQVKDIHGRIPEML"</w:t>
      </w:r>
    </w:p>
    <w:p w:rsidR="00D70086" w:rsidRDefault="00D70086" w:rsidP="00C12A55">
      <w:pPr>
        <w:pStyle w:val="PlainText"/>
        <w:ind w:left="-720" w:right="-720"/>
      </w:pPr>
      <w:r>
        <w:t xml:space="preserve">     gene            complement(3300..4037)</w:t>
      </w:r>
    </w:p>
    <w:p w:rsidR="00D70086" w:rsidRDefault="00D70086" w:rsidP="00C12A55">
      <w:pPr>
        <w:pStyle w:val="PlainText"/>
        <w:ind w:left="-720" w:right="-720"/>
      </w:pPr>
      <w:r>
        <w:t xml:space="preserve">                     /gene="REV7"</w:t>
      </w:r>
    </w:p>
    <w:p w:rsidR="00D70086" w:rsidRDefault="00D70086" w:rsidP="00C12A55">
      <w:pPr>
        <w:pStyle w:val="PlainText"/>
        <w:ind w:left="-720" w:right="-720"/>
      </w:pPr>
      <w:r>
        <w:t xml:space="preserve">     CDS             complement(3300..4037)</w:t>
      </w:r>
    </w:p>
    <w:p w:rsidR="00D70086" w:rsidRDefault="00D70086" w:rsidP="00C12A55">
      <w:pPr>
        <w:pStyle w:val="PlainText"/>
        <w:ind w:left="-720" w:right="-720"/>
      </w:pPr>
      <w:r>
        <w:t xml:space="preserve">                     /gene="REV7"</w:t>
      </w:r>
    </w:p>
    <w:p w:rsidR="00D70086" w:rsidRDefault="00D70086" w:rsidP="00C12A55">
      <w:pPr>
        <w:pStyle w:val="PlainText"/>
        <w:ind w:left="-720" w:right="-720"/>
      </w:pPr>
      <w:r>
        <w:t xml:space="preserve">                     /codon_start=1</w:t>
      </w:r>
    </w:p>
    <w:p w:rsidR="00D70086" w:rsidRDefault="00D70086" w:rsidP="00C12A55">
      <w:pPr>
        <w:pStyle w:val="PlainText"/>
        <w:ind w:left="-720" w:right="-720"/>
      </w:pPr>
      <w:r>
        <w:lastRenderedPageBreak/>
        <w:t xml:space="preserve">                     /product="Rev7p"</w:t>
      </w:r>
    </w:p>
    <w:p w:rsidR="00D70086" w:rsidRDefault="00D70086" w:rsidP="00C12A55">
      <w:pPr>
        <w:pStyle w:val="PlainText"/>
        <w:ind w:left="-720" w:right="-720"/>
      </w:pPr>
      <w:r>
        <w:t xml:space="preserve">                     /protein_id="AAA98667.1"</w:t>
      </w:r>
    </w:p>
    <w:p w:rsidR="00D70086" w:rsidRDefault="00D70086" w:rsidP="00C12A55">
      <w:pPr>
        <w:pStyle w:val="PlainText"/>
        <w:ind w:left="-720" w:right="-720"/>
      </w:pPr>
      <w:r>
        <w:t xml:space="preserve">                     /db_xref="GI:1293616"</w:t>
      </w:r>
    </w:p>
    <w:p w:rsidR="00D70086" w:rsidRDefault="00D70086" w:rsidP="00C12A55">
      <w:pPr>
        <w:pStyle w:val="PlainText"/>
        <w:ind w:left="-720" w:right="-720"/>
      </w:pPr>
      <w:r>
        <w:t xml:space="preserve">                     /translation="MNRWVEKWLRVYLKCYINLILFYRNVYPPQSFDYTTYQSFNLPQ</w:t>
      </w:r>
    </w:p>
    <w:p w:rsidR="00D70086" w:rsidRDefault="00D70086" w:rsidP="00C12A55">
      <w:pPr>
        <w:pStyle w:val="PlainText"/>
        <w:ind w:left="-720" w:right="-720"/>
      </w:pPr>
      <w:r>
        <w:t xml:space="preserve">                     FVPINRHPALIDYIEELILDVLSKLTHVYRFSICIINKKNDLCIEKYVLDFSELQHVD</w:t>
      </w:r>
    </w:p>
    <w:p w:rsidR="00D70086" w:rsidRDefault="00D70086" w:rsidP="00C12A55">
      <w:pPr>
        <w:pStyle w:val="PlainText"/>
        <w:ind w:left="-720" w:right="-720"/>
      </w:pPr>
      <w:r>
        <w:t xml:space="preserve">                     KDDQIITETEVFDEFRSSLNSLIMHLEKLPKVNDDTITFEAVINAIELELGHKLDRNR</w:t>
      </w:r>
    </w:p>
    <w:p w:rsidR="00D70086" w:rsidRDefault="00D70086" w:rsidP="00C12A55">
      <w:pPr>
        <w:pStyle w:val="PlainText"/>
        <w:ind w:left="-720" w:right="-720"/>
      </w:pPr>
      <w:r>
        <w:t xml:space="preserve">                     RVDSLEEKAEIERDSNWVKCQEDENLPDNNGFQPPKIKLTSLVGSDVGPLIIHQFSEK</w:t>
      </w:r>
    </w:p>
    <w:p w:rsidR="00D70086" w:rsidRDefault="00D70086" w:rsidP="00C12A55">
      <w:pPr>
        <w:pStyle w:val="PlainText"/>
        <w:ind w:left="-720" w:right="-720"/>
      </w:pPr>
      <w:r>
        <w:t xml:space="preserve">                     LISGDDKILNGVYSQYEEGESIFGSLF"</w:t>
      </w:r>
    </w:p>
    <w:p w:rsidR="00D70086" w:rsidRDefault="00D70086" w:rsidP="00C12A55">
      <w:pPr>
        <w:pStyle w:val="PlainText"/>
        <w:ind w:left="-720" w:right="-720"/>
      </w:pPr>
      <w:r>
        <w:t>ORIGIN</w:t>
      </w:r>
    </w:p>
    <w:p w:rsidR="00D70086" w:rsidRDefault="00D70086" w:rsidP="00C12A55">
      <w:pPr>
        <w:pStyle w:val="PlainText"/>
        <w:ind w:left="-720" w:right="-720"/>
      </w:pPr>
      <w:r>
        <w:t xml:space="preserve">        1 gatcctccat rrrraacggt atctccacct caggtttaga tctcaacaac ggaaccattg</w:t>
      </w:r>
    </w:p>
    <w:p w:rsidR="00D70086" w:rsidRDefault="00D70086" w:rsidP="00C12A55">
      <w:pPr>
        <w:pStyle w:val="PlainText"/>
        <w:ind w:left="-720" w:right="-720"/>
      </w:pPr>
      <w:r>
        <w:t xml:space="preserve">       61 ccgacatgag acagttaggt atcgtcgaga gttacaagct aaaacgagca gtagtcagct</w:t>
      </w:r>
    </w:p>
    <w:p w:rsidR="00D70086" w:rsidRDefault="00D70086" w:rsidP="00C12A55">
      <w:pPr>
        <w:pStyle w:val="PlainText"/>
        <w:ind w:left="-720" w:right="-720"/>
      </w:pPr>
      <w:r>
        <w:t xml:space="preserve">      121 ctgcatctga agccgctgaa gttctactaa gggtggataa catcatccgt gcaagaccaa</w:t>
      </w:r>
    </w:p>
    <w:p w:rsidR="00D70086" w:rsidRDefault="00D70086" w:rsidP="00C12A55">
      <w:pPr>
        <w:pStyle w:val="PlainText"/>
        <w:ind w:left="-720" w:right="-720"/>
      </w:pPr>
      <w:r>
        <w:t xml:space="preserve">      181 gaaccgccaa tagacaacat atgtaacata tttaggatat acctcgaaaa taataaaccg</w:t>
      </w:r>
    </w:p>
    <w:p w:rsidR="00D70086" w:rsidRDefault="00D70086" w:rsidP="00C12A55">
      <w:pPr>
        <w:pStyle w:val="PlainText"/>
        <w:ind w:left="-720" w:right="-720"/>
      </w:pPr>
      <w:r>
        <w:t xml:space="preserve">      241 ccacactgtc attattataa ttagaaacag aacgcaaaaa ttatccacta tataattcaa</w:t>
      </w:r>
    </w:p>
    <w:p w:rsidR="00D70086" w:rsidRDefault="00D70086" w:rsidP="00C12A55">
      <w:pPr>
        <w:pStyle w:val="PlainText"/>
        <w:ind w:left="-720" w:right="-720"/>
      </w:pPr>
      <w:r>
        <w:t>//</w:t>
      </w:r>
    </w:p>
    <w:p w:rsidR="003D422B" w:rsidRDefault="003278F7" w:rsidP="003278F7">
      <w:pPr>
        <w:pStyle w:val="Heading1"/>
        <w:rPr>
          <w:rFonts w:eastAsia="MS Mincho"/>
          <w:noProof/>
        </w:rPr>
      </w:pPr>
      <w:bookmarkStart w:id="69" w:name="_Toc264901718"/>
      <w:bookmarkStart w:id="70" w:name="_Toc264959960"/>
      <w:r>
        <w:rPr>
          <w:rFonts w:eastAsia="MS Mincho"/>
          <w:noProof/>
        </w:rPr>
        <w:t>Appendix B: RNA and Protein Alphabets</w:t>
      </w:r>
      <w:bookmarkEnd w:id="69"/>
      <w:bookmarkEnd w:id="70"/>
    </w:p>
    <w:p w:rsidR="003278F7" w:rsidRPr="003278F7" w:rsidRDefault="003278F7" w:rsidP="003278F7">
      <w:pPr>
        <w:pStyle w:val="BodyText"/>
      </w:pPr>
      <w:r>
        <w:t>This appendix describes the</w:t>
      </w:r>
      <w:r w:rsidR="00FD00C4">
        <w:t xml:space="preserve"> MBF</w:t>
      </w:r>
      <w:r>
        <w:t xml:space="preserve"> RNA and protein alphabets.</w:t>
      </w:r>
    </w:p>
    <w:p w:rsidR="003278F7" w:rsidRPr="00A373C9" w:rsidRDefault="003278F7" w:rsidP="003278F7">
      <w:pPr>
        <w:pStyle w:val="Heading2"/>
      </w:pPr>
      <w:bookmarkStart w:id="71" w:name="_Toc264959961"/>
      <w:r>
        <w:t>The RNA Alphabet</w:t>
      </w:r>
      <w:bookmarkEnd w:id="71"/>
    </w:p>
    <w:p w:rsidR="003278F7" w:rsidRDefault="00B04D0E" w:rsidP="00F10E02">
      <w:pPr>
        <w:pStyle w:val="BodyTextLink"/>
      </w:pPr>
      <w:r>
        <w:rPr>
          <w:b/>
        </w:rPr>
        <w:t>R</w:t>
      </w:r>
      <w:r w:rsidR="003278F7" w:rsidRPr="00FE6D39">
        <w:rPr>
          <w:b/>
        </w:rPr>
        <w:t>naAlphabet</w:t>
      </w:r>
      <w:r w:rsidR="003278F7">
        <w:t xml:space="preserve"> contains a set of fields, each of which contains a</w:t>
      </w:r>
      <w:r w:rsidR="00A834B3">
        <w:t>n</w:t>
      </w:r>
      <w:r w:rsidR="003278F7">
        <w:t xml:space="preserve"> </w:t>
      </w:r>
      <w:r w:rsidR="000023B6">
        <w:rPr>
          <w:b/>
        </w:rPr>
        <w:t>MBF</w:t>
      </w:r>
      <w:r w:rsidR="003278F7" w:rsidRPr="00FE6D39">
        <w:rPr>
          <w:b/>
        </w:rPr>
        <w:t>.Nuc</w:t>
      </w:r>
      <w:r w:rsidR="00F668C1">
        <w:rPr>
          <w:b/>
        </w:rPr>
        <w:t>leotide</w:t>
      </w:r>
      <w:r w:rsidR="003278F7">
        <w:t xml:space="preserve"> object that represents one of the members of the alphabet</w:t>
      </w:r>
      <w:r w:rsidR="00F10E02">
        <w:t xml:space="preserve">. Table </w:t>
      </w:r>
      <w:r w:rsidR="00A834B3">
        <w:t xml:space="preserve">B.1 </w:t>
      </w:r>
      <w:r w:rsidR="00F10E02">
        <w:t>lists the fields.</w:t>
      </w:r>
    </w:p>
    <w:p w:rsidR="003278F7" w:rsidRDefault="003278F7" w:rsidP="003278F7">
      <w:pPr>
        <w:pStyle w:val="TableHead"/>
      </w:pPr>
      <w:r>
        <w:t xml:space="preserve">Table </w:t>
      </w:r>
      <w:r w:rsidR="00A834B3">
        <w:t>B.1</w:t>
      </w:r>
      <w:r>
        <w:t>. RNA Sequence Alphabets</w:t>
      </w:r>
    </w:p>
    <w:tbl>
      <w:tblPr>
        <w:tblStyle w:val="Tablerowcell"/>
        <w:tblW w:w="0" w:type="auto"/>
        <w:tblLook w:val="04A0"/>
      </w:tblPr>
      <w:tblGrid>
        <w:gridCol w:w="1268"/>
        <w:gridCol w:w="1390"/>
        <w:gridCol w:w="5238"/>
      </w:tblGrid>
      <w:tr w:rsidR="003278F7" w:rsidRPr="007364B0" w:rsidTr="000F5DA0">
        <w:trPr>
          <w:cnfStyle w:val="100000000000"/>
        </w:trPr>
        <w:tc>
          <w:tcPr>
            <w:tcW w:w="1268" w:type="dxa"/>
          </w:tcPr>
          <w:p w:rsidR="003278F7" w:rsidRPr="007364B0" w:rsidRDefault="003278F7" w:rsidP="000F5DA0">
            <w:pPr>
              <w:keepNext/>
            </w:pPr>
            <w:r w:rsidRPr="007364B0">
              <w:t>Field</w:t>
            </w:r>
          </w:p>
        </w:tc>
        <w:tc>
          <w:tcPr>
            <w:tcW w:w="1390" w:type="dxa"/>
          </w:tcPr>
          <w:p w:rsidR="003278F7" w:rsidRPr="007364B0" w:rsidRDefault="003278F7" w:rsidP="000F5DA0">
            <w:pPr>
              <w:keepNext/>
            </w:pPr>
            <w:r w:rsidRPr="007364B0">
              <w:t>Symbol</w:t>
            </w:r>
          </w:p>
        </w:tc>
        <w:tc>
          <w:tcPr>
            <w:tcW w:w="5238" w:type="dxa"/>
          </w:tcPr>
          <w:p w:rsidR="003278F7" w:rsidRPr="007364B0" w:rsidRDefault="003278F7" w:rsidP="000F5DA0">
            <w:pPr>
              <w:keepNext/>
            </w:pPr>
            <w:r w:rsidRPr="007364B0">
              <w:t>Name</w:t>
            </w:r>
          </w:p>
        </w:tc>
      </w:tr>
      <w:tr w:rsidR="003278F7" w:rsidTr="000F5DA0">
        <w:tc>
          <w:tcPr>
            <w:tcW w:w="1268" w:type="dxa"/>
          </w:tcPr>
          <w:p w:rsidR="003278F7" w:rsidRDefault="003278F7" w:rsidP="000F5DA0">
            <w:pPr>
              <w:rPr>
                <w:b/>
              </w:rPr>
            </w:pPr>
            <w:r>
              <w:rPr>
                <w:b/>
              </w:rPr>
              <w:t>A</w:t>
            </w:r>
          </w:p>
        </w:tc>
        <w:tc>
          <w:tcPr>
            <w:tcW w:w="1390" w:type="dxa"/>
          </w:tcPr>
          <w:p w:rsidR="003278F7" w:rsidRPr="001A2D9E" w:rsidRDefault="003278F7" w:rsidP="000F5DA0">
            <w:pPr>
              <w:rPr>
                <w:b/>
              </w:rPr>
            </w:pPr>
            <w:r>
              <w:rPr>
                <w:b/>
              </w:rPr>
              <w:t>A</w:t>
            </w:r>
          </w:p>
        </w:tc>
        <w:tc>
          <w:tcPr>
            <w:tcW w:w="5238" w:type="dxa"/>
          </w:tcPr>
          <w:p w:rsidR="003278F7" w:rsidRPr="007364B0" w:rsidRDefault="003278F7" w:rsidP="000F5DA0">
            <w:r w:rsidRPr="007364B0">
              <w:t>Adenine</w:t>
            </w:r>
          </w:p>
        </w:tc>
      </w:tr>
      <w:tr w:rsidR="003278F7" w:rsidTr="000F5DA0">
        <w:tc>
          <w:tcPr>
            <w:tcW w:w="1268" w:type="dxa"/>
          </w:tcPr>
          <w:p w:rsidR="003278F7" w:rsidRDefault="003278F7" w:rsidP="000F5DA0">
            <w:pPr>
              <w:rPr>
                <w:b/>
              </w:rPr>
            </w:pPr>
            <w:r>
              <w:rPr>
                <w:b/>
              </w:rPr>
              <w:t>C</w:t>
            </w:r>
          </w:p>
        </w:tc>
        <w:tc>
          <w:tcPr>
            <w:tcW w:w="1390" w:type="dxa"/>
          </w:tcPr>
          <w:p w:rsidR="003278F7" w:rsidRPr="001A2D9E" w:rsidRDefault="003278F7" w:rsidP="000F5DA0">
            <w:pPr>
              <w:rPr>
                <w:b/>
              </w:rPr>
            </w:pPr>
            <w:r>
              <w:rPr>
                <w:b/>
              </w:rPr>
              <w:t>C</w:t>
            </w:r>
          </w:p>
        </w:tc>
        <w:tc>
          <w:tcPr>
            <w:tcW w:w="5238" w:type="dxa"/>
          </w:tcPr>
          <w:p w:rsidR="003278F7" w:rsidRPr="007364B0" w:rsidRDefault="003278F7" w:rsidP="000F5DA0">
            <w:r w:rsidRPr="007364B0">
              <w:t>Cytosine</w:t>
            </w:r>
          </w:p>
        </w:tc>
      </w:tr>
      <w:tr w:rsidR="003278F7" w:rsidTr="000F5DA0">
        <w:tc>
          <w:tcPr>
            <w:tcW w:w="1268" w:type="dxa"/>
          </w:tcPr>
          <w:p w:rsidR="003278F7" w:rsidRDefault="003278F7" w:rsidP="000F5DA0">
            <w:pPr>
              <w:rPr>
                <w:b/>
              </w:rPr>
            </w:pPr>
            <w:r>
              <w:rPr>
                <w:b/>
              </w:rPr>
              <w:t>G</w:t>
            </w:r>
          </w:p>
        </w:tc>
        <w:tc>
          <w:tcPr>
            <w:tcW w:w="1390" w:type="dxa"/>
          </w:tcPr>
          <w:p w:rsidR="003278F7" w:rsidRPr="001A2D9E" w:rsidRDefault="003278F7" w:rsidP="000F5DA0">
            <w:pPr>
              <w:rPr>
                <w:b/>
              </w:rPr>
            </w:pPr>
            <w:r>
              <w:rPr>
                <w:b/>
              </w:rPr>
              <w:t>G</w:t>
            </w:r>
          </w:p>
        </w:tc>
        <w:tc>
          <w:tcPr>
            <w:tcW w:w="5238" w:type="dxa"/>
          </w:tcPr>
          <w:p w:rsidR="003278F7" w:rsidRPr="007364B0" w:rsidRDefault="003278F7" w:rsidP="000F5DA0">
            <w:r w:rsidRPr="007364B0">
              <w:t>Guanine</w:t>
            </w:r>
          </w:p>
        </w:tc>
      </w:tr>
      <w:tr w:rsidR="003278F7" w:rsidTr="000F5DA0">
        <w:tc>
          <w:tcPr>
            <w:tcW w:w="1268" w:type="dxa"/>
          </w:tcPr>
          <w:p w:rsidR="003278F7" w:rsidRDefault="00F10E02" w:rsidP="000F5DA0">
            <w:pPr>
              <w:rPr>
                <w:b/>
              </w:rPr>
            </w:pPr>
            <w:r>
              <w:rPr>
                <w:b/>
              </w:rPr>
              <w:t>U</w:t>
            </w:r>
          </w:p>
        </w:tc>
        <w:tc>
          <w:tcPr>
            <w:tcW w:w="1390" w:type="dxa"/>
          </w:tcPr>
          <w:p w:rsidR="003278F7" w:rsidRPr="001A2D9E" w:rsidRDefault="00F10E02" w:rsidP="000F5DA0">
            <w:pPr>
              <w:rPr>
                <w:b/>
              </w:rPr>
            </w:pPr>
            <w:r>
              <w:rPr>
                <w:b/>
              </w:rPr>
              <w:t>U</w:t>
            </w:r>
          </w:p>
        </w:tc>
        <w:tc>
          <w:tcPr>
            <w:tcW w:w="5238" w:type="dxa"/>
          </w:tcPr>
          <w:p w:rsidR="003278F7" w:rsidRPr="007364B0" w:rsidRDefault="00F10E02" w:rsidP="000F5DA0">
            <w:r>
              <w:t>Uracil</w:t>
            </w:r>
          </w:p>
        </w:tc>
      </w:tr>
      <w:tr w:rsidR="003278F7" w:rsidTr="000F5DA0">
        <w:tc>
          <w:tcPr>
            <w:tcW w:w="1268" w:type="dxa"/>
          </w:tcPr>
          <w:p w:rsidR="003278F7" w:rsidRDefault="003278F7" w:rsidP="000F5DA0">
            <w:pPr>
              <w:rPr>
                <w:b/>
              </w:rPr>
            </w:pPr>
            <w:r>
              <w:rPr>
                <w:b/>
              </w:rPr>
              <w:t>AC</w:t>
            </w:r>
          </w:p>
        </w:tc>
        <w:tc>
          <w:tcPr>
            <w:tcW w:w="1390" w:type="dxa"/>
          </w:tcPr>
          <w:p w:rsidR="003278F7" w:rsidRPr="001A2D9E" w:rsidRDefault="003278F7" w:rsidP="000F5DA0">
            <w:pPr>
              <w:rPr>
                <w:b/>
              </w:rPr>
            </w:pPr>
            <w:r>
              <w:rPr>
                <w:b/>
              </w:rPr>
              <w:t>M</w:t>
            </w:r>
          </w:p>
        </w:tc>
        <w:tc>
          <w:tcPr>
            <w:tcW w:w="5238" w:type="dxa"/>
          </w:tcPr>
          <w:p w:rsidR="003278F7" w:rsidRPr="007364B0" w:rsidRDefault="003278F7" w:rsidP="000F5DA0">
            <w:r w:rsidRPr="007364B0">
              <w:t>A or C</w:t>
            </w:r>
          </w:p>
        </w:tc>
      </w:tr>
      <w:tr w:rsidR="00F10E02" w:rsidTr="000F5DA0">
        <w:tc>
          <w:tcPr>
            <w:tcW w:w="1268" w:type="dxa"/>
          </w:tcPr>
          <w:p w:rsidR="00F10E02" w:rsidRDefault="00F10E02" w:rsidP="000F5DA0">
            <w:pPr>
              <w:rPr>
                <w:b/>
              </w:rPr>
            </w:pPr>
            <w:r>
              <w:rPr>
                <w:b/>
              </w:rPr>
              <w:t>ACU</w:t>
            </w:r>
          </w:p>
        </w:tc>
        <w:tc>
          <w:tcPr>
            <w:tcW w:w="1390" w:type="dxa"/>
          </w:tcPr>
          <w:p w:rsidR="00F10E02" w:rsidRDefault="00F10E02" w:rsidP="000F5DA0">
            <w:pPr>
              <w:rPr>
                <w:b/>
              </w:rPr>
            </w:pPr>
            <w:r>
              <w:rPr>
                <w:b/>
              </w:rPr>
              <w:t>H</w:t>
            </w:r>
          </w:p>
        </w:tc>
        <w:tc>
          <w:tcPr>
            <w:tcW w:w="5238" w:type="dxa"/>
          </w:tcPr>
          <w:p w:rsidR="00F10E02" w:rsidRPr="007364B0" w:rsidRDefault="00F10E02" w:rsidP="000F5DA0">
            <w:r>
              <w:t>A, C, or U</w:t>
            </w:r>
          </w:p>
        </w:tc>
      </w:tr>
      <w:tr w:rsidR="00F10E02" w:rsidTr="000F5DA0">
        <w:tc>
          <w:tcPr>
            <w:tcW w:w="1268" w:type="dxa"/>
          </w:tcPr>
          <w:p w:rsidR="00F10E02" w:rsidRDefault="00F10E02" w:rsidP="000F5DA0">
            <w:pPr>
              <w:rPr>
                <w:b/>
              </w:rPr>
            </w:pPr>
            <w:r>
              <w:rPr>
                <w:b/>
              </w:rPr>
              <w:t>AU</w:t>
            </w:r>
          </w:p>
        </w:tc>
        <w:tc>
          <w:tcPr>
            <w:tcW w:w="1390" w:type="dxa"/>
          </w:tcPr>
          <w:p w:rsidR="00F10E02" w:rsidRDefault="00F10E02" w:rsidP="000F5DA0">
            <w:pPr>
              <w:rPr>
                <w:b/>
              </w:rPr>
            </w:pPr>
            <w:r>
              <w:rPr>
                <w:b/>
              </w:rPr>
              <w:t>W</w:t>
            </w:r>
          </w:p>
        </w:tc>
        <w:tc>
          <w:tcPr>
            <w:tcW w:w="5238" w:type="dxa"/>
          </w:tcPr>
          <w:p w:rsidR="00F10E02" w:rsidRPr="007364B0" w:rsidRDefault="00F10E02" w:rsidP="000F5DA0">
            <w:r>
              <w:t>A or U</w:t>
            </w:r>
          </w:p>
        </w:tc>
      </w:tr>
      <w:tr w:rsidR="00F10E02" w:rsidTr="000F5DA0">
        <w:tc>
          <w:tcPr>
            <w:tcW w:w="1268" w:type="dxa"/>
          </w:tcPr>
          <w:p w:rsidR="00F10E02" w:rsidRDefault="00F10E02" w:rsidP="000F5DA0">
            <w:pPr>
              <w:rPr>
                <w:b/>
              </w:rPr>
            </w:pPr>
            <w:r>
              <w:rPr>
                <w:b/>
              </w:rPr>
              <w:t>GA</w:t>
            </w:r>
          </w:p>
        </w:tc>
        <w:tc>
          <w:tcPr>
            <w:tcW w:w="1390" w:type="dxa"/>
          </w:tcPr>
          <w:p w:rsidR="00F10E02" w:rsidRPr="001A2D9E" w:rsidRDefault="00F10E02" w:rsidP="000F5DA0">
            <w:pPr>
              <w:rPr>
                <w:b/>
              </w:rPr>
            </w:pPr>
            <w:r>
              <w:rPr>
                <w:b/>
              </w:rPr>
              <w:t>R</w:t>
            </w:r>
          </w:p>
        </w:tc>
        <w:tc>
          <w:tcPr>
            <w:tcW w:w="5238" w:type="dxa"/>
          </w:tcPr>
          <w:p w:rsidR="00F10E02" w:rsidRPr="007364B0" w:rsidRDefault="00F10E02" w:rsidP="000F5DA0">
            <w:r w:rsidRPr="007364B0">
              <w:t>G or A</w:t>
            </w:r>
          </w:p>
        </w:tc>
      </w:tr>
      <w:tr w:rsidR="00F10E02" w:rsidTr="000F5DA0">
        <w:tc>
          <w:tcPr>
            <w:tcW w:w="1268" w:type="dxa"/>
          </w:tcPr>
          <w:p w:rsidR="00F10E02" w:rsidRDefault="00F10E02" w:rsidP="000F5DA0">
            <w:pPr>
              <w:rPr>
                <w:b/>
              </w:rPr>
            </w:pPr>
            <w:r>
              <w:rPr>
                <w:b/>
              </w:rPr>
              <w:t>GAU</w:t>
            </w:r>
          </w:p>
        </w:tc>
        <w:tc>
          <w:tcPr>
            <w:tcW w:w="1390" w:type="dxa"/>
          </w:tcPr>
          <w:p w:rsidR="00F10E02" w:rsidRDefault="00F10E02" w:rsidP="000F5DA0">
            <w:pPr>
              <w:rPr>
                <w:b/>
              </w:rPr>
            </w:pPr>
            <w:r>
              <w:rPr>
                <w:b/>
              </w:rPr>
              <w:t>D</w:t>
            </w:r>
          </w:p>
        </w:tc>
        <w:tc>
          <w:tcPr>
            <w:tcW w:w="5238" w:type="dxa"/>
          </w:tcPr>
          <w:p w:rsidR="00F10E02" w:rsidRDefault="00F10E02" w:rsidP="000F5DA0">
            <w:r>
              <w:t>G, A, or D</w:t>
            </w:r>
          </w:p>
        </w:tc>
      </w:tr>
      <w:tr w:rsidR="00F10E02" w:rsidTr="000F5DA0">
        <w:tc>
          <w:tcPr>
            <w:tcW w:w="1268" w:type="dxa"/>
          </w:tcPr>
          <w:p w:rsidR="00F10E02" w:rsidRDefault="00F10E02" w:rsidP="000F5DA0">
            <w:pPr>
              <w:rPr>
                <w:b/>
              </w:rPr>
            </w:pPr>
            <w:r>
              <w:rPr>
                <w:b/>
              </w:rPr>
              <w:t>GC</w:t>
            </w:r>
          </w:p>
        </w:tc>
        <w:tc>
          <w:tcPr>
            <w:tcW w:w="1390" w:type="dxa"/>
          </w:tcPr>
          <w:p w:rsidR="00F10E02" w:rsidRPr="001A2D9E" w:rsidRDefault="00F10E02" w:rsidP="000F5DA0">
            <w:pPr>
              <w:rPr>
                <w:b/>
              </w:rPr>
            </w:pPr>
            <w:r>
              <w:rPr>
                <w:b/>
              </w:rPr>
              <w:t>S</w:t>
            </w:r>
          </w:p>
        </w:tc>
        <w:tc>
          <w:tcPr>
            <w:tcW w:w="5238" w:type="dxa"/>
          </w:tcPr>
          <w:p w:rsidR="00F10E02" w:rsidRPr="007364B0" w:rsidRDefault="00F10E02" w:rsidP="000F5DA0">
            <w:r w:rsidRPr="007364B0">
              <w:t>G or C</w:t>
            </w:r>
          </w:p>
        </w:tc>
      </w:tr>
      <w:tr w:rsidR="00F10E02" w:rsidTr="000F5DA0">
        <w:tc>
          <w:tcPr>
            <w:tcW w:w="1268" w:type="dxa"/>
          </w:tcPr>
          <w:p w:rsidR="00F10E02" w:rsidRPr="001A2D9E" w:rsidRDefault="00F10E02" w:rsidP="000F5DA0">
            <w:pPr>
              <w:rPr>
                <w:b/>
              </w:rPr>
            </w:pPr>
            <w:r>
              <w:rPr>
                <w:b/>
              </w:rPr>
              <w:t>GCA</w:t>
            </w:r>
          </w:p>
        </w:tc>
        <w:tc>
          <w:tcPr>
            <w:tcW w:w="1390" w:type="dxa"/>
          </w:tcPr>
          <w:p w:rsidR="00F10E02" w:rsidRPr="001A2D9E" w:rsidRDefault="00F10E02" w:rsidP="000F5DA0">
            <w:pPr>
              <w:rPr>
                <w:b/>
              </w:rPr>
            </w:pPr>
            <w:r>
              <w:rPr>
                <w:b/>
              </w:rPr>
              <w:t>V</w:t>
            </w:r>
          </w:p>
        </w:tc>
        <w:tc>
          <w:tcPr>
            <w:tcW w:w="5238" w:type="dxa"/>
          </w:tcPr>
          <w:p w:rsidR="00F10E02" w:rsidRPr="007364B0" w:rsidRDefault="00F10E02" w:rsidP="000F5DA0">
            <w:r w:rsidRPr="007364B0">
              <w:t>G, C, or A</w:t>
            </w:r>
          </w:p>
        </w:tc>
      </w:tr>
      <w:tr w:rsidR="00F10E02" w:rsidTr="000F5DA0">
        <w:tc>
          <w:tcPr>
            <w:tcW w:w="1268" w:type="dxa"/>
          </w:tcPr>
          <w:p w:rsidR="00F10E02" w:rsidRDefault="00F10E02" w:rsidP="000F5DA0">
            <w:pPr>
              <w:rPr>
                <w:b/>
              </w:rPr>
            </w:pPr>
            <w:r>
              <w:rPr>
                <w:b/>
              </w:rPr>
              <w:t>GU</w:t>
            </w:r>
          </w:p>
        </w:tc>
        <w:tc>
          <w:tcPr>
            <w:tcW w:w="1390" w:type="dxa"/>
          </w:tcPr>
          <w:p w:rsidR="00F10E02" w:rsidRDefault="00F10E02" w:rsidP="000F5DA0">
            <w:pPr>
              <w:rPr>
                <w:b/>
              </w:rPr>
            </w:pPr>
            <w:r>
              <w:rPr>
                <w:b/>
              </w:rPr>
              <w:t>K</w:t>
            </w:r>
          </w:p>
        </w:tc>
        <w:tc>
          <w:tcPr>
            <w:tcW w:w="5238" w:type="dxa"/>
          </w:tcPr>
          <w:p w:rsidR="00F10E02" w:rsidRDefault="00F10E02" w:rsidP="000F5DA0">
            <w:r>
              <w:t>G or U</w:t>
            </w:r>
          </w:p>
        </w:tc>
      </w:tr>
      <w:tr w:rsidR="00F10E02" w:rsidTr="000F5DA0">
        <w:tc>
          <w:tcPr>
            <w:tcW w:w="1268" w:type="dxa"/>
          </w:tcPr>
          <w:p w:rsidR="00F10E02" w:rsidRDefault="00F10E02" w:rsidP="000F5DA0">
            <w:pPr>
              <w:rPr>
                <w:b/>
              </w:rPr>
            </w:pPr>
            <w:r>
              <w:rPr>
                <w:b/>
              </w:rPr>
              <w:t>GUC</w:t>
            </w:r>
          </w:p>
        </w:tc>
        <w:tc>
          <w:tcPr>
            <w:tcW w:w="1390" w:type="dxa"/>
          </w:tcPr>
          <w:p w:rsidR="00F10E02" w:rsidRDefault="00F10E02" w:rsidP="000F5DA0">
            <w:pPr>
              <w:rPr>
                <w:b/>
              </w:rPr>
            </w:pPr>
            <w:r>
              <w:rPr>
                <w:b/>
              </w:rPr>
              <w:t>B</w:t>
            </w:r>
          </w:p>
        </w:tc>
        <w:tc>
          <w:tcPr>
            <w:tcW w:w="5238" w:type="dxa"/>
          </w:tcPr>
          <w:p w:rsidR="00F10E02" w:rsidRDefault="00F10E02" w:rsidP="000F5DA0">
            <w:r>
              <w:t>G, U, or C</w:t>
            </w:r>
          </w:p>
        </w:tc>
      </w:tr>
      <w:tr w:rsidR="00F10E02" w:rsidTr="000F5DA0">
        <w:tc>
          <w:tcPr>
            <w:tcW w:w="1268" w:type="dxa"/>
          </w:tcPr>
          <w:p w:rsidR="00F10E02" w:rsidRDefault="00F10E02" w:rsidP="000F5DA0">
            <w:pPr>
              <w:rPr>
                <w:b/>
              </w:rPr>
            </w:pPr>
            <w:r>
              <w:rPr>
                <w:b/>
              </w:rPr>
              <w:t>UC</w:t>
            </w:r>
          </w:p>
        </w:tc>
        <w:tc>
          <w:tcPr>
            <w:tcW w:w="1390" w:type="dxa"/>
          </w:tcPr>
          <w:p w:rsidR="00F10E02" w:rsidRDefault="00F10E02" w:rsidP="000F5DA0">
            <w:pPr>
              <w:rPr>
                <w:b/>
              </w:rPr>
            </w:pPr>
            <w:r>
              <w:rPr>
                <w:b/>
              </w:rPr>
              <w:t>Y</w:t>
            </w:r>
          </w:p>
        </w:tc>
        <w:tc>
          <w:tcPr>
            <w:tcW w:w="5238" w:type="dxa"/>
          </w:tcPr>
          <w:p w:rsidR="00F10E02" w:rsidRDefault="00F10E02" w:rsidP="000F5DA0">
            <w:r>
              <w:t>U or C</w:t>
            </w:r>
          </w:p>
        </w:tc>
      </w:tr>
      <w:tr w:rsidR="003278F7" w:rsidTr="000F5DA0">
        <w:tc>
          <w:tcPr>
            <w:tcW w:w="1268" w:type="dxa"/>
          </w:tcPr>
          <w:p w:rsidR="003278F7" w:rsidRPr="001A2D9E" w:rsidRDefault="003278F7" w:rsidP="000F5DA0">
            <w:pPr>
              <w:rPr>
                <w:b/>
              </w:rPr>
            </w:pPr>
            <w:r>
              <w:rPr>
                <w:b/>
              </w:rPr>
              <w:t>Any</w:t>
            </w:r>
          </w:p>
        </w:tc>
        <w:tc>
          <w:tcPr>
            <w:tcW w:w="1390" w:type="dxa"/>
          </w:tcPr>
          <w:p w:rsidR="003278F7" w:rsidRPr="001A2D9E" w:rsidRDefault="003278F7" w:rsidP="000F5DA0">
            <w:pPr>
              <w:rPr>
                <w:b/>
              </w:rPr>
            </w:pPr>
            <w:r>
              <w:rPr>
                <w:b/>
              </w:rPr>
              <w:t>N</w:t>
            </w:r>
          </w:p>
        </w:tc>
        <w:tc>
          <w:tcPr>
            <w:tcW w:w="5238" w:type="dxa"/>
          </w:tcPr>
          <w:p w:rsidR="003278F7" w:rsidRPr="007364B0" w:rsidRDefault="003278F7" w:rsidP="000F5DA0">
            <w:r w:rsidRPr="007364B0">
              <w:t>A, C, T, or T</w:t>
            </w:r>
          </w:p>
        </w:tc>
      </w:tr>
      <w:tr w:rsidR="003278F7" w:rsidTr="000F5DA0">
        <w:tc>
          <w:tcPr>
            <w:tcW w:w="1268" w:type="dxa"/>
          </w:tcPr>
          <w:p w:rsidR="003278F7" w:rsidRPr="001A2D9E" w:rsidRDefault="003278F7" w:rsidP="000F5DA0">
            <w:pPr>
              <w:rPr>
                <w:b/>
              </w:rPr>
            </w:pPr>
            <w:r>
              <w:rPr>
                <w:b/>
              </w:rPr>
              <w:t>Gap</w:t>
            </w:r>
          </w:p>
        </w:tc>
        <w:tc>
          <w:tcPr>
            <w:tcW w:w="1390" w:type="dxa"/>
          </w:tcPr>
          <w:p w:rsidR="003278F7" w:rsidRPr="001A2D9E" w:rsidRDefault="003278F7" w:rsidP="000F5DA0">
            <w:pPr>
              <w:rPr>
                <w:b/>
              </w:rPr>
            </w:pPr>
            <w:r>
              <w:rPr>
                <w:b/>
              </w:rPr>
              <w:t>-</w:t>
            </w:r>
          </w:p>
        </w:tc>
        <w:tc>
          <w:tcPr>
            <w:tcW w:w="5238" w:type="dxa"/>
          </w:tcPr>
          <w:p w:rsidR="003278F7" w:rsidRPr="007364B0" w:rsidRDefault="003278F7" w:rsidP="000F5DA0">
            <w:r w:rsidRPr="007364B0">
              <w:t>A gap</w:t>
            </w:r>
          </w:p>
        </w:tc>
      </w:tr>
    </w:tbl>
    <w:p w:rsidR="003278F7" w:rsidRDefault="003278F7" w:rsidP="003278F7">
      <w:pPr>
        <w:pStyle w:val="Le"/>
      </w:pPr>
    </w:p>
    <w:p w:rsidR="003278F7" w:rsidRDefault="00F10E02" w:rsidP="00F10E02">
      <w:pPr>
        <w:pStyle w:val="Heading2"/>
      </w:pPr>
      <w:bookmarkStart w:id="72" w:name="_Toc264959962"/>
      <w:r>
        <w:lastRenderedPageBreak/>
        <w:t>Protein Alphabet</w:t>
      </w:r>
      <w:bookmarkEnd w:id="72"/>
    </w:p>
    <w:p w:rsidR="00F10E02" w:rsidRDefault="00F10E02" w:rsidP="00F10E02">
      <w:pPr>
        <w:pStyle w:val="BodyTextLink"/>
      </w:pPr>
      <w:r>
        <w:rPr>
          <w:b/>
        </w:rPr>
        <w:t>Protein</w:t>
      </w:r>
      <w:r w:rsidRPr="00FE6D39">
        <w:rPr>
          <w:b/>
        </w:rPr>
        <w:t>Alphabet</w:t>
      </w:r>
      <w:r>
        <w:t xml:space="preserve"> contains a set of fields, each of which contains a </w:t>
      </w:r>
      <w:r w:rsidR="000023B6">
        <w:t>MBF</w:t>
      </w:r>
      <w:r w:rsidRPr="00FE6D39">
        <w:rPr>
          <w:b/>
        </w:rPr>
        <w:t>.</w:t>
      </w:r>
      <w:r>
        <w:rPr>
          <w:b/>
        </w:rPr>
        <w:t>AminoAcid</w:t>
      </w:r>
      <w:r>
        <w:t xml:space="preserve"> object that represents one of the members of the alphabet. Table </w:t>
      </w:r>
      <w:r w:rsidR="00A834B3">
        <w:t xml:space="preserve">B.2 </w:t>
      </w:r>
      <w:r>
        <w:t>lists the fields.</w:t>
      </w:r>
    </w:p>
    <w:p w:rsidR="00F10E02" w:rsidRDefault="00F10E02" w:rsidP="00F10E02">
      <w:pPr>
        <w:pStyle w:val="TableHead"/>
      </w:pPr>
      <w:r>
        <w:t xml:space="preserve">Table </w:t>
      </w:r>
      <w:r w:rsidR="00A834B3">
        <w:t>B.</w:t>
      </w:r>
      <w:r w:rsidR="000023B6">
        <w:t>2</w:t>
      </w:r>
      <w:r>
        <w:t>. RNA Sequence Alphabets</w:t>
      </w:r>
    </w:p>
    <w:tbl>
      <w:tblPr>
        <w:tblStyle w:val="Tablerowcell"/>
        <w:tblW w:w="0" w:type="auto"/>
        <w:tblLook w:val="04A0"/>
      </w:tblPr>
      <w:tblGrid>
        <w:gridCol w:w="1268"/>
        <w:gridCol w:w="1390"/>
        <w:gridCol w:w="5238"/>
      </w:tblGrid>
      <w:tr w:rsidR="00F10E02" w:rsidRPr="007364B0" w:rsidTr="000F5DA0">
        <w:trPr>
          <w:cnfStyle w:val="100000000000"/>
        </w:trPr>
        <w:tc>
          <w:tcPr>
            <w:tcW w:w="1268" w:type="dxa"/>
          </w:tcPr>
          <w:p w:rsidR="00F10E02" w:rsidRPr="007364B0" w:rsidRDefault="00F10E02" w:rsidP="000F5DA0">
            <w:pPr>
              <w:keepNext/>
            </w:pPr>
            <w:r w:rsidRPr="007364B0">
              <w:t>Field</w:t>
            </w:r>
          </w:p>
        </w:tc>
        <w:tc>
          <w:tcPr>
            <w:tcW w:w="1390" w:type="dxa"/>
          </w:tcPr>
          <w:p w:rsidR="00F10E02" w:rsidRPr="007364B0" w:rsidRDefault="00F10E02" w:rsidP="000F5DA0">
            <w:pPr>
              <w:keepNext/>
            </w:pPr>
            <w:r w:rsidRPr="007364B0">
              <w:t>Symbol</w:t>
            </w:r>
          </w:p>
        </w:tc>
        <w:tc>
          <w:tcPr>
            <w:tcW w:w="5238" w:type="dxa"/>
          </w:tcPr>
          <w:p w:rsidR="00F10E02" w:rsidRPr="007364B0" w:rsidRDefault="00F10E02" w:rsidP="000F5DA0">
            <w:pPr>
              <w:keepNext/>
            </w:pPr>
            <w:r w:rsidRPr="007364B0">
              <w:t>Name</w:t>
            </w:r>
          </w:p>
        </w:tc>
      </w:tr>
      <w:tr w:rsidR="00F10E02" w:rsidTr="000F5DA0">
        <w:tc>
          <w:tcPr>
            <w:tcW w:w="1268" w:type="dxa"/>
          </w:tcPr>
          <w:p w:rsidR="00F10E02" w:rsidRDefault="008A2DF5" w:rsidP="000F5DA0">
            <w:pPr>
              <w:rPr>
                <w:b/>
              </w:rPr>
            </w:pPr>
            <w:r>
              <w:rPr>
                <w:b/>
              </w:rPr>
              <w:t>Ala</w:t>
            </w:r>
          </w:p>
        </w:tc>
        <w:tc>
          <w:tcPr>
            <w:tcW w:w="1390" w:type="dxa"/>
          </w:tcPr>
          <w:p w:rsidR="00F10E02" w:rsidRPr="001A2D9E" w:rsidRDefault="008A2DF5" w:rsidP="000F5DA0">
            <w:pPr>
              <w:rPr>
                <w:b/>
              </w:rPr>
            </w:pPr>
            <w:r>
              <w:rPr>
                <w:b/>
              </w:rPr>
              <w:t>A</w:t>
            </w:r>
          </w:p>
        </w:tc>
        <w:tc>
          <w:tcPr>
            <w:tcW w:w="5238" w:type="dxa"/>
          </w:tcPr>
          <w:p w:rsidR="00F10E02" w:rsidRPr="007364B0" w:rsidRDefault="008A2DF5" w:rsidP="000F5DA0">
            <w:r>
              <w:t>Alanine</w:t>
            </w:r>
          </w:p>
        </w:tc>
      </w:tr>
      <w:tr w:rsidR="00F10E02" w:rsidTr="000F5DA0">
        <w:tc>
          <w:tcPr>
            <w:tcW w:w="1268" w:type="dxa"/>
          </w:tcPr>
          <w:p w:rsidR="00F10E02" w:rsidRDefault="008A2DF5" w:rsidP="000F5DA0">
            <w:pPr>
              <w:rPr>
                <w:b/>
              </w:rPr>
            </w:pPr>
            <w:r>
              <w:rPr>
                <w:b/>
              </w:rPr>
              <w:t>Asx</w:t>
            </w:r>
          </w:p>
        </w:tc>
        <w:tc>
          <w:tcPr>
            <w:tcW w:w="1390" w:type="dxa"/>
          </w:tcPr>
          <w:p w:rsidR="00F10E02" w:rsidRPr="001A2D9E" w:rsidRDefault="008A2DF5" w:rsidP="000F5DA0">
            <w:pPr>
              <w:rPr>
                <w:b/>
              </w:rPr>
            </w:pPr>
            <w:r>
              <w:rPr>
                <w:b/>
              </w:rPr>
              <w:t>B</w:t>
            </w:r>
          </w:p>
        </w:tc>
        <w:tc>
          <w:tcPr>
            <w:tcW w:w="5238" w:type="dxa"/>
          </w:tcPr>
          <w:p w:rsidR="00F10E02" w:rsidRPr="007364B0" w:rsidRDefault="008A2DF5" w:rsidP="000F5DA0">
            <w:r>
              <w:t>Aspartic Acid or Asparagine</w:t>
            </w:r>
          </w:p>
        </w:tc>
      </w:tr>
      <w:tr w:rsidR="00F10E02" w:rsidTr="000F5DA0">
        <w:tc>
          <w:tcPr>
            <w:tcW w:w="1268" w:type="dxa"/>
          </w:tcPr>
          <w:p w:rsidR="00F10E02" w:rsidRDefault="008A2DF5" w:rsidP="000F5DA0">
            <w:pPr>
              <w:rPr>
                <w:b/>
              </w:rPr>
            </w:pPr>
            <w:r>
              <w:rPr>
                <w:b/>
              </w:rPr>
              <w:t>Cys</w:t>
            </w:r>
          </w:p>
        </w:tc>
        <w:tc>
          <w:tcPr>
            <w:tcW w:w="1390" w:type="dxa"/>
          </w:tcPr>
          <w:p w:rsidR="00F10E02" w:rsidRPr="001A2D9E" w:rsidRDefault="008A2DF5" w:rsidP="000F5DA0">
            <w:pPr>
              <w:rPr>
                <w:b/>
              </w:rPr>
            </w:pPr>
            <w:r>
              <w:rPr>
                <w:b/>
              </w:rPr>
              <w:t>C</w:t>
            </w:r>
          </w:p>
        </w:tc>
        <w:tc>
          <w:tcPr>
            <w:tcW w:w="5238" w:type="dxa"/>
          </w:tcPr>
          <w:p w:rsidR="00F10E02" w:rsidRPr="007364B0" w:rsidRDefault="008A2DF5" w:rsidP="000F5DA0">
            <w:r>
              <w:t>Cysteine</w:t>
            </w:r>
          </w:p>
        </w:tc>
      </w:tr>
      <w:tr w:rsidR="00F10E02" w:rsidTr="000F5DA0">
        <w:tc>
          <w:tcPr>
            <w:tcW w:w="1268" w:type="dxa"/>
          </w:tcPr>
          <w:p w:rsidR="00F10E02" w:rsidRDefault="008A2DF5" w:rsidP="000F5DA0">
            <w:pPr>
              <w:rPr>
                <w:b/>
              </w:rPr>
            </w:pPr>
            <w:r>
              <w:rPr>
                <w:b/>
              </w:rPr>
              <w:t>Asp</w:t>
            </w:r>
          </w:p>
        </w:tc>
        <w:tc>
          <w:tcPr>
            <w:tcW w:w="1390" w:type="dxa"/>
          </w:tcPr>
          <w:p w:rsidR="00F10E02" w:rsidRPr="001A2D9E" w:rsidRDefault="008A2DF5" w:rsidP="000F5DA0">
            <w:pPr>
              <w:rPr>
                <w:b/>
              </w:rPr>
            </w:pPr>
            <w:r>
              <w:rPr>
                <w:b/>
              </w:rPr>
              <w:t>D</w:t>
            </w:r>
          </w:p>
        </w:tc>
        <w:tc>
          <w:tcPr>
            <w:tcW w:w="5238" w:type="dxa"/>
          </w:tcPr>
          <w:p w:rsidR="00F10E02" w:rsidRPr="007364B0" w:rsidRDefault="008A2DF5" w:rsidP="000F5DA0">
            <w:r>
              <w:t>Aspartic Acid</w:t>
            </w:r>
          </w:p>
        </w:tc>
      </w:tr>
      <w:tr w:rsidR="00F10E02" w:rsidTr="000F5DA0">
        <w:tc>
          <w:tcPr>
            <w:tcW w:w="1268" w:type="dxa"/>
          </w:tcPr>
          <w:p w:rsidR="00F10E02" w:rsidRDefault="008A2DF5" w:rsidP="000F5DA0">
            <w:pPr>
              <w:rPr>
                <w:b/>
              </w:rPr>
            </w:pPr>
            <w:r>
              <w:rPr>
                <w:b/>
              </w:rPr>
              <w:t>Glu</w:t>
            </w:r>
          </w:p>
        </w:tc>
        <w:tc>
          <w:tcPr>
            <w:tcW w:w="1390" w:type="dxa"/>
          </w:tcPr>
          <w:p w:rsidR="00F10E02" w:rsidRPr="001A2D9E" w:rsidRDefault="008A2DF5" w:rsidP="000F5DA0">
            <w:pPr>
              <w:rPr>
                <w:b/>
              </w:rPr>
            </w:pPr>
            <w:r>
              <w:rPr>
                <w:b/>
              </w:rPr>
              <w:t>E</w:t>
            </w:r>
          </w:p>
        </w:tc>
        <w:tc>
          <w:tcPr>
            <w:tcW w:w="5238" w:type="dxa"/>
          </w:tcPr>
          <w:p w:rsidR="00F10E02" w:rsidRPr="007364B0" w:rsidRDefault="008A2DF5" w:rsidP="000F5DA0">
            <w:r>
              <w:t>Glutamic Acid</w:t>
            </w:r>
          </w:p>
        </w:tc>
      </w:tr>
      <w:tr w:rsidR="00F10E02" w:rsidTr="000F5DA0">
        <w:tc>
          <w:tcPr>
            <w:tcW w:w="1268" w:type="dxa"/>
          </w:tcPr>
          <w:p w:rsidR="00F10E02" w:rsidRDefault="008A2DF5" w:rsidP="000F5DA0">
            <w:pPr>
              <w:rPr>
                <w:b/>
              </w:rPr>
            </w:pPr>
            <w:r>
              <w:rPr>
                <w:b/>
              </w:rPr>
              <w:t>Phe</w:t>
            </w:r>
          </w:p>
        </w:tc>
        <w:tc>
          <w:tcPr>
            <w:tcW w:w="1390" w:type="dxa"/>
          </w:tcPr>
          <w:p w:rsidR="00F10E02" w:rsidRDefault="008A2DF5" w:rsidP="000F5DA0">
            <w:pPr>
              <w:rPr>
                <w:b/>
              </w:rPr>
            </w:pPr>
            <w:r>
              <w:rPr>
                <w:b/>
              </w:rPr>
              <w:t>F</w:t>
            </w:r>
          </w:p>
        </w:tc>
        <w:tc>
          <w:tcPr>
            <w:tcW w:w="5238" w:type="dxa"/>
          </w:tcPr>
          <w:p w:rsidR="00F10E02" w:rsidRPr="007364B0" w:rsidRDefault="008A2DF5" w:rsidP="000F5DA0">
            <w:r w:rsidRPr="008A2DF5">
              <w:t>Phenylalanine</w:t>
            </w:r>
          </w:p>
        </w:tc>
      </w:tr>
      <w:tr w:rsidR="00F10E02" w:rsidTr="000F5DA0">
        <w:tc>
          <w:tcPr>
            <w:tcW w:w="1268" w:type="dxa"/>
          </w:tcPr>
          <w:p w:rsidR="00F10E02" w:rsidRDefault="008A2DF5" w:rsidP="000F5DA0">
            <w:pPr>
              <w:rPr>
                <w:b/>
              </w:rPr>
            </w:pPr>
            <w:r>
              <w:rPr>
                <w:b/>
              </w:rPr>
              <w:t>Gly</w:t>
            </w:r>
          </w:p>
        </w:tc>
        <w:tc>
          <w:tcPr>
            <w:tcW w:w="1390" w:type="dxa"/>
          </w:tcPr>
          <w:p w:rsidR="00F10E02" w:rsidRDefault="008A2DF5" w:rsidP="000F5DA0">
            <w:pPr>
              <w:rPr>
                <w:b/>
              </w:rPr>
            </w:pPr>
            <w:r>
              <w:rPr>
                <w:b/>
              </w:rPr>
              <w:t>G</w:t>
            </w:r>
          </w:p>
        </w:tc>
        <w:tc>
          <w:tcPr>
            <w:tcW w:w="5238" w:type="dxa"/>
          </w:tcPr>
          <w:p w:rsidR="00F10E02" w:rsidRPr="007364B0" w:rsidRDefault="008A2DF5" w:rsidP="000F5DA0">
            <w:r>
              <w:t>Glycine</w:t>
            </w:r>
          </w:p>
        </w:tc>
      </w:tr>
      <w:tr w:rsidR="00F10E02" w:rsidTr="000F5DA0">
        <w:tc>
          <w:tcPr>
            <w:tcW w:w="1268" w:type="dxa"/>
          </w:tcPr>
          <w:p w:rsidR="00F10E02" w:rsidRDefault="008A2DF5" w:rsidP="000F5DA0">
            <w:pPr>
              <w:rPr>
                <w:b/>
              </w:rPr>
            </w:pPr>
            <w:r>
              <w:rPr>
                <w:b/>
              </w:rPr>
              <w:t>His</w:t>
            </w:r>
          </w:p>
        </w:tc>
        <w:tc>
          <w:tcPr>
            <w:tcW w:w="1390" w:type="dxa"/>
          </w:tcPr>
          <w:p w:rsidR="00F10E02" w:rsidRPr="001A2D9E" w:rsidRDefault="008A2DF5" w:rsidP="000F5DA0">
            <w:pPr>
              <w:rPr>
                <w:b/>
              </w:rPr>
            </w:pPr>
            <w:r>
              <w:rPr>
                <w:b/>
              </w:rPr>
              <w:t>H</w:t>
            </w:r>
          </w:p>
        </w:tc>
        <w:tc>
          <w:tcPr>
            <w:tcW w:w="5238" w:type="dxa"/>
          </w:tcPr>
          <w:p w:rsidR="00F10E02" w:rsidRPr="007364B0" w:rsidRDefault="008A2DF5" w:rsidP="000F5DA0">
            <w:r>
              <w:t>Histidine</w:t>
            </w:r>
          </w:p>
        </w:tc>
      </w:tr>
      <w:tr w:rsidR="00F10E02" w:rsidTr="000F5DA0">
        <w:tc>
          <w:tcPr>
            <w:tcW w:w="1268" w:type="dxa"/>
          </w:tcPr>
          <w:p w:rsidR="00F10E02" w:rsidRDefault="008A2DF5" w:rsidP="000F5DA0">
            <w:pPr>
              <w:rPr>
                <w:b/>
              </w:rPr>
            </w:pPr>
            <w:r>
              <w:rPr>
                <w:b/>
              </w:rPr>
              <w:t>Ile</w:t>
            </w:r>
          </w:p>
        </w:tc>
        <w:tc>
          <w:tcPr>
            <w:tcW w:w="1390" w:type="dxa"/>
          </w:tcPr>
          <w:p w:rsidR="00F10E02" w:rsidRDefault="008A2DF5" w:rsidP="000F5DA0">
            <w:pPr>
              <w:rPr>
                <w:b/>
              </w:rPr>
            </w:pPr>
            <w:r>
              <w:rPr>
                <w:b/>
              </w:rPr>
              <w:t>I</w:t>
            </w:r>
          </w:p>
        </w:tc>
        <w:tc>
          <w:tcPr>
            <w:tcW w:w="5238" w:type="dxa"/>
          </w:tcPr>
          <w:p w:rsidR="00F10E02" w:rsidRDefault="008A2DF5" w:rsidP="000F5DA0">
            <w:r>
              <w:t>Isoleucine</w:t>
            </w:r>
          </w:p>
        </w:tc>
      </w:tr>
      <w:tr w:rsidR="00F10E02" w:rsidTr="000F5DA0">
        <w:tc>
          <w:tcPr>
            <w:tcW w:w="1268" w:type="dxa"/>
          </w:tcPr>
          <w:p w:rsidR="00F10E02" w:rsidRDefault="008A2DF5" w:rsidP="000F5DA0">
            <w:pPr>
              <w:rPr>
                <w:b/>
              </w:rPr>
            </w:pPr>
            <w:r>
              <w:rPr>
                <w:b/>
              </w:rPr>
              <w:t>Xle</w:t>
            </w:r>
          </w:p>
        </w:tc>
        <w:tc>
          <w:tcPr>
            <w:tcW w:w="1390" w:type="dxa"/>
          </w:tcPr>
          <w:p w:rsidR="00F10E02" w:rsidRPr="001A2D9E" w:rsidRDefault="008A2DF5" w:rsidP="000F5DA0">
            <w:pPr>
              <w:rPr>
                <w:b/>
              </w:rPr>
            </w:pPr>
            <w:r>
              <w:rPr>
                <w:b/>
              </w:rPr>
              <w:t>J</w:t>
            </w:r>
          </w:p>
        </w:tc>
        <w:tc>
          <w:tcPr>
            <w:tcW w:w="5238" w:type="dxa"/>
          </w:tcPr>
          <w:p w:rsidR="00F10E02" w:rsidRPr="007364B0" w:rsidRDefault="008A2DF5" w:rsidP="000F5DA0">
            <w:r>
              <w:t>Leucine or Isoleucine</w:t>
            </w:r>
          </w:p>
        </w:tc>
      </w:tr>
      <w:tr w:rsidR="00F10E02" w:rsidTr="000F5DA0">
        <w:tc>
          <w:tcPr>
            <w:tcW w:w="1268" w:type="dxa"/>
          </w:tcPr>
          <w:p w:rsidR="00F10E02" w:rsidRPr="001A2D9E" w:rsidRDefault="008A2DF5" w:rsidP="000F5DA0">
            <w:pPr>
              <w:rPr>
                <w:b/>
              </w:rPr>
            </w:pPr>
            <w:r>
              <w:rPr>
                <w:b/>
              </w:rPr>
              <w:t>Lys</w:t>
            </w:r>
          </w:p>
        </w:tc>
        <w:tc>
          <w:tcPr>
            <w:tcW w:w="1390" w:type="dxa"/>
          </w:tcPr>
          <w:p w:rsidR="00F10E02" w:rsidRPr="001A2D9E" w:rsidRDefault="008A2DF5" w:rsidP="000F5DA0">
            <w:pPr>
              <w:rPr>
                <w:b/>
              </w:rPr>
            </w:pPr>
            <w:r>
              <w:rPr>
                <w:b/>
              </w:rPr>
              <w:t>K</w:t>
            </w:r>
          </w:p>
        </w:tc>
        <w:tc>
          <w:tcPr>
            <w:tcW w:w="5238" w:type="dxa"/>
          </w:tcPr>
          <w:p w:rsidR="00F10E02" w:rsidRPr="007364B0" w:rsidRDefault="008A2DF5" w:rsidP="000F5DA0">
            <w:r>
              <w:t>Lysine</w:t>
            </w:r>
          </w:p>
        </w:tc>
      </w:tr>
      <w:tr w:rsidR="00F10E02" w:rsidTr="000F5DA0">
        <w:tc>
          <w:tcPr>
            <w:tcW w:w="1268" w:type="dxa"/>
          </w:tcPr>
          <w:p w:rsidR="00F10E02" w:rsidRDefault="008A2DF5" w:rsidP="000F5DA0">
            <w:pPr>
              <w:rPr>
                <w:b/>
              </w:rPr>
            </w:pPr>
            <w:r>
              <w:rPr>
                <w:b/>
              </w:rPr>
              <w:t>Leu</w:t>
            </w:r>
          </w:p>
        </w:tc>
        <w:tc>
          <w:tcPr>
            <w:tcW w:w="1390" w:type="dxa"/>
          </w:tcPr>
          <w:p w:rsidR="00F10E02" w:rsidRDefault="008A2DF5" w:rsidP="000F5DA0">
            <w:pPr>
              <w:rPr>
                <w:b/>
              </w:rPr>
            </w:pPr>
            <w:r>
              <w:rPr>
                <w:b/>
              </w:rPr>
              <w:t>L</w:t>
            </w:r>
          </w:p>
        </w:tc>
        <w:tc>
          <w:tcPr>
            <w:tcW w:w="5238" w:type="dxa"/>
          </w:tcPr>
          <w:p w:rsidR="00F10E02" w:rsidRDefault="008A2DF5" w:rsidP="000F5DA0">
            <w:r>
              <w:t>Leucine</w:t>
            </w:r>
          </w:p>
        </w:tc>
      </w:tr>
      <w:tr w:rsidR="00F10E02" w:rsidTr="000F5DA0">
        <w:tc>
          <w:tcPr>
            <w:tcW w:w="1268" w:type="dxa"/>
          </w:tcPr>
          <w:p w:rsidR="00F10E02" w:rsidRDefault="008A2DF5" w:rsidP="000F5DA0">
            <w:pPr>
              <w:rPr>
                <w:b/>
              </w:rPr>
            </w:pPr>
            <w:r>
              <w:rPr>
                <w:b/>
              </w:rPr>
              <w:t>Met</w:t>
            </w:r>
          </w:p>
        </w:tc>
        <w:tc>
          <w:tcPr>
            <w:tcW w:w="1390" w:type="dxa"/>
          </w:tcPr>
          <w:p w:rsidR="00F10E02" w:rsidRDefault="008A2DF5" w:rsidP="000F5DA0">
            <w:pPr>
              <w:rPr>
                <w:b/>
              </w:rPr>
            </w:pPr>
            <w:r>
              <w:rPr>
                <w:b/>
              </w:rPr>
              <w:t>M</w:t>
            </w:r>
          </w:p>
        </w:tc>
        <w:tc>
          <w:tcPr>
            <w:tcW w:w="5238" w:type="dxa"/>
          </w:tcPr>
          <w:p w:rsidR="00F10E02" w:rsidRDefault="008A2DF5" w:rsidP="000F5DA0">
            <w:r>
              <w:t>Methionine</w:t>
            </w:r>
          </w:p>
        </w:tc>
      </w:tr>
      <w:tr w:rsidR="008A2DF5" w:rsidTr="000F5DA0">
        <w:tc>
          <w:tcPr>
            <w:tcW w:w="1268" w:type="dxa"/>
          </w:tcPr>
          <w:p w:rsidR="008A2DF5" w:rsidRDefault="008A2DF5" w:rsidP="000F5DA0">
            <w:pPr>
              <w:rPr>
                <w:b/>
              </w:rPr>
            </w:pPr>
            <w:r>
              <w:rPr>
                <w:b/>
              </w:rPr>
              <w:t>Asn</w:t>
            </w:r>
          </w:p>
        </w:tc>
        <w:tc>
          <w:tcPr>
            <w:tcW w:w="1390" w:type="dxa"/>
          </w:tcPr>
          <w:p w:rsidR="008A2DF5" w:rsidRDefault="008A2DF5" w:rsidP="000F5DA0">
            <w:pPr>
              <w:rPr>
                <w:b/>
              </w:rPr>
            </w:pPr>
            <w:r>
              <w:rPr>
                <w:b/>
              </w:rPr>
              <w:t>N</w:t>
            </w:r>
          </w:p>
        </w:tc>
        <w:tc>
          <w:tcPr>
            <w:tcW w:w="5238" w:type="dxa"/>
          </w:tcPr>
          <w:p w:rsidR="008A2DF5" w:rsidRDefault="008A2DF5" w:rsidP="000F5DA0">
            <w:r>
              <w:t>Asparagine</w:t>
            </w:r>
          </w:p>
        </w:tc>
      </w:tr>
      <w:tr w:rsidR="008A2DF5" w:rsidTr="000F5DA0">
        <w:tc>
          <w:tcPr>
            <w:tcW w:w="1268" w:type="dxa"/>
          </w:tcPr>
          <w:p w:rsidR="008A2DF5" w:rsidRDefault="008A2DF5" w:rsidP="000F5DA0">
            <w:pPr>
              <w:rPr>
                <w:b/>
              </w:rPr>
            </w:pPr>
            <w:r>
              <w:rPr>
                <w:b/>
              </w:rPr>
              <w:t>Pyl</w:t>
            </w:r>
          </w:p>
        </w:tc>
        <w:tc>
          <w:tcPr>
            <w:tcW w:w="1390" w:type="dxa"/>
          </w:tcPr>
          <w:p w:rsidR="008A2DF5" w:rsidRDefault="008A2DF5" w:rsidP="000F5DA0">
            <w:pPr>
              <w:rPr>
                <w:b/>
              </w:rPr>
            </w:pPr>
            <w:r>
              <w:rPr>
                <w:b/>
              </w:rPr>
              <w:t>O</w:t>
            </w:r>
          </w:p>
        </w:tc>
        <w:tc>
          <w:tcPr>
            <w:tcW w:w="5238" w:type="dxa"/>
          </w:tcPr>
          <w:p w:rsidR="008A2DF5" w:rsidRDefault="008A2DF5" w:rsidP="000F5DA0">
            <w:r>
              <w:t>Pyrrolysine</w:t>
            </w:r>
          </w:p>
        </w:tc>
      </w:tr>
      <w:tr w:rsidR="008A2DF5" w:rsidTr="000F5DA0">
        <w:tc>
          <w:tcPr>
            <w:tcW w:w="1268" w:type="dxa"/>
          </w:tcPr>
          <w:p w:rsidR="008A2DF5" w:rsidRDefault="008A2DF5" w:rsidP="000F5DA0">
            <w:pPr>
              <w:rPr>
                <w:b/>
              </w:rPr>
            </w:pPr>
            <w:r>
              <w:rPr>
                <w:b/>
              </w:rPr>
              <w:t>Pro</w:t>
            </w:r>
          </w:p>
        </w:tc>
        <w:tc>
          <w:tcPr>
            <w:tcW w:w="1390" w:type="dxa"/>
          </w:tcPr>
          <w:p w:rsidR="008A2DF5" w:rsidRDefault="008A2DF5" w:rsidP="000F5DA0">
            <w:pPr>
              <w:rPr>
                <w:b/>
              </w:rPr>
            </w:pPr>
            <w:r>
              <w:rPr>
                <w:b/>
              </w:rPr>
              <w:t>P</w:t>
            </w:r>
          </w:p>
        </w:tc>
        <w:tc>
          <w:tcPr>
            <w:tcW w:w="5238" w:type="dxa"/>
          </w:tcPr>
          <w:p w:rsidR="008A2DF5" w:rsidRDefault="008A2DF5" w:rsidP="000F5DA0">
            <w:r>
              <w:t>Proline</w:t>
            </w:r>
          </w:p>
        </w:tc>
      </w:tr>
      <w:tr w:rsidR="008A2DF5" w:rsidTr="000F5DA0">
        <w:tc>
          <w:tcPr>
            <w:tcW w:w="1268" w:type="dxa"/>
          </w:tcPr>
          <w:p w:rsidR="008A2DF5" w:rsidRDefault="008A2DF5" w:rsidP="000F5DA0">
            <w:pPr>
              <w:rPr>
                <w:b/>
              </w:rPr>
            </w:pPr>
            <w:r>
              <w:rPr>
                <w:b/>
              </w:rPr>
              <w:t>Gln</w:t>
            </w:r>
          </w:p>
        </w:tc>
        <w:tc>
          <w:tcPr>
            <w:tcW w:w="1390" w:type="dxa"/>
          </w:tcPr>
          <w:p w:rsidR="008A2DF5" w:rsidRDefault="008A2DF5" w:rsidP="000F5DA0">
            <w:pPr>
              <w:rPr>
                <w:b/>
              </w:rPr>
            </w:pPr>
            <w:r>
              <w:rPr>
                <w:b/>
              </w:rPr>
              <w:t>Q</w:t>
            </w:r>
          </w:p>
        </w:tc>
        <w:tc>
          <w:tcPr>
            <w:tcW w:w="5238" w:type="dxa"/>
          </w:tcPr>
          <w:p w:rsidR="008A2DF5" w:rsidRDefault="008A2DF5" w:rsidP="000F5DA0">
            <w:r>
              <w:t>Glutamine</w:t>
            </w:r>
          </w:p>
        </w:tc>
      </w:tr>
      <w:tr w:rsidR="008A2DF5" w:rsidTr="000F5DA0">
        <w:tc>
          <w:tcPr>
            <w:tcW w:w="1268" w:type="dxa"/>
          </w:tcPr>
          <w:p w:rsidR="008A2DF5" w:rsidRDefault="008A2DF5" w:rsidP="000F5DA0">
            <w:pPr>
              <w:rPr>
                <w:b/>
              </w:rPr>
            </w:pPr>
            <w:r>
              <w:rPr>
                <w:b/>
              </w:rPr>
              <w:t>Arg</w:t>
            </w:r>
          </w:p>
        </w:tc>
        <w:tc>
          <w:tcPr>
            <w:tcW w:w="1390" w:type="dxa"/>
          </w:tcPr>
          <w:p w:rsidR="008A2DF5" w:rsidRDefault="008A2DF5" w:rsidP="000F5DA0">
            <w:pPr>
              <w:rPr>
                <w:b/>
              </w:rPr>
            </w:pPr>
            <w:r>
              <w:rPr>
                <w:b/>
              </w:rPr>
              <w:t>R</w:t>
            </w:r>
          </w:p>
        </w:tc>
        <w:tc>
          <w:tcPr>
            <w:tcW w:w="5238" w:type="dxa"/>
          </w:tcPr>
          <w:p w:rsidR="008A2DF5" w:rsidRDefault="008A2DF5" w:rsidP="000F5DA0">
            <w:r>
              <w:t>Arginine</w:t>
            </w:r>
          </w:p>
        </w:tc>
      </w:tr>
      <w:tr w:rsidR="008A2DF5" w:rsidTr="000F5DA0">
        <w:tc>
          <w:tcPr>
            <w:tcW w:w="1268" w:type="dxa"/>
          </w:tcPr>
          <w:p w:rsidR="008A2DF5" w:rsidRDefault="008A2DF5" w:rsidP="000F5DA0">
            <w:pPr>
              <w:rPr>
                <w:b/>
              </w:rPr>
            </w:pPr>
            <w:r>
              <w:rPr>
                <w:b/>
              </w:rPr>
              <w:t>Ser</w:t>
            </w:r>
          </w:p>
        </w:tc>
        <w:tc>
          <w:tcPr>
            <w:tcW w:w="1390" w:type="dxa"/>
          </w:tcPr>
          <w:p w:rsidR="008A2DF5" w:rsidRDefault="008A2DF5" w:rsidP="000F5DA0">
            <w:pPr>
              <w:rPr>
                <w:b/>
              </w:rPr>
            </w:pPr>
            <w:r>
              <w:rPr>
                <w:b/>
              </w:rPr>
              <w:t>S</w:t>
            </w:r>
          </w:p>
        </w:tc>
        <w:tc>
          <w:tcPr>
            <w:tcW w:w="5238" w:type="dxa"/>
          </w:tcPr>
          <w:p w:rsidR="008A2DF5" w:rsidRDefault="008A2DF5" w:rsidP="000F5DA0">
            <w:r>
              <w:t>Serine</w:t>
            </w:r>
          </w:p>
        </w:tc>
      </w:tr>
      <w:tr w:rsidR="008A2DF5" w:rsidTr="000F5DA0">
        <w:tc>
          <w:tcPr>
            <w:tcW w:w="1268" w:type="dxa"/>
          </w:tcPr>
          <w:p w:rsidR="008A2DF5" w:rsidRDefault="008A2DF5" w:rsidP="000F5DA0">
            <w:pPr>
              <w:rPr>
                <w:b/>
              </w:rPr>
            </w:pPr>
            <w:r>
              <w:rPr>
                <w:b/>
              </w:rPr>
              <w:t>Thr</w:t>
            </w:r>
          </w:p>
        </w:tc>
        <w:tc>
          <w:tcPr>
            <w:tcW w:w="1390" w:type="dxa"/>
          </w:tcPr>
          <w:p w:rsidR="008A2DF5" w:rsidRDefault="008A2DF5" w:rsidP="000F5DA0">
            <w:pPr>
              <w:rPr>
                <w:b/>
              </w:rPr>
            </w:pPr>
            <w:r>
              <w:rPr>
                <w:b/>
              </w:rPr>
              <w:t>T</w:t>
            </w:r>
          </w:p>
        </w:tc>
        <w:tc>
          <w:tcPr>
            <w:tcW w:w="5238" w:type="dxa"/>
          </w:tcPr>
          <w:p w:rsidR="008A2DF5" w:rsidRDefault="008A2DF5" w:rsidP="000F5DA0">
            <w:r>
              <w:t>Threoine</w:t>
            </w:r>
          </w:p>
        </w:tc>
      </w:tr>
      <w:tr w:rsidR="008A2DF5" w:rsidTr="000F5DA0">
        <w:tc>
          <w:tcPr>
            <w:tcW w:w="1268" w:type="dxa"/>
          </w:tcPr>
          <w:p w:rsidR="008A2DF5" w:rsidRDefault="008A2DF5" w:rsidP="000F5DA0">
            <w:pPr>
              <w:rPr>
                <w:b/>
              </w:rPr>
            </w:pPr>
            <w:r>
              <w:rPr>
                <w:b/>
              </w:rPr>
              <w:t>Sel</w:t>
            </w:r>
          </w:p>
        </w:tc>
        <w:tc>
          <w:tcPr>
            <w:tcW w:w="1390" w:type="dxa"/>
          </w:tcPr>
          <w:p w:rsidR="008A2DF5" w:rsidRDefault="008A2DF5" w:rsidP="000F5DA0">
            <w:pPr>
              <w:rPr>
                <w:b/>
              </w:rPr>
            </w:pPr>
            <w:r>
              <w:rPr>
                <w:b/>
              </w:rPr>
              <w:t>U</w:t>
            </w:r>
          </w:p>
        </w:tc>
        <w:tc>
          <w:tcPr>
            <w:tcW w:w="5238" w:type="dxa"/>
          </w:tcPr>
          <w:p w:rsidR="008A2DF5" w:rsidRDefault="008A2DF5" w:rsidP="000F5DA0">
            <w:r w:rsidRPr="008A2DF5">
              <w:t>Selenocysteine</w:t>
            </w:r>
          </w:p>
        </w:tc>
      </w:tr>
      <w:tr w:rsidR="008A2DF5" w:rsidTr="000F5DA0">
        <w:tc>
          <w:tcPr>
            <w:tcW w:w="1268" w:type="dxa"/>
          </w:tcPr>
          <w:p w:rsidR="008A2DF5" w:rsidRDefault="00F668C1" w:rsidP="000F5DA0">
            <w:pPr>
              <w:rPr>
                <w:b/>
              </w:rPr>
            </w:pPr>
            <w:r>
              <w:rPr>
                <w:b/>
              </w:rPr>
              <w:t>Val</w:t>
            </w:r>
          </w:p>
        </w:tc>
        <w:tc>
          <w:tcPr>
            <w:tcW w:w="1390" w:type="dxa"/>
          </w:tcPr>
          <w:p w:rsidR="008A2DF5" w:rsidRDefault="00F668C1" w:rsidP="000F5DA0">
            <w:pPr>
              <w:rPr>
                <w:b/>
              </w:rPr>
            </w:pPr>
            <w:r>
              <w:rPr>
                <w:b/>
              </w:rPr>
              <w:t>V</w:t>
            </w:r>
          </w:p>
        </w:tc>
        <w:tc>
          <w:tcPr>
            <w:tcW w:w="5238" w:type="dxa"/>
          </w:tcPr>
          <w:p w:rsidR="008A2DF5" w:rsidRDefault="00F668C1" w:rsidP="000F5DA0">
            <w:r>
              <w:t>Valine</w:t>
            </w:r>
          </w:p>
        </w:tc>
      </w:tr>
      <w:tr w:rsidR="008A2DF5" w:rsidTr="000F5DA0">
        <w:tc>
          <w:tcPr>
            <w:tcW w:w="1268" w:type="dxa"/>
          </w:tcPr>
          <w:p w:rsidR="008A2DF5" w:rsidRDefault="00F668C1" w:rsidP="000F5DA0">
            <w:pPr>
              <w:rPr>
                <w:b/>
              </w:rPr>
            </w:pPr>
            <w:r>
              <w:rPr>
                <w:b/>
              </w:rPr>
              <w:t>Trp</w:t>
            </w:r>
          </w:p>
        </w:tc>
        <w:tc>
          <w:tcPr>
            <w:tcW w:w="1390" w:type="dxa"/>
          </w:tcPr>
          <w:p w:rsidR="008A2DF5" w:rsidRDefault="00F668C1" w:rsidP="000F5DA0">
            <w:pPr>
              <w:rPr>
                <w:b/>
              </w:rPr>
            </w:pPr>
            <w:r>
              <w:rPr>
                <w:b/>
              </w:rPr>
              <w:t>W</w:t>
            </w:r>
          </w:p>
        </w:tc>
        <w:tc>
          <w:tcPr>
            <w:tcW w:w="5238" w:type="dxa"/>
          </w:tcPr>
          <w:p w:rsidR="008A2DF5" w:rsidRDefault="00F668C1" w:rsidP="000F5DA0">
            <w:r>
              <w:t>Tryptophan</w:t>
            </w:r>
          </w:p>
        </w:tc>
      </w:tr>
      <w:tr w:rsidR="008A2DF5" w:rsidTr="000F5DA0">
        <w:tc>
          <w:tcPr>
            <w:tcW w:w="1268" w:type="dxa"/>
          </w:tcPr>
          <w:p w:rsidR="008A2DF5" w:rsidRDefault="00F668C1" w:rsidP="000F5DA0">
            <w:pPr>
              <w:rPr>
                <w:b/>
              </w:rPr>
            </w:pPr>
            <w:r>
              <w:rPr>
                <w:b/>
              </w:rPr>
              <w:t>Tyr</w:t>
            </w:r>
          </w:p>
        </w:tc>
        <w:tc>
          <w:tcPr>
            <w:tcW w:w="1390" w:type="dxa"/>
          </w:tcPr>
          <w:p w:rsidR="008A2DF5" w:rsidRDefault="00F668C1" w:rsidP="000F5DA0">
            <w:pPr>
              <w:rPr>
                <w:b/>
              </w:rPr>
            </w:pPr>
            <w:r>
              <w:rPr>
                <w:b/>
              </w:rPr>
              <w:t>Y</w:t>
            </w:r>
          </w:p>
        </w:tc>
        <w:tc>
          <w:tcPr>
            <w:tcW w:w="5238" w:type="dxa"/>
          </w:tcPr>
          <w:p w:rsidR="008A2DF5" w:rsidRDefault="00F668C1" w:rsidP="000F5DA0">
            <w:r>
              <w:t>Tyrosine</w:t>
            </w:r>
          </w:p>
        </w:tc>
      </w:tr>
      <w:tr w:rsidR="008A2DF5" w:rsidTr="000F5DA0">
        <w:tc>
          <w:tcPr>
            <w:tcW w:w="1268" w:type="dxa"/>
          </w:tcPr>
          <w:p w:rsidR="008A2DF5" w:rsidRDefault="00F668C1" w:rsidP="000F5DA0">
            <w:pPr>
              <w:rPr>
                <w:b/>
              </w:rPr>
            </w:pPr>
            <w:r>
              <w:rPr>
                <w:b/>
              </w:rPr>
              <w:t>Glx</w:t>
            </w:r>
          </w:p>
        </w:tc>
        <w:tc>
          <w:tcPr>
            <w:tcW w:w="1390" w:type="dxa"/>
          </w:tcPr>
          <w:p w:rsidR="008A2DF5" w:rsidRDefault="00F668C1" w:rsidP="000F5DA0">
            <w:pPr>
              <w:rPr>
                <w:b/>
              </w:rPr>
            </w:pPr>
            <w:r>
              <w:rPr>
                <w:b/>
              </w:rPr>
              <w:t>Z</w:t>
            </w:r>
          </w:p>
        </w:tc>
        <w:tc>
          <w:tcPr>
            <w:tcW w:w="5238" w:type="dxa"/>
          </w:tcPr>
          <w:p w:rsidR="008A2DF5" w:rsidRDefault="00F668C1" w:rsidP="000F5DA0">
            <w:r w:rsidRPr="00F668C1">
              <w:t>Glutamic Acid or Glutamine</w:t>
            </w:r>
          </w:p>
        </w:tc>
      </w:tr>
      <w:tr w:rsidR="00F10E02" w:rsidTr="000F5DA0">
        <w:tc>
          <w:tcPr>
            <w:tcW w:w="1268" w:type="dxa"/>
          </w:tcPr>
          <w:p w:rsidR="00F10E02" w:rsidRDefault="00F668C1" w:rsidP="000F5DA0">
            <w:pPr>
              <w:rPr>
                <w:b/>
              </w:rPr>
            </w:pPr>
            <w:r>
              <w:rPr>
                <w:b/>
              </w:rPr>
              <w:t>Xxx</w:t>
            </w:r>
          </w:p>
        </w:tc>
        <w:tc>
          <w:tcPr>
            <w:tcW w:w="1390" w:type="dxa"/>
          </w:tcPr>
          <w:p w:rsidR="00F10E02" w:rsidRDefault="00F668C1" w:rsidP="000F5DA0">
            <w:pPr>
              <w:rPr>
                <w:b/>
              </w:rPr>
            </w:pPr>
            <w:r>
              <w:rPr>
                <w:b/>
              </w:rPr>
              <w:t>X</w:t>
            </w:r>
          </w:p>
        </w:tc>
        <w:tc>
          <w:tcPr>
            <w:tcW w:w="5238" w:type="dxa"/>
          </w:tcPr>
          <w:p w:rsidR="00F10E02" w:rsidRDefault="00F668C1" w:rsidP="000F5DA0">
            <w:r>
              <w:t>Undetermined or atypical</w:t>
            </w:r>
          </w:p>
        </w:tc>
      </w:tr>
      <w:tr w:rsidR="00F10E02" w:rsidTr="000F5DA0">
        <w:tc>
          <w:tcPr>
            <w:tcW w:w="1268" w:type="dxa"/>
          </w:tcPr>
          <w:p w:rsidR="00F10E02" w:rsidRPr="001A2D9E" w:rsidRDefault="00F668C1" w:rsidP="000F5DA0">
            <w:pPr>
              <w:rPr>
                <w:b/>
              </w:rPr>
            </w:pPr>
            <w:r>
              <w:rPr>
                <w:b/>
              </w:rPr>
              <w:t>Term</w:t>
            </w:r>
          </w:p>
        </w:tc>
        <w:tc>
          <w:tcPr>
            <w:tcW w:w="1390" w:type="dxa"/>
          </w:tcPr>
          <w:p w:rsidR="00F10E02" w:rsidRPr="001A2D9E" w:rsidRDefault="00F668C1" w:rsidP="000F5DA0">
            <w:pPr>
              <w:rPr>
                <w:b/>
              </w:rPr>
            </w:pPr>
            <w:r>
              <w:rPr>
                <w:b/>
              </w:rPr>
              <w:t>*</w:t>
            </w:r>
          </w:p>
        </w:tc>
        <w:tc>
          <w:tcPr>
            <w:tcW w:w="5238" w:type="dxa"/>
          </w:tcPr>
          <w:p w:rsidR="00F10E02" w:rsidRPr="007364B0" w:rsidRDefault="00F668C1" w:rsidP="000F5DA0">
            <w:r>
              <w:t>Termination</w:t>
            </w:r>
          </w:p>
        </w:tc>
      </w:tr>
      <w:tr w:rsidR="00F10E02" w:rsidTr="000F5DA0">
        <w:tc>
          <w:tcPr>
            <w:tcW w:w="1268" w:type="dxa"/>
          </w:tcPr>
          <w:p w:rsidR="00F10E02" w:rsidRPr="001A2D9E" w:rsidRDefault="00F668C1" w:rsidP="000F5DA0">
            <w:pPr>
              <w:rPr>
                <w:b/>
              </w:rPr>
            </w:pPr>
            <w:r>
              <w:rPr>
                <w:b/>
              </w:rPr>
              <w:t>Gap</w:t>
            </w:r>
          </w:p>
        </w:tc>
        <w:tc>
          <w:tcPr>
            <w:tcW w:w="1390" w:type="dxa"/>
          </w:tcPr>
          <w:p w:rsidR="00F10E02" w:rsidRPr="001A2D9E" w:rsidRDefault="00F668C1" w:rsidP="000F5DA0">
            <w:pPr>
              <w:rPr>
                <w:b/>
              </w:rPr>
            </w:pPr>
            <w:r>
              <w:rPr>
                <w:b/>
              </w:rPr>
              <w:t>---</w:t>
            </w:r>
          </w:p>
        </w:tc>
        <w:tc>
          <w:tcPr>
            <w:tcW w:w="5238" w:type="dxa"/>
          </w:tcPr>
          <w:p w:rsidR="00F10E02" w:rsidRPr="007364B0" w:rsidRDefault="00F668C1" w:rsidP="000F5DA0">
            <w:r>
              <w:t>Gap</w:t>
            </w:r>
          </w:p>
        </w:tc>
      </w:tr>
    </w:tbl>
    <w:p w:rsidR="00F10E02" w:rsidRDefault="00F10E02" w:rsidP="00F10E02">
      <w:pPr>
        <w:pStyle w:val="Le"/>
      </w:pPr>
    </w:p>
    <w:p w:rsidR="00F10E02" w:rsidRPr="00F10E02" w:rsidRDefault="00F10E02" w:rsidP="00F10E02">
      <w:pPr>
        <w:pStyle w:val="BodyText"/>
      </w:pPr>
    </w:p>
    <w:sectPr w:rsidR="00F10E02" w:rsidRPr="00F10E02" w:rsidSect="00876B66">
      <w:headerReference w:type="default" r:id="rId62"/>
      <w:footerReference w:type="default" r:id="rId63"/>
      <w:headerReference w:type="first" r:id="rId64"/>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76B" w:rsidRDefault="00FC376B" w:rsidP="00DE77A4">
      <w:r>
        <w:separator/>
      </w:r>
    </w:p>
  </w:endnote>
  <w:endnote w:type="continuationSeparator" w:id="0">
    <w:p w:rsidR="00FC376B" w:rsidRDefault="00FC376B" w:rsidP="00DE77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E2B" w:rsidRDefault="0092286A">
    <w:pPr>
      <w:pStyle w:val="Footer"/>
    </w:pPr>
    <w:fldSimple w:instr=" STYLEREF  Version  \* MERGEFORMAT ">
      <w:r w:rsidR="00C94DA5">
        <w:rPr>
          <w:noProof/>
        </w:rPr>
        <w:t>Version 1.0 - June 2010</w:t>
      </w:r>
    </w:fldSimple>
    <w:r w:rsidR="00460E2B">
      <w:br/>
      <w:t>© 2010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76B" w:rsidRDefault="00FC376B" w:rsidP="00DE77A4">
      <w:r>
        <w:separator/>
      </w:r>
    </w:p>
  </w:footnote>
  <w:footnote w:type="continuationSeparator" w:id="0">
    <w:p w:rsidR="00FC376B" w:rsidRDefault="00FC376B"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E2B" w:rsidRDefault="0092286A" w:rsidP="00DE77A4">
    <w:pPr>
      <w:pStyle w:val="Header"/>
    </w:pPr>
    <w:fldSimple w:instr=" STYLEREF  Title  \* MERGEFORMAT ">
      <w:r w:rsidR="00C94DA5">
        <w:rPr>
          <w:noProof/>
        </w:rPr>
        <w:t>Microsoft Biology Foundation Programming Guide</w:t>
      </w:r>
    </w:fldSimple>
    <w:r w:rsidR="00460E2B">
      <w:t xml:space="preserve"> - </w:t>
    </w:r>
    <w:r>
      <w:fldChar w:fldCharType="begin"/>
    </w:r>
    <w:r w:rsidR="00460E2B">
      <w:instrText xml:space="preserve"> PAGE </w:instrText>
    </w:r>
    <w:r>
      <w:fldChar w:fldCharType="separate"/>
    </w:r>
    <w:r w:rsidR="00C94DA5">
      <w:rPr>
        <w:noProof/>
      </w:rPr>
      <w:t>7</w:t>
    </w:r>
    <w:r>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E2B" w:rsidRDefault="00460E2B">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190F"/>
    <w:multiLevelType w:val="hybridMultilevel"/>
    <w:tmpl w:val="6AC8F1B0"/>
    <w:lvl w:ilvl="0" w:tplc="9C166BAE">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8518D"/>
    <w:multiLevelType w:val="hybridMultilevel"/>
    <w:tmpl w:val="C1E89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D0334B3"/>
    <w:multiLevelType w:val="hybridMultilevel"/>
    <w:tmpl w:val="9ED4D6DC"/>
    <w:lvl w:ilvl="0" w:tplc="142AF73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66842"/>
    <w:multiLevelType w:val="hybridMultilevel"/>
    <w:tmpl w:val="DF52E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6E6E3D26"/>
    <w:multiLevelType w:val="hybridMultilevel"/>
    <w:tmpl w:val="9CFE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F3A3581"/>
    <w:multiLevelType w:val="multilevel"/>
    <w:tmpl w:val="271A6B6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4"/>
  </w:num>
  <w:num w:numId="2">
    <w:abstractNumId w:val="6"/>
  </w:num>
  <w:num w:numId="3">
    <w:abstractNumId w:val="3"/>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D724"/>
  <w:stylePaneSortMethod w:val="0000"/>
  <w:trackRevisions/>
  <w:defaultTabStop w:val="720"/>
  <w:characterSpacingControl w:val="doNotCompress"/>
  <w:hdrShapeDefaults>
    <o:shapedefaults v:ext="edit" spidmax="5122"/>
  </w:hdrShapeDefaults>
  <w:footnotePr>
    <w:footnote w:id="-1"/>
    <w:footnote w:id="0"/>
  </w:footnotePr>
  <w:endnotePr>
    <w:endnote w:id="-1"/>
    <w:endnote w:id="0"/>
  </w:endnotePr>
  <w:compat/>
  <w:rsids>
    <w:rsidRoot w:val="00BC0085"/>
    <w:rsid w:val="000023B6"/>
    <w:rsid w:val="000028C5"/>
    <w:rsid w:val="00002FAF"/>
    <w:rsid w:val="000060D1"/>
    <w:rsid w:val="00007969"/>
    <w:rsid w:val="0001023F"/>
    <w:rsid w:val="00011108"/>
    <w:rsid w:val="00012409"/>
    <w:rsid w:val="000131F6"/>
    <w:rsid w:val="000155CD"/>
    <w:rsid w:val="00015AB4"/>
    <w:rsid w:val="0002087A"/>
    <w:rsid w:val="00021B4D"/>
    <w:rsid w:val="00030E09"/>
    <w:rsid w:val="00031869"/>
    <w:rsid w:val="00031C76"/>
    <w:rsid w:val="000320B1"/>
    <w:rsid w:val="0003317C"/>
    <w:rsid w:val="00033E31"/>
    <w:rsid w:val="00035098"/>
    <w:rsid w:val="00061062"/>
    <w:rsid w:val="0006766B"/>
    <w:rsid w:val="00071874"/>
    <w:rsid w:val="000738C5"/>
    <w:rsid w:val="00077E76"/>
    <w:rsid w:val="000835E9"/>
    <w:rsid w:val="00083DB1"/>
    <w:rsid w:val="000966FB"/>
    <w:rsid w:val="000975D2"/>
    <w:rsid w:val="000B78CF"/>
    <w:rsid w:val="000B7DC0"/>
    <w:rsid w:val="000C0AB7"/>
    <w:rsid w:val="000C4116"/>
    <w:rsid w:val="000C5FD1"/>
    <w:rsid w:val="000C7138"/>
    <w:rsid w:val="000C7BDC"/>
    <w:rsid w:val="000E61A4"/>
    <w:rsid w:val="000E6889"/>
    <w:rsid w:val="000F1ED2"/>
    <w:rsid w:val="000F466C"/>
    <w:rsid w:val="000F5DA0"/>
    <w:rsid w:val="000F674A"/>
    <w:rsid w:val="000F7EF9"/>
    <w:rsid w:val="001025CA"/>
    <w:rsid w:val="001067A9"/>
    <w:rsid w:val="00107864"/>
    <w:rsid w:val="00112BFA"/>
    <w:rsid w:val="00117361"/>
    <w:rsid w:val="00124563"/>
    <w:rsid w:val="00133FB9"/>
    <w:rsid w:val="00136D59"/>
    <w:rsid w:val="00145FE6"/>
    <w:rsid w:val="0016358B"/>
    <w:rsid w:val="001645DC"/>
    <w:rsid w:val="001645FC"/>
    <w:rsid w:val="00167689"/>
    <w:rsid w:val="001729DD"/>
    <w:rsid w:val="0018587E"/>
    <w:rsid w:val="00190DEB"/>
    <w:rsid w:val="00195A87"/>
    <w:rsid w:val="00195BC6"/>
    <w:rsid w:val="001A0193"/>
    <w:rsid w:val="001A26BE"/>
    <w:rsid w:val="001A28D2"/>
    <w:rsid w:val="001A2D9E"/>
    <w:rsid w:val="001A550C"/>
    <w:rsid w:val="001B2D8C"/>
    <w:rsid w:val="001C0D4A"/>
    <w:rsid w:val="001C6FFE"/>
    <w:rsid w:val="001D0126"/>
    <w:rsid w:val="001D7E28"/>
    <w:rsid w:val="001E0B1F"/>
    <w:rsid w:val="001E2D86"/>
    <w:rsid w:val="001F7AD6"/>
    <w:rsid w:val="00200EAC"/>
    <w:rsid w:val="00201450"/>
    <w:rsid w:val="00201CE2"/>
    <w:rsid w:val="00210E23"/>
    <w:rsid w:val="0021320C"/>
    <w:rsid w:val="00215B45"/>
    <w:rsid w:val="002201C7"/>
    <w:rsid w:val="00220D6E"/>
    <w:rsid w:val="00222A21"/>
    <w:rsid w:val="00224161"/>
    <w:rsid w:val="0023020B"/>
    <w:rsid w:val="00244046"/>
    <w:rsid w:val="00244C01"/>
    <w:rsid w:val="00255606"/>
    <w:rsid w:val="00256B07"/>
    <w:rsid w:val="00263751"/>
    <w:rsid w:val="00264A08"/>
    <w:rsid w:val="00272832"/>
    <w:rsid w:val="00273C80"/>
    <w:rsid w:val="00280CD8"/>
    <w:rsid w:val="00282B4C"/>
    <w:rsid w:val="00283401"/>
    <w:rsid w:val="00292B37"/>
    <w:rsid w:val="002A00E9"/>
    <w:rsid w:val="002A0678"/>
    <w:rsid w:val="002A7A31"/>
    <w:rsid w:val="002B5D7C"/>
    <w:rsid w:val="002C5750"/>
    <w:rsid w:val="002E1A02"/>
    <w:rsid w:val="002E1C1F"/>
    <w:rsid w:val="002E6ECC"/>
    <w:rsid w:val="002F02E3"/>
    <w:rsid w:val="002F0327"/>
    <w:rsid w:val="00307F24"/>
    <w:rsid w:val="0031296C"/>
    <w:rsid w:val="003157D5"/>
    <w:rsid w:val="00322268"/>
    <w:rsid w:val="003264E1"/>
    <w:rsid w:val="003278F7"/>
    <w:rsid w:val="00330BF4"/>
    <w:rsid w:val="00336F0B"/>
    <w:rsid w:val="003403E2"/>
    <w:rsid w:val="00341151"/>
    <w:rsid w:val="0034267C"/>
    <w:rsid w:val="00344D6C"/>
    <w:rsid w:val="0034707B"/>
    <w:rsid w:val="003523D4"/>
    <w:rsid w:val="0035260F"/>
    <w:rsid w:val="0035407C"/>
    <w:rsid w:val="00365330"/>
    <w:rsid w:val="003713DB"/>
    <w:rsid w:val="0037462C"/>
    <w:rsid w:val="003815D6"/>
    <w:rsid w:val="00383270"/>
    <w:rsid w:val="00390923"/>
    <w:rsid w:val="00392579"/>
    <w:rsid w:val="003947BC"/>
    <w:rsid w:val="00397B1A"/>
    <w:rsid w:val="003A0C5C"/>
    <w:rsid w:val="003A533A"/>
    <w:rsid w:val="003A5B56"/>
    <w:rsid w:val="003A6A0D"/>
    <w:rsid w:val="003B006D"/>
    <w:rsid w:val="003B4C83"/>
    <w:rsid w:val="003B521E"/>
    <w:rsid w:val="003B5438"/>
    <w:rsid w:val="003B6BEC"/>
    <w:rsid w:val="003C2E41"/>
    <w:rsid w:val="003C39B7"/>
    <w:rsid w:val="003C475A"/>
    <w:rsid w:val="003C6B82"/>
    <w:rsid w:val="003C73A1"/>
    <w:rsid w:val="003D2F7E"/>
    <w:rsid w:val="003D422B"/>
    <w:rsid w:val="003E036B"/>
    <w:rsid w:val="003E7BD4"/>
    <w:rsid w:val="003F12EE"/>
    <w:rsid w:val="003F3021"/>
    <w:rsid w:val="003F5A86"/>
    <w:rsid w:val="004001EB"/>
    <w:rsid w:val="00402010"/>
    <w:rsid w:val="0040622F"/>
    <w:rsid w:val="00407B48"/>
    <w:rsid w:val="0041021C"/>
    <w:rsid w:val="00420338"/>
    <w:rsid w:val="00422146"/>
    <w:rsid w:val="0043406F"/>
    <w:rsid w:val="004437A1"/>
    <w:rsid w:val="00443C73"/>
    <w:rsid w:val="004450EC"/>
    <w:rsid w:val="004453AF"/>
    <w:rsid w:val="00446428"/>
    <w:rsid w:val="00450C8E"/>
    <w:rsid w:val="00450F2A"/>
    <w:rsid w:val="004559C8"/>
    <w:rsid w:val="00460E2B"/>
    <w:rsid w:val="0046625F"/>
    <w:rsid w:val="004676CB"/>
    <w:rsid w:val="00467B09"/>
    <w:rsid w:val="0047146A"/>
    <w:rsid w:val="00474541"/>
    <w:rsid w:val="00475528"/>
    <w:rsid w:val="00482331"/>
    <w:rsid w:val="004872F0"/>
    <w:rsid w:val="00491708"/>
    <w:rsid w:val="00491863"/>
    <w:rsid w:val="00494A69"/>
    <w:rsid w:val="00496B6C"/>
    <w:rsid w:val="004A6389"/>
    <w:rsid w:val="004B558A"/>
    <w:rsid w:val="004B5A8B"/>
    <w:rsid w:val="004B7256"/>
    <w:rsid w:val="004C0CE4"/>
    <w:rsid w:val="004C5B84"/>
    <w:rsid w:val="004D1151"/>
    <w:rsid w:val="004D2E11"/>
    <w:rsid w:val="004D3AD4"/>
    <w:rsid w:val="004D4A75"/>
    <w:rsid w:val="004D7942"/>
    <w:rsid w:val="004E0D6F"/>
    <w:rsid w:val="004E46BC"/>
    <w:rsid w:val="004E51BB"/>
    <w:rsid w:val="004E5836"/>
    <w:rsid w:val="004F1EE7"/>
    <w:rsid w:val="004F297C"/>
    <w:rsid w:val="004F3156"/>
    <w:rsid w:val="004F498F"/>
    <w:rsid w:val="004F7AEF"/>
    <w:rsid w:val="005014E1"/>
    <w:rsid w:val="005033A5"/>
    <w:rsid w:val="00505D55"/>
    <w:rsid w:val="005112E7"/>
    <w:rsid w:val="00514104"/>
    <w:rsid w:val="00516180"/>
    <w:rsid w:val="00521932"/>
    <w:rsid w:val="00521BE1"/>
    <w:rsid w:val="005313F8"/>
    <w:rsid w:val="00536925"/>
    <w:rsid w:val="0054055F"/>
    <w:rsid w:val="005429AC"/>
    <w:rsid w:val="00550C5C"/>
    <w:rsid w:val="00552DD3"/>
    <w:rsid w:val="00554209"/>
    <w:rsid w:val="00554AB9"/>
    <w:rsid w:val="0055571C"/>
    <w:rsid w:val="00555AF3"/>
    <w:rsid w:val="00555CC7"/>
    <w:rsid w:val="005625CA"/>
    <w:rsid w:val="00565289"/>
    <w:rsid w:val="00566E25"/>
    <w:rsid w:val="00575D57"/>
    <w:rsid w:val="00575F04"/>
    <w:rsid w:val="00587497"/>
    <w:rsid w:val="00592D9D"/>
    <w:rsid w:val="0059511D"/>
    <w:rsid w:val="0059770D"/>
    <w:rsid w:val="005A15A5"/>
    <w:rsid w:val="005A1EB7"/>
    <w:rsid w:val="005A43CA"/>
    <w:rsid w:val="005B06DE"/>
    <w:rsid w:val="005B183B"/>
    <w:rsid w:val="005B1D69"/>
    <w:rsid w:val="005B7ECD"/>
    <w:rsid w:val="005C2A67"/>
    <w:rsid w:val="005C4145"/>
    <w:rsid w:val="005C619E"/>
    <w:rsid w:val="005D0754"/>
    <w:rsid w:val="005D1369"/>
    <w:rsid w:val="005D1F4D"/>
    <w:rsid w:val="005E428A"/>
    <w:rsid w:val="005F1D18"/>
    <w:rsid w:val="006032C7"/>
    <w:rsid w:val="00605171"/>
    <w:rsid w:val="00605B23"/>
    <w:rsid w:val="00610184"/>
    <w:rsid w:val="00612225"/>
    <w:rsid w:val="00613F50"/>
    <w:rsid w:val="00617399"/>
    <w:rsid w:val="00620135"/>
    <w:rsid w:val="0063053A"/>
    <w:rsid w:val="00635B49"/>
    <w:rsid w:val="00635D55"/>
    <w:rsid w:val="00643D99"/>
    <w:rsid w:val="00647625"/>
    <w:rsid w:val="00650A6E"/>
    <w:rsid w:val="00651319"/>
    <w:rsid w:val="0065762C"/>
    <w:rsid w:val="006610E0"/>
    <w:rsid w:val="00672F2B"/>
    <w:rsid w:val="00676231"/>
    <w:rsid w:val="00680A0E"/>
    <w:rsid w:val="00687ED3"/>
    <w:rsid w:val="0069281C"/>
    <w:rsid w:val="006956C4"/>
    <w:rsid w:val="006A443A"/>
    <w:rsid w:val="006A45CA"/>
    <w:rsid w:val="006A6378"/>
    <w:rsid w:val="006B51F0"/>
    <w:rsid w:val="006C18CE"/>
    <w:rsid w:val="006C3945"/>
    <w:rsid w:val="006C40BC"/>
    <w:rsid w:val="006C5F79"/>
    <w:rsid w:val="006C7273"/>
    <w:rsid w:val="006D32A1"/>
    <w:rsid w:val="006D3A41"/>
    <w:rsid w:val="006E1A99"/>
    <w:rsid w:val="006F0185"/>
    <w:rsid w:val="006F426D"/>
    <w:rsid w:val="00704C07"/>
    <w:rsid w:val="00705751"/>
    <w:rsid w:val="0070622D"/>
    <w:rsid w:val="007151D5"/>
    <w:rsid w:val="00724589"/>
    <w:rsid w:val="0072652B"/>
    <w:rsid w:val="00730C23"/>
    <w:rsid w:val="007329A1"/>
    <w:rsid w:val="00734B67"/>
    <w:rsid w:val="00735A4C"/>
    <w:rsid w:val="00735BB6"/>
    <w:rsid w:val="00735EB6"/>
    <w:rsid w:val="007364B0"/>
    <w:rsid w:val="00740A7A"/>
    <w:rsid w:val="00744298"/>
    <w:rsid w:val="00745CB2"/>
    <w:rsid w:val="007537C5"/>
    <w:rsid w:val="007538FC"/>
    <w:rsid w:val="007570B2"/>
    <w:rsid w:val="00775D89"/>
    <w:rsid w:val="007773CF"/>
    <w:rsid w:val="0077764B"/>
    <w:rsid w:val="00777682"/>
    <w:rsid w:val="0078069D"/>
    <w:rsid w:val="00780758"/>
    <w:rsid w:val="00785C84"/>
    <w:rsid w:val="00792E25"/>
    <w:rsid w:val="00795384"/>
    <w:rsid w:val="007A2890"/>
    <w:rsid w:val="007B08E9"/>
    <w:rsid w:val="007B4C4B"/>
    <w:rsid w:val="007C5B01"/>
    <w:rsid w:val="007D0373"/>
    <w:rsid w:val="007E14A5"/>
    <w:rsid w:val="007E188E"/>
    <w:rsid w:val="007E4A28"/>
    <w:rsid w:val="007F06EC"/>
    <w:rsid w:val="007F1501"/>
    <w:rsid w:val="007F1A01"/>
    <w:rsid w:val="007F35DE"/>
    <w:rsid w:val="007F52B1"/>
    <w:rsid w:val="007F64DD"/>
    <w:rsid w:val="00810C56"/>
    <w:rsid w:val="00813B95"/>
    <w:rsid w:val="00835F73"/>
    <w:rsid w:val="008361BC"/>
    <w:rsid w:val="00836CD8"/>
    <w:rsid w:val="00837CDF"/>
    <w:rsid w:val="00841A53"/>
    <w:rsid w:val="00843BB0"/>
    <w:rsid w:val="00844164"/>
    <w:rsid w:val="008504B9"/>
    <w:rsid w:val="00850FB4"/>
    <w:rsid w:val="00851595"/>
    <w:rsid w:val="00851CBA"/>
    <w:rsid w:val="00853669"/>
    <w:rsid w:val="00854509"/>
    <w:rsid w:val="00856982"/>
    <w:rsid w:val="00857CB4"/>
    <w:rsid w:val="008640B0"/>
    <w:rsid w:val="008700F4"/>
    <w:rsid w:val="00870AB6"/>
    <w:rsid w:val="00870EFF"/>
    <w:rsid w:val="00872A2D"/>
    <w:rsid w:val="00875312"/>
    <w:rsid w:val="00876B66"/>
    <w:rsid w:val="0089241A"/>
    <w:rsid w:val="00894C07"/>
    <w:rsid w:val="008967E3"/>
    <w:rsid w:val="00896878"/>
    <w:rsid w:val="008975C1"/>
    <w:rsid w:val="008A1EBB"/>
    <w:rsid w:val="008A2DF5"/>
    <w:rsid w:val="008A4633"/>
    <w:rsid w:val="008A6A85"/>
    <w:rsid w:val="008B3322"/>
    <w:rsid w:val="008B5F29"/>
    <w:rsid w:val="008B79B6"/>
    <w:rsid w:val="008E1BFB"/>
    <w:rsid w:val="008E1C57"/>
    <w:rsid w:val="008F326F"/>
    <w:rsid w:val="008F5A11"/>
    <w:rsid w:val="008F7B72"/>
    <w:rsid w:val="009001CC"/>
    <w:rsid w:val="00902333"/>
    <w:rsid w:val="00903535"/>
    <w:rsid w:val="00903904"/>
    <w:rsid w:val="0090472E"/>
    <w:rsid w:val="0090646A"/>
    <w:rsid w:val="00910DE5"/>
    <w:rsid w:val="009111B8"/>
    <w:rsid w:val="00912845"/>
    <w:rsid w:val="00912D6E"/>
    <w:rsid w:val="00915EC3"/>
    <w:rsid w:val="00916B7D"/>
    <w:rsid w:val="0092286A"/>
    <w:rsid w:val="00922E6F"/>
    <w:rsid w:val="00923053"/>
    <w:rsid w:val="009236C0"/>
    <w:rsid w:val="00930964"/>
    <w:rsid w:val="009315DD"/>
    <w:rsid w:val="0093213D"/>
    <w:rsid w:val="00942F24"/>
    <w:rsid w:val="0094623E"/>
    <w:rsid w:val="009514A3"/>
    <w:rsid w:val="009546A7"/>
    <w:rsid w:val="00955027"/>
    <w:rsid w:val="00962EF0"/>
    <w:rsid w:val="00965713"/>
    <w:rsid w:val="00971BD4"/>
    <w:rsid w:val="00972A07"/>
    <w:rsid w:val="00975023"/>
    <w:rsid w:val="00975A98"/>
    <w:rsid w:val="00984D97"/>
    <w:rsid w:val="00985774"/>
    <w:rsid w:val="00996B64"/>
    <w:rsid w:val="009A00C0"/>
    <w:rsid w:val="009A3B29"/>
    <w:rsid w:val="009A5880"/>
    <w:rsid w:val="009A6796"/>
    <w:rsid w:val="009B12D2"/>
    <w:rsid w:val="009B3129"/>
    <w:rsid w:val="009B5D48"/>
    <w:rsid w:val="009C0C24"/>
    <w:rsid w:val="009C4EF5"/>
    <w:rsid w:val="009D0365"/>
    <w:rsid w:val="009D1B83"/>
    <w:rsid w:val="009D6971"/>
    <w:rsid w:val="009E11FE"/>
    <w:rsid w:val="009E5C6D"/>
    <w:rsid w:val="00A049AC"/>
    <w:rsid w:val="00A127E9"/>
    <w:rsid w:val="00A208D7"/>
    <w:rsid w:val="00A236BB"/>
    <w:rsid w:val="00A2500D"/>
    <w:rsid w:val="00A255CF"/>
    <w:rsid w:val="00A373C9"/>
    <w:rsid w:val="00A41824"/>
    <w:rsid w:val="00A4435B"/>
    <w:rsid w:val="00A57354"/>
    <w:rsid w:val="00A60B5B"/>
    <w:rsid w:val="00A627E5"/>
    <w:rsid w:val="00A63224"/>
    <w:rsid w:val="00A6532F"/>
    <w:rsid w:val="00A671B7"/>
    <w:rsid w:val="00A6731E"/>
    <w:rsid w:val="00A74EF8"/>
    <w:rsid w:val="00A77EA9"/>
    <w:rsid w:val="00A834B3"/>
    <w:rsid w:val="00A8397D"/>
    <w:rsid w:val="00A83FB5"/>
    <w:rsid w:val="00A84221"/>
    <w:rsid w:val="00A849AF"/>
    <w:rsid w:val="00A8689A"/>
    <w:rsid w:val="00A872C9"/>
    <w:rsid w:val="00A91AD9"/>
    <w:rsid w:val="00A93BDD"/>
    <w:rsid w:val="00A93F54"/>
    <w:rsid w:val="00A95B9D"/>
    <w:rsid w:val="00AA70F9"/>
    <w:rsid w:val="00AC5ADB"/>
    <w:rsid w:val="00AC6F0F"/>
    <w:rsid w:val="00AD4930"/>
    <w:rsid w:val="00AD5FF7"/>
    <w:rsid w:val="00AD7912"/>
    <w:rsid w:val="00AE4752"/>
    <w:rsid w:val="00AF2E70"/>
    <w:rsid w:val="00B03797"/>
    <w:rsid w:val="00B04101"/>
    <w:rsid w:val="00B04D0E"/>
    <w:rsid w:val="00B05BF5"/>
    <w:rsid w:val="00B05CD4"/>
    <w:rsid w:val="00B14ACD"/>
    <w:rsid w:val="00B21E67"/>
    <w:rsid w:val="00B23351"/>
    <w:rsid w:val="00B26C80"/>
    <w:rsid w:val="00B31A4F"/>
    <w:rsid w:val="00B32047"/>
    <w:rsid w:val="00B36D08"/>
    <w:rsid w:val="00B40F6F"/>
    <w:rsid w:val="00B432C6"/>
    <w:rsid w:val="00B4786B"/>
    <w:rsid w:val="00B501D9"/>
    <w:rsid w:val="00B5043A"/>
    <w:rsid w:val="00B533D9"/>
    <w:rsid w:val="00B54807"/>
    <w:rsid w:val="00B65442"/>
    <w:rsid w:val="00B828F8"/>
    <w:rsid w:val="00B82B16"/>
    <w:rsid w:val="00B84C3F"/>
    <w:rsid w:val="00B957A6"/>
    <w:rsid w:val="00BA2F1E"/>
    <w:rsid w:val="00BA32CA"/>
    <w:rsid w:val="00BA58C1"/>
    <w:rsid w:val="00BB1588"/>
    <w:rsid w:val="00BB7099"/>
    <w:rsid w:val="00BB751E"/>
    <w:rsid w:val="00BC0085"/>
    <w:rsid w:val="00BC51B1"/>
    <w:rsid w:val="00BD038C"/>
    <w:rsid w:val="00BD2ED2"/>
    <w:rsid w:val="00BE1561"/>
    <w:rsid w:val="00BF012E"/>
    <w:rsid w:val="00BF5225"/>
    <w:rsid w:val="00BF582D"/>
    <w:rsid w:val="00C006DD"/>
    <w:rsid w:val="00C013F4"/>
    <w:rsid w:val="00C01C73"/>
    <w:rsid w:val="00C0572E"/>
    <w:rsid w:val="00C05E05"/>
    <w:rsid w:val="00C077F9"/>
    <w:rsid w:val="00C12A55"/>
    <w:rsid w:val="00C152FC"/>
    <w:rsid w:val="00C1648F"/>
    <w:rsid w:val="00C1685B"/>
    <w:rsid w:val="00C216D3"/>
    <w:rsid w:val="00C25871"/>
    <w:rsid w:val="00C25D37"/>
    <w:rsid w:val="00C26E83"/>
    <w:rsid w:val="00C32CDA"/>
    <w:rsid w:val="00C348C6"/>
    <w:rsid w:val="00C4036E"/>
    <w:rsid w:val="00C43832"/>
    <w:rsid w:val="00C46FBA"/>
    <w:rsid w:val="00C473F4"/>
    <w:rsid w:val="00C54F33"/>
    <w:rsid w:val="00C62059"/>
    <w:rsid w:val="00C65FDE"/>
    <w:rsid w:val="00C8660B"/>
    <w:rsid w:val="00C91280"/>
    <w:rsid w:val="00C92CEB"/>
    <w:rsid w:val="00C94DA5"/>
    <w:rsid w:val="00CA3A1D"/>
    <w:rsid w:val="00CB64D5"/>
    <w:rsid w:val="00CC2708"/>
    <w:rsid w:val="00CC4B51"/>
    <w:rsid w:val="00CC4B7D"/>
    <w:rsid w:val="00CD0B0B"/>
    <w:rsid w:val="00CD22CE"/>
    <w:rsid w:val="00CD43FC"/>
    <w:rsid w:val="00CD4FDB"/>
    <w:rsid w:val="00CD5A09"/>
    <w:rsid w:val="00CD765B"/>
    <w:rsid w:val="00CF0C61"/>
    <w:rsid w:val="00CF75ED"/>
    <w:rsid w:val="00CF7EE7"/>
    <w:rsid w:val="00D019B5"/>
    <w:rsid w:val="00D02C45"/>
    <w:rsid w:val="00D02D8B"/>
    <w:rsid w:val="00D030DC"/>
    <w:rsid w:val="00D0378B"/>
    <w:rsid w:val="00D1047D"/>
    <w:rsid w:val="00D24478"/>
    <w:rsid w:val="00D26381"/>
    <w:rsid w:val="00D3117A"/>
    <w:rsid w:val="00D319E6"/>
    <w:rsid w:val="00D35CCA"/>
    <w:rsid w:val="00D4016D"/>
    <w:rsid w:val="00D420E6"/>
    <w:rsid w:val="00D45359"/>
    <w:rsid w:val="00D533B2"/>
    <w:rsid w:val="00D55893"/>
    <w:rsid w:val="00D560E6"/>
    <w:rsid w:val="00D57CE0"/>
    <w:rsid w:val="00D66C3E"/>
    <w:rsid w:val="00D70086"/>
    <w:rsid w:val="00D707C5"/>
    <w:rsid w:val="00D72709"/>
    <w:rsid w:val="00D741CA"/>
    <w:rsid w:val="00D75C13"/>
    <w:rsid w:val="00D87A4B"/>
    <w:rsid w:val="00D92F3F"/>
    <w:rsid w:val="00D93557"/>
    <w:rsid w:val="00D97921"/>
    <w:rsid w:val="00DA359A"/>
    <w:rsid w:val="00DC69BC"/>
    <w:rsid w:val="00DC73F4"/>
    <w:rsid w:val="00DD0131"/>
    <w:rsid w:val="00DE77A4"/>
    <w:rsid w:val="00DE7B22"/>
    <w:rsid w:val="00E014E1"/>
    <w:rsid w:val="00E02EFB"/>
    <w:rsid w:val="00E05BC2"/>
    <w:rsid w:val="00E119D0"/>
    <w:rsid w:val="00E11E81"/>
    <w:rsid w:val="00E20709"/>
    <w:rsid w:val="00E20B3F"/>
    <w:rsid w:val="00E372EE"/>
    <w:rsid w:val="00E410FC"/>
    <w:rsid w:val="00E419C2"/>
    <w:rsid w:val="00E43911"/>
    <w:rsid w:val="00E43EFC"/>
    <w:rsid w:val="00E5702A"/>
    <w:rsid w:val="00E57A33"/>
    <w:rsid w:val="00E62F5B"/>
    <w:rsid w:val="00E63B82"/>
    <w:rsid w:val="00E65302"/>
    <w:rsid w:val="00E65EAB"/>
    <w:rsid w:val="00E664DB"/>
    <w:rsid w:val="00E72B24"/>
    <w:rsid w:val="00E72FA5"/>
    <w:rsid w:val="00E75F84"/>
    <w:rsid w:val="00E819DB"/>
    <w:rsid w:val="00E851AB"/>
    <w:rsid w:val="00E856B9"/>
    <w:rsid w:val="00E8798D"/>
    <w:rsid w:val="00E90371"/>
    <w:rsid w:val="00E90D3C"/>
    <w:rsid w:val="00E92154"/>
    <w:rsid w:val="00E9536C"/>
    <w:rsid w:val="00EA6DE9"/>
    <w:rsid w:val="00EA6E82"/>
    <w:rsid w:val="00EA78AE"/>
    <w:rsid w:val="00EB389F"/>
    <w:rsid w:val="00EB4AD6"/>
    <w:rsid w:val="00EB5B8D"/>
    <w:rsid w:val="00EB7415"/>
    <w:rsid w:val="00EB75CD"/>
    <w:rsid w:val="00EB776A"/>
    <w:rsid w:val="00EB7F1B"/>
    <w:rsid w:val="00EC0D43"/>
    <w:rsid w:val="00EC1F90"/>
    <w:rsid w:val="00EC4C70"/>
    <w:rsid w:val="00ED6894"/>
    <w:rsid w:val="00EE5D9A"/>
    <w:rsid w:val="00EE792E"/>
    <w:rsid w:val="00EF0499"/>
    <w:rsid w:val="00EF6CA0"/>
    <w:rsid w:val="00EF7B39"/>
    <w:rsid w:val="00F01080"/>
    <w:rsid w:val="00F10E02"/>
    <w:rsid w:val="00F1569C"/>
    <w:rsid w:val="00F15A59"/>
    <w:rsid w:val="00F209B1"/>
    <w:rsid w:val="00F20C3B"/>
    <w:rsid w:val="00F21900"/>
    <w:rsid w:val="00F221ED"/>
    <w:rsid w:val="00F22815"/>
    <w:rsid w:val="00F24EC3"/>
    <w:rsid w:val="00F30CE7"/>
    <w:rsid w:val="00F329B5"/>
    <w:rsid w:val="00F41B42"/>
    <w:rsid w:val="00F44748"/>
    <w:rsid w:val="00F45466"/>
    <w:rsid w:val="00F50FF5"/>
    <w:rsid w:val="00F549B2"/>
    <w:rsid w:val="00F5756C"/>
    <w:rsid w:val="00F64E37"/>
    <w:rsid w:val="00F64FE6"/>
    <w:rsid w:val="00F668C1"/>
    <w:rsid w:val="00F66D1B"/>
    <w:rsid w:val="00F7060B"/>
    <w:rsid w:val="00F735FE"/>
    <w:rsid w:val="00F80A49"/>
    <w:rsid w:val="00F849D2"/>
    <w:rsid w:val="00F85435"/>
    <w:rsid w:val="00F872DE"/>
    <w:rsid w:val="00F92787"/>
    <w:rsid w:val="00F9323A"/>
    <w:rsid w:val="00F93338"/>
    <w:rsid w:val="00F979C4"/>
    <w:rsid w:val="00FA467B"/>
    <w:rsid w:val="00FB26C7"/>
    <w:rsid w:val="00FB7426"/>
    <w:rsid w:val="00FC1766"/>
    <w:rsid w:val="00FC376B"/>
    <w:rsid w:val="00FC7010"/>
    <w:rsid w:val="00FD00C4"/>
    <w:rsid w:val="00FD09E5"/>
    <w:rsid w:val="00FD1A2B"/>
    <w:rsid w:val="00FD5A02"/>
    <w:rsid w:val="00FE58BC"/>
    <w:rsid w:val="00FE5EC2"/>
    <w:rsid w:val="00FE6D39"/>
    <w:rsid w:val="00FF14E9"/>
    <w:rsid w:val="00FF34CB"/>
    <w:rsid w:val="00FF49CE"/>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2" w:semiHidden="0" w:unhideWhenUsed="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qFormat="1"/>
    <w:lsdException w:name="HTML Acronym" w:unhideWhenUsed="0"/>
    <w:lsdException w:name="HTML Address" w:unhideWhenUsed="0"/>
    <w:lsdException w:name="HTML Cite" w:unhideWhenUsed="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B501D9"/>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E428A"/>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422146"/>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E428A"/>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422146"/>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501D9"/>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3C39B7"/>
    <w:pPr>
      <w:tabs>
        <w:tab w:val="right" w:leader="dot" w:pos="7680"/>
      </w:tabs>
    </w:pPr>
    <w:rPr>
      <w:rFonts w:eastAsiaTheme="minorEastAsia"/>
      <w:noProof/>
      <w:sz w:val="20"/>
    </w:rPr>
  </w:style>
  <w:style w:type="paragraph" w:customStyle="1" w:styleId="TableHead">
    <w:name w:val="Table Head"/>
    <w:basedOn w:val="BodyText"/>
    <w:next w:val="BodyText"/>
    <w:link w:val="TableHeadChar"/>
    <w:rsid w:val="00635B49"/>
    <w:pPr>
      <w:keepNext/>
      <w:keepLines/>
      <w:spacing w:before="160" w:after="0"/>
    </w:pPr>
    <w:rPr>
      <w:b/>
      <w:sz w:val="21"/>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semiHidden/>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336F0B"/>
    <w:rPr>
      <w:rFonts w:asciiTheme="minorHAnsi" w:eastAsia="MS Mincho" w:hAnsiTheme="minorHAnsi" w:cs="Arial"/>
      <w:sz w:val="16"/>
      <w:szCs w:val="20"/>
    </w:rPr>
  </w:style>
  <w:style w:type="paragraph" w:styleId="Footer">
    <w:name w:val="footer"/>
    <w:basedOn w:val="Normal"/>
    <w:link w:val="FooterChar"/>
    <w:semiHidden/>
    <w:rsid w:val="00DE77A4"/>
    <w:pPr>
      <w:tabs>
        <w:tab w:val="center" w:pos="4680"/>
        <w:tab w:val="right" w:pos="9360"/>
      </w:tabs>
    </w:pPr>
    <w:rPr>
      <w:sz w:val="16"/>
    </w:rPr>
  </w:style>
  <w:style w:type="character" w:customStyle="1" w:styleId="FooterChar">
    <w:name w:val="Footer Char"/>
    <w:basedOn w:val="DefaultParagraphFont"/>
    <w:link w:val="Footer"/>
    <w:semiHidden/>
    <w:rsid w:val="00336F0B"/>
    <w:rPr>
      <w:rFonts w:asciiTheme="minorHAnsi" w:hAnsiTheme="minorHAnsi"/>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635B49"/>
    <w:pPr>
      <w:tabs>
        <w:tab w:val="left" w:pos="2880"/>
      </w:tabs>
      <w:spacing w:after="80"/>
      <w:ind w:left="360"/>
    </w:pPr>
    <w:rPr>
      <w:rFonts w:eastAsia="MS Mincho" w:cs="Arial"/>
      <w:szCs w:val="20"/>
    </w:rPr>
  </w:style>
  <w:style w:type="character" w:customStyle="1" w:styleId="BodyTextIndentChar">
    <w:name w:val="Body Text Indent Char"/>
    <w:basedOn w:val="DefaultParagraphFont"/>
    <w:link w:val="BodyTextIndent"/>
    <w:rsid w:val="00635B49"/>
    <w:rPr>
      <w:rFonts w:asciiTheme="minorHAnsi" w:eastAsia="MS Mincho" w:hAnsiTheme="minorHAnsi"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336F0B"/>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3C39B7"/>
    <w:pPr>
      <w:tabs>
        <w:tab w:val="right" w:leader="dot" w:pos="7680"/>
      </w:tabs>
      <w:ind w:left="240"/>
    </w:pPr>
    <w:rPr>
      <w:noProof/>
      <w:sz w:val="20"/>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semiHidden/>
    <w:rsid w:val="00336F0B"/>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336F0B"/>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3A0C5C"/>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semiHidden/>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rsid w:val="00F44748"/>
    <w:pPr>
      <w:spacing w:after="80"/>
      <w:ind w:left="720"/>
    </w:pPr>
  </w:style>
  <w:style w:type="character" w:customStyle="1" w:styleId="BodyTextIndent2Char">
    <w:name w:val="Body Text Indent 2 Char"/>
    <w:basedOn w:val="DefaultParagraphFont"/>
    <w:link w:val="BodyTextIndent2"/>
    <w:uiPriority w:val="99"/>
    <w:rsid w:val="006D3A41"/>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semiHidden/>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43EFC"/>
    <w:rPr>
      <w:sz w:val="16"/>
      <w:szCs w:val="16"/>
    </w:rPr>
  </w:style>
  <w:style w:type="paragraph" w:styleId="CommentSubject">
    <w:name w:val="annotation subject"/>
    <w:basedOn w:val="CommentText"/>
    <w:next w:val="CommentText"/>
    <w:link w:val="CommentSubjectChar"/>
    <w:uiPriority w:val="99"/>
    <w:semiHidden/>
    <w:unhideWhenUsed/>
    <w:rsid w:val="00E43EFC"/>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43EFC"/>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635B49"/>
    <w:rPr>
      <w:rFonts w:asciiTheme="minorHAnsi" w:eastAsia="MS Mincho" w:hAnsiTheme="minorHAnsi" w:cs="Arial"/>
      <w:b/>
      <w:sz w:val="21"/>
      <w:szCs w:val="20"/>
    </w:rPr>
  </w:style>
  <w:style w:type="paragraph" w:styleId="List2">
    <w:name w:val="List 2"/>
    <w:basedOn w:val="Normal"/>
    <w:uiPriority w:val="99"/>
    <w:rsid w:val="00550C5C"/>
    <w:pPr>
      <w:ind w:left="720" w:hanging="360"/>
      <w:contextualSpacing/>
    </w:pPr>
  </w:style>
  <w:style w:type="paragraph" w:customStyle="1" w:styleId="Wiki">
    <w:name w:val="Wiki"/>
    <w:basedOn w:val="BodyText"/>
    <w:link w:val="WikiChar"/>
    <w:semiHidden/>
    <w:rsid w:val="00B14ACD"/>
    <w:pPr>
      <w:tabs>
        <w:tab w:val="clear" w:pos="360"/>
        <w:tab w:val="clear" w:pos="720"/>
      </w:tabs>
      <w:spacing w:after="120" w:line="276" w:lineRule="auto"/>
    </w:pPr>
    <w:rPr>
      <w:color w:val="984806" w:themeColor="accent6" w:themeShade="80"/>
      <w:u w:val="dottedHeavy"/>
    </w:rPr>
  </w:style>
  <w:style w:type="character" w:customStyle="1" w:styleId="WikiChar">
    <w:name w:val="Wiki Char"/>
    <w:basedOn w:val="DefaultParagraphFont"/>
    <w:link w:val="Wiki"/>
    <w:semiHidden/>
    <w:rsid w:val="00B501D9"/>
    <w:rPr>
      <w:rFonts w:asciiTheme="minorHAnsi" w:eastAsia="MS Mincho" w:hAnsiTheme="minorHAnsi" w:cs="Arial"/>
      <w:color w:val="984806" w:themeColor="accent6" w:themeShade="80"/>
      <w:szCs w:val="20"/>
      <w:u w:val="dottedHeavy"/>
    </w:rPr>
  </w:style>
  <w:style w:type="character" w:styleId="FollowedHyperlink">
    <w:name w:val="FollowedHyperlink"/>
    <w:basedOn w:val="DefaultParagraphFont"/>
    <w:uiPriority w:val="99"/>
    <w:semiHidden/>
    <w:unhideWhenUsed/>
    <w:rsid w:val="003D2F7E"/>
    <w:rPr>
      <w:color w:val="800080" w:themeColor="followedHyperlink"/>
      <w:u w:val="single"/>
    </w:rPr>
  </w:style>
  <w:style w:type="paragraph" w:styleId="NoSpacing">
    <w:name w:val="No Spacing"/>
    <w:uiPriority w:val="1"/>
    <w:qFormat/>
    <w:rsid w:val="003A5B56"/>
    <w:pPr>
      <w:jc w:val="both"/>
    </w:pPr>
    <w:rPr>
      <w:rFonts w:asciiTheme="minorHAnsi" w:hAnsiTheme="minorHAnsi"/>
    </w:rPr>
  </w:style>
  <w:style w:type="paragraph" w:styleId="NormalWeb">
    <w:name w:val="Normal (Web)"/>
    <w:basedOn w:val="Normal"/>
    <w:uiPriority w:val="99"/>
    <w:semiHidden/>
    <w:unhideWhenUsed/>
    <w:rsid w:val="003D422B"/>
    <w:pPr>
      <w:spacing w:before="100" w:beforeAutospacing="1" w:after="100" w:afterAutospacing="1"/>
    </w:pPr>
    <w:rPr>
      <w:rFonts w:ascii="Times New Roman" w:eastAsiaTheme="minorEastAsia" w:hAnsi="Times New Roman" w:cs="Times New Roman"/>
      <w:sz w:val="24"/>
      <w:szCs w:val="24"/>
    </w:rPr>
  </w:style>
  <w:style w:type="paragraph" w:customStyle="1" w:styleId="Tip">
    <w:name w:val="Tip"/>
    <w:basedOn w:val="BodyText"/>
    <w:qFormat/>
    <w:rsid w:val="0090233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2" w:semiHidden="0" w:unhideWhenUsed="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qFormat="1"/>
    <w:lsdException w:name="HTML Acronym" w:unhideWhenUsed="0"/>
    <w:lsdException w:name="HTML Address" w:unhideWhenUsed="0"/>
    <w:lsdException w:name="HTML Cite" w:unhideWhenUsed="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B501D9"/>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E428A"/>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422146"/>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E428A"/>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422146"/>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501D9"/>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3C39B7"/>
    <w:pPr>
      <w:tabs>
        <w:tab w:val="right" w:leader="dot" w:pos="7680"/>
      </w:tabs>
    </w:pPr>
    <w:rPr>
      <w:rFonts w:eastAsiaTheme="minorEastAsia"/>
      <w:noProof/>
      <w:sz w:val="20"/>
    </w:rPr>
  </w:style>
  <w:style w:type="paragraph" w:customStyle="1" w:styleId="TableHead">
    <w:name w:val="Table Head"/>
    <w:basedOn w:val="BodyText"/>
    <w:next w:val="BodyText"/>
    <w:link w:val="TableHeadChar"/>
    <w:rsid w:val="00635B49"/>
    <w:pPr>
      <w:keepNext/>
      <w:keepLines/>
      <w:spacing w:before="160" w:after="0"/>
    </w:pPr>
    <w:rPr>
      <w:b/>
      <w:sz w:val="21"/>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semiHidden/>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336F0B"/>
    <w:rPr>
      <w:rFonts w:asciiTheme="minorHAnsi" w:eastAsia="MS Mincho" w:hAnsiTheme="minorHAnsi" w:cs="Arial"/>
      <w:sz w:val="16"/>
      <w:szCs w:val="20"/>
    </w:rPr>
  </w:style>
  <w:style w:type="paragraph" w:styleId="Footer">
    <w:name w:val="footer"/>
    <w:basedOn w:val="Normal"/>
    <w:link w:val="FooterChar"/>
    <w:semiHidden/>
    <w:rsid w:val="00DE77A4"/>
    <w:pPr>
      <w:tabs>
        <w:tab w:val="center" w:pos="4680"/>
        <w:tab w:val="right" w:pos="9360"/>
      </w:tabs>
    </w:pPr>
    <w:rPr>
      <w:sz w:val="16"/>
    </w:rPr>
  </w:style>
  <w:style w:type="character" w:customStyle="1" w:styleId="FooterChar">
    <w:name w:val="Footer Char"/>
    <w:basedOn w:val="DefaultParagraphFont"/>
    <w:link w:val="Footer"/>
    <w:semiHidden/>
    <w:rsid w:val="00336F0B"/>
    <w:rPr>
      <w:rFonts w:asciiTheme="minorHAnsi" w:hAnsiTheme="minorHAnsi"/>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635B49"/>
    <w:pPr>
      <w:tabs>
        <w:tab w:val="left" w:pos="2880"/>
      </w:tabs>
      <w:spacing w:after="80"/>
      <w:ind w:left="360"/>
    </w:pPr>
    <w:rPr>
      <w:rFonts w:eastAsia="MS Mincho" w:cs="Arial"/>
      <w:szCs w:val="20"/>
    </w:rPr>
  </w:style>
  <w:style w:type="character" w:customStyle="1" w:styleId="BodyTextIndentChar">
    <w:name w:val="Body Text Indent Char"/>
    <w:basedOn w:val="DefaultParagraphFont"/>
    <w:link w:val="BodyTextIndent"/>
    <w:rsid w:val="00635B49"/>
    <w:rPr>
      <w:rFonts w:asciiTheme="minorHAnsi" w:eastAsia="MS Mincho" w:hAnsiTheme="minorHAnsi"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336F0B"/>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3C39B7"/>
    <w:pPr>
      <w:tabs>
        <w:tab w:val="right" w:leader="dot" w:pos="7680"/>
      </w:tabs>
      <w:ind w:left="240"/>
    </w:pPr>
    <w:rPr>
      <w:noProof/>
      <w:sz w:val="20"/>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semiHidden/>
    <w:rsid w:val="00336F0B"/>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336F0B"/>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3A0C5C"/>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semiHidden/>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rsid w:val="00F44748"/>
    <w:pPr>
      <w:spacing w:after="80"/>
      <w:ind w:left="720"/>
    </w:pPr>
  </w:style>
  <w:style w:type="character" w:customStyle="1" w:styleId="BodyTextIndent2Char">
    <w:name w:val="Body Text Indent 2 Char"/>
    <w:basedOn w:val="DefaultParagraphFont"/>
    <w:link w:val="BodyTextIndent2"/>
    <w:uiPriority w:val="99"/>
    <w:rsid w:val="006D3A41"/>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semiHidden/>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43EFC"/>
    <w:rPr>
      <w:sz w:val="16"/>
      <w:szCs w:val="16"/>
    </w:rPr>
  </w:style>
  <w:style w:type="paragraph" w:styleId="CommentSubject">
    <w:name w:val="annotation subject"/>
    <w:basedOn w:val="CommentText"/>
    <w:next w:val="CommentText"/>
    <w:link w:val="CommentSubjectChar"/>
    <w:uiPriority w:val="99"/>
    <w:semiHidden/>
    <w:unhideWhenUsed/>
    <w:rsid w:val="00E43EFC"/>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43EFC"/>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635B49"/>
    <w:rPr>
      <w:rFonts w:asciiTheme="minorHAnsi" w:eastAsia="MS Mincho" w:hAnsiTheme="minorHAnsi" w:cs="Arial"/>
      <w:b/>
      <w:sz w:val="21"/>
      <w:szCs w:val="20"/>
    </w:rPr>
  </w:style>
  <w:style w:type="paragraph" w:styleId="List2">
    <w:name w:val="List 2"/>
    <w:basedOn w:val="Normal"/>
    <w:uiPriority w:val="99"/>
    <w:rsid w:val="00550C5C"/>
    <w:pPr>
      <w:ind w:left="720" w:hanging="360"/>
      <w:contextualSpacing/>
    </w:pPr>
  </w:style>
  <w:style w:type="paragraph" w:customStyle="1" w:styleId="Wiki">
    <w:name w:val="Wiki"/>
    <w:basedOn w:val="BodyText"/>
    <w:link w:val="WikiChar"/>
    <w:semiHidden/>
    <w:rsid w:val="00B14ACD"/>
    <w:pPr>
      <w:tabs>
        <w:tab w:val="clear" w:pos="360"/>
        <w:tab w:val="clear" w:pos="720"/>
      </w:tabs>
      <w:spacing w:after="120" w:line="276" w:lineRule="auto"/>
    </w:pPr>
    <w:rPr>
      <w:color w:val="984806" w:themeColor="accent6" w:themeShade="80"/>
      <w:u w:val="dottedHeavy"/>
    </w:rPr>
  </w:style>
  <w:style w:type="character" w:customStyle="1" w:styleId="WikiChar">
    <w:name w:val="Wiki Char"/>
    <w:basedOn w:val="DefaultParagraphFont"/>
    <w:link w:val="Wiki"/>
    <w:semiHidden/>
    <w:rsid w:val="00B501D9"/>
    <w:rPr>
      <w:rFonts w:asciiTheme="minorHAnsi" w:eastAsia="MS Mincho" w:hAnsiTheme="minorHAnsi" w:cs="Arial"/>
      <w:color w:val="984806" w:themeColor="accent6" w:themeShade="80"/>
      <w:szCs w:val="20"/>
      <w:u w:val="dottedHeavy"/>
    </w:rPr>
  </w:style>
  <w:style w:type="character" w:styleId="FollowedHyperlink">
    <w:name w:val="FollowedHyperlink"/>
    <w:basedOn w:val="DefaultParagraphFont"/>
    <w:uiPriority w:val="99"/>
    <w:semiHidden/>
    <w:unhideWhenUsed/>
    <w:rsid w:val="003D2F7E"/>
    <w:rPr>
      <w:color w:val="800080" w:themeColor="followedHyperlink"/>
      <w:u w:val="single"/>
    </w:rPr>
  </w:style>
  <w:style w:type="paragraph" w:styleId="NoSpacing">
    <w:name w:val="No Spacing"/>
    <w:uiPriority w:val="1"/>
    <w:qFormat/>
    <w:rsid w:val="003A5B56"/>
    <w:pPr>
      <w:jc w:val="both"/>
    </w:pPr>
    <w:rPr>
      <w:rFonts w:asciiTheme="minorHAnsi" w:hAnsiTheme="minorHAnsi"/>
    </w:rPr>
  </w:style>
  <w:style w:type="paragraph" w:styleId="NormalWeb">
    <w:name w:val="Normal (Web)"/>
    <w:basedOn w:val="Normal"/>
    <w:uiPriority w:val="99"/>
    <w:semiHidden/>
    <w:unhideWhenUsed/>
    <w:rsid w:val="003D422B"/>
    <w:pPr>
      <w:spacing w:before="100" w:beforeAutospacing="1" w:after="100" w:afterAutospacing="1"/>
    </w:pPr>
    <w:rPr>
      <w:rFonts w:ascii="Times New Roman" w:eastAsiaTheme="minorEastAsia" w:hAnsi="Times New Roman" w:cs="Times New Roman"/>
      <w:sz w:val="24"/>
      <w:szCs w:val="24"/>
    </w:rPr>
  </w:style>
  <w:style w:type="paragraph" w:customStyle="1" w:styleId="Tip">
    <w:name w:val="Tip"/>
    <w:basedOn w:val="BodyText"/>
    <w:qFormat/>
    <w:rsid w:val="0090233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style>
</w:styles>
</file>

<file path=word/webSettings.xml><?xml version="1.0" encoding="utf-8"?>
<w:webSettings xmlns:r="http://schemas.openxmlformats.org/officeDocument/2006/relationships" xmlns:w="http://schemas.openxmlformats.org/wordprocessingml/2006/main">
  <w:divs>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661853951">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1100569140">
      <w:bodyDiv w:val="1"/>
      <w:marLeft w:val="0"/>
      <w:marRight w:val="0"/>
      <w:marTop w:val="0"/>
      <w:marBottom w:val="0"/>
      <w:divBdr>
        <w:top w:val="none" w:sz="0" w:space="0" w:color="auto"/>
        <w:left w:val="none" w:sz="0" w:space="0" w:color="auto"/>
        <w:bottom w:val="none" w:sz="0" w:space="0" w:color="auto"/>
        <w:right w:val="none" w:sz="0" w:space="0" w:color="auto"/>
      </w:divBdr>
    </w:div>
    <w:div w:id="1124277935">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829206035">
      <w:bodyDiv w:val="1"/>
      <w:marLeft w:val="0"/>
      <w:marRight w:val="0"/>
      <w:marTop w:val="0"/>
      <w:marBottom w:val="0"/>
      <w:divBdr>
        <w:top w:val="none" w:sz="0" w:space="0" w:color="auto"/>
        <w:left w:val="none" w:sz="0" w:space="0" w:color="auto"/>
        <w:bottom w:val="none" w:sz="0" w:space="0" w:color="auto"/>
        <w:right w:val="none" w:sz="0" w:space="0" w:color="auto"/>
      </w:divBdr>
      <w:divsChild>
        <w:div w:id="789664635">
          <w:marLeft w:val="0"/>
          <w:marRight w:val="0"/>
          <w:marTop w:val="0"/>
          <w:marBottom w:val="0"/>
          <w:divBdr>
            <w:top w:val="none" w:sz="0" w:space="0" w:color="auto"/>
            <w:left w:val="none" w:sz="0" w:space="0" w:color="auto"/>
            <w:bottom w:val="none" w:sz="0" w:space="0" w:color="auto"/>
            <w:right w:val="none" w:sz="0" w:space="0" w:color="auto"/>
          </w:divBdr>
          <w:divsChild>
            <w:div w:id="1820922232">
              <w:marLeft w:val="0"/>
              <w:marRight w:val="0"/>
              <w:marTop w:val="0"/>
              <w:marBottom w:val="0"/>
              <w:divBdr>
                <w:top w:val="none" w:sz="0" w:space="0" w:color="auto"/>
                <w:left w:val="none" w:sz="0" w:space="0" w:color="auto"/>
                <w:bottom w:val="none" w:sz="0" w:space="0" w:color="auto"/>
                <w:right w:val="none" w:sz="0" w:space="0" w:color="auto"/>
              </w:divBdr>
              <w:divsChild>
                <w:div w:id="1897472579">
                  <w:marLeft w:val="0"/>
                  <w:marRight w:val="0"/>
                  <w:marTop w:val="0"/>
                  <w:marBottom w:val="0"/>
                  <w:divBdr>
                    <w:top w:val="none" w:sz="0" w:space="0" w:color="auto"/>
                    <w:left w:val="none" w:sz="0" w:space="0" w:color="auto"/>
                    <w:bottom w:val="none" w:sz="0" w:space="0" w:color="auto"/>
                    <w:right w:val="none" w:sz="0" w:space="0" w:color="auto"/>
                  </w:divBdr>
                  <w:divsChild>
                    <w:div w:id="818809285">
                      <w:marLeft w:val="0"/>
                      <w:marRight w:val="0"/>
                      <w:marTop w:val="0"/>
                      <w:marBottom w:val="0"/>
                      <w:divBdr>
                        <w:top w:val="none" w:sz="0" w:space="0" w:color="auto"/>
                        <w:left w:val="none" w:sz="0" w:space="0" w:color="auto"/>
                        <w:bottom w:val="none" w:sz="0" w:space="0" w:color="auto"/>
                        <w:right w:val="none" w:sz="0" w:space="0" w:color="auto"/>
                      </w:divBdr>
                      <w:divsChild>
                        <w:div w:id="464398040">
                          <w:marLeft w:val="0"/>
                          <w:marRight w:val="0"/>
                          <w:marTop w:val="0"/>
                          <w:marBottom w:val="0"/>
                          <w:divBdr>
                            <w:top w:val="none" w:sz="0" w:space="0" w:color="auto"/>
                            <w:left w:val="none" w:sz="0" w:space="0" w:color="auto"/>
                            <w:bottom w:val="none" w:sz="0" w:space="0" w:color="auto"/>
                            <w:right w:val="none" w:sz="0" w:space="0" w:color="auto"/>
                          </w:divBdr>
                          <w:divsChild>
                            <w:div w:id="1552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bf.codeplex.com" TargetMode="External"/><Relationship Id="rId18" Type="http://schemas.openxmlformats.org/officeDocument/2006/relationships/hyperlink" Target="http://genome.ucsc.edu/FAQ/FAQformat" TargetMode="External"/><Relationship Id="rId26" Type="http://schemas.openxmlformats.org/officeDocument/2006/relationships/hyperlink" Target="http://en.wikipedia.org/wiki/PHYLIP" TargetMode="External"/><Relationship Id="rId39" Type="http://schemas.openxmlformats.org/officeDocument/2006/relationships/hyperlink" Target="http://bioexcel.codeplex.com/" TargetMode="External"/><Relationship Id="rId21" Type="http://schemas.openxmlformats.org/officeDocument/2006/relationships/hyperlink" Target="http://maq.sourceforge.net/fastq.shtml" TargetMode="External"/><Relationship Id="rId34" Type="http://schemas.openxmlformats.org/officeDocument/2006/relationships/oleObject" Target="embeddings/oleObject4.bin"/><Relationship Id="rId42" Type="http://schemas.openxmlformats.org/officeDocument/2006/relationships/hyperlink" Target="http://research.microsoft.com/en-us/collaboration/tools/mbf.aspx" TargetMode="External"/><Relationship Id="rId47" Type="http://schemas.openxmlformats.org/officeDocument/2006/relationships/hyperlink" Target="http://visualstudiogallery.msdn.microsoft.com/en-us/db5872a6-e5e5-4c1f-ad1c-a05cf2c143dc" TargetMode="External"/><Relationship Id="rId50" Type="http://schemas.openxmlformats.org/officeDocument/2006/relationships/hyperlink" Target="http://www.nunit.org/" TargetMode="External"/><Relationship Id="rId55" Type="http://schemas.openxmlformats.org/officeDocument/2006/relationships/hyperlink" Target="http://maq.sourceforge.net/fastq.shtml"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hyperlink" Target="http://www.ebi.ac.uk/WSWUBlast%23runWUBla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evolution.genetics.washington.edu/phylip/newicktree.html" TargetMode="External"/><Relationship Id="rId32" Type="http://schemas.openxmlformats.org/officeDocument/2006/relationships/oleObject" Target="embeddings/oleObject3.bin"/><Relationship Id="rId37" Type="http://schemas.openxmlformats.org/officeDocument/2006/relationships/oleObject" Target="embeddings/oleObject5.bin"/><Relationship Id="rId40" Type="http://schemas.openxmlformats.org/officeDocument/2006/relationships/hyperlink" Target="http://sandcastle.codeplex.com/" TargetMode="External"/><Relationship Id="rId45" Type="http://schemas.openxmlformats.org/officeDocument/2006/relationships/hyperlink" Target="https://www.dreamspark.com/default.aspx" TargetMode="External"/><Relationship Id="rId53" Type="http://schemas.openxmlformats.org/officeDocument/2006/relationships/hyperlink" Target="http://www.ebi.ac.uk/Tools/blast2/index.html" TargetMode="External"/><Relationship Id="rId58" Type="http://schemas.openxmlformats.org/officeDocument/2006/relationships/hyperlink" Target="http://www.sanger.ac.uk/resources/software/gff/spec.html"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opensource.org/licenses/ms-pl.html" TargetMode="External"/><Relationship Id="rId23" Type="http://schemas.openxmlformats.org/officeDocument/2006/relationships/hyperlink" Target="http://www.sanger.ac.uk/Software/formats/GFF/GFF_Spec.shtml" TargetMode="External"/><Relationship Id="rId28" Type="http://schemas.openxmlformats.org/officeDocument/2006/relationships/hyperlink" Target="http://samtools.sourceforge.net/SAM1.pdf" TargetMode="External"/><Relationship Id="rId36" Type="http://schemas.openxmlformats.org/officeDocument/2006/relationships/image" Target="media/image6.emf"/><Relationship Id="rId49" Type="http://schemas.openxmlformats.org/officeDocument/2006/relationships/hyperlink" Target="http://msdn.microsoft.com/vstudio/" TargetMode="External"/><Relationship Id="rId57" Type="http://schemas.openxmlformats.org/officeDocument/2006/relationships/hyperlink" Target="http://www.ncbi.nlm.nih.gov/Sitemap/samplerecord.html" TargetMode="External"/><Relationship Id="rId61" Type="http://schemas.openxmlformats.org/officeDocument/2006/relationships/hyperlink" Target="http://www.ncbi.nlm.nih.gov/nuccore/1293613" TargetMode="External"/><Relationship Id="rId10" Type="http://schemas.openxmlformats.org/officeDocument/2006/relationships/endnotes" Target="endnotes.xml"/><Relationship Id="rId19" Type="http://schemas.openxmlformats.org/officeDocument/2006/relationships/hyperlink" Target="http://www.ebi.ac.uk/Tools/clustalw2/index.html" TargetMode="External"/><Relationship Id="rId31" Type="http://schemas.openxmlformats.org/officeDocument/2006/relationships/image" Target="media/image3.emf"/><Relationship Id="rId44" Type="http://schemas.openxmlformats.org/officeDocument/2006/relationships/hyperlink" Target="http://www.codeplex.com/IronPython/" TargetMode="External"/><Relationship Id="rId52" Type="http://schemas.openxmlformats.org/officeDocument/2006/relationships/hyperlink" Target="http://blast.ncbi.nlm.nih.gov/Blast.cgi" TargetMode="External"/><Relationship Id="rId60" Type="http://schemas.openxmlformats.org/officeDocument/2006/relationships/hyperlink" Target="http://en.wikipedia.org/wiki/Single_nucleotide_polymorphism"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bf.codeplex.com/" TargetMode="External"/><Relationship Id="rId22" Type="http://schemas.openxmlformats.org/officeDocument/2006/relationships/hyperlink" Target="http://www.ncbi.nlm.nih.gov/books/bookres.fcgi/handbook/ch1.pdf" TargetMode="External"/><Relationship Id="rId27" Type="http://schemas.openxmlformats.org/officeDocument/2006/relationships/hyperlink" Target="http://samtools.sourceforge.net/SAM1.pdf" TargetMode="External"/><Relationship Id="rId30" Type="http://schemas.openxmlformats.org/officeDocument/2006/relationships/hyperlink" Target="http://www.ncbi.nlm.nih.gov/blast/Blast.cgi" TargetMode="External"/><Relationship Id="rId35" Type="http://schemas.openxmlformats.org/officeDocument/2006/relationships/image" Target="media/image5.png"/><Relationship Id="rId43" Type="http://schemas.openxmlformats.org/officeDocument/2006/relationships/hyperlink" Target="http://bioexcel.codeplex.com/" TargetMode="External"/><Relationship Id="rId48" Type="http://schemas.openxmlformats.org/officeDocument/2006/relationships/hyperlink" Target="http://research.microsoft.com/en-us/collaboration/tools/trident.aspx" TargetMode="External"/><Relationship Id="rId56" Type="http://schemas.openxmlformats.org/officeDocument/2006/relationships/hyperlink" Target="http://www.ncbi.nlm.nih.gov/Genbank/" TargetMode="Externa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wix.sourceforge.net/" TargetMode="Externa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hyperlink" Target="http://en.wikipedia.org/wiki/Nexus_file" TargetMode="External"/><Relationship Id="rId33" Type="http://schemas.openxmlformats.org/officeDocument/2006/relationships/image" Target="media/image4.emf"/><Relationship Id="rId38" Type="http://schemas.openxmlformats.org/officeDocument/2006/relationships/hyperlink" Target="http://mbf.codeplex.com" TargetMode="External"/><Relationship Id="rId46" Type="http://schemas.openxmlformats.org/officeDocument/2006/relationships/hyperlink" Target="http://msdn.microsoft.com/en-us/academic/default.aspx" TargetMode="External"/><Relationship Id="rId59" Type="http://schemas.openxmlformats.org/officeDocument/2006/relationships/hyperlink" Target="http://en.wikipedia.org/wiki/Phylogenetic_tree" TargetMode="External"/><Relationship Id="rId67" Type="http://schemas.microsoft.com/office/2007/relationships/stylesWithEffects" Target="stylesWithEffects.xml"/><Relationship Id="rId20" Type="http://schemas.openxmlformats.org/officeDocument/2006/relationships/hyperlink" Target="http://www.pnas.org/content/85/8/2444.long" TargetMode="External"/><Relationship Id="rId41" Type="http://schemas.openxmlformats.org/officeDocument/2006/relationships/hyperlink" Target="http://shfb.codeplex.com/" TargetMode="External"/><Relationship Id="rId54" Type="http://schemas.openxmlformats.org/officeDocument/2006/relationships/hyperlink" Target="http://www.ncbi.nlm.nih.gov/blast/fasta.shtml" TargetMode="External"/><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D0DFDF810BD341B3B71926A89564E2" ma:contentTypeVersion="1" ma:contentTypeDescription="Create a new document." ma:contentTypeScope="" ma:versionID="1573e3f758a832f76411649d0869d971">
  <xsd:schema xmlns:xsd="http://www.w3.org/2001/XMLSchema" xmlns:xs="http://www.w3.org/2001/XMLSchema" xmlns:p="http://schemas.microsoft.com/office/2006/metadata/properties" xmlns:ns2="94054e31-c6fd-4853-8568-2246604c8e71" targetNamespace="http://schemas.microsoft.com/office/2006/metadata/properties" ma:root="true" ma:fieldsID="f7a34226b845916f4af2ff3bea262b72" ns2:_="">
    <xsd:import namespace="94054e31-c6fd-4853-8568-2246604c8e71"/>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54e31-c6fd-4853-8568-2246604c8e71"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94054e31-c6fd-4853-8568-2246604c8e71">Format &amp; tips programmer's walkthrough</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3A7F9-DBBC-41FE-9B26-CDAF44CF6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54e31-c6fd-4853-8568-2246604c8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DD1FE8-C752-4B09-89EE-6C2982E4234F}">
  <ds:schemaRefs>
    <ds:schemaRef ds:uri="http://schemas.microsoft.com/sharepoint/v3/contenttype/forms"/>
  </ds:schemaRefs>
</ds:datastoreItem>
</file>

<file path=customXml/itemProps3.xml><?xml version="1.0" encoding="utf-8"?>
<ds:datastoreItem xmlns:ds="http://schemas.openxmlformats.org/officeDocument/2006/customXml" ds:itemID="{1C0E0439-5B74-4118-91BF-C71FBAED7BE3}">
  <ds:schemaRefs>
    <ds:schemaRef ds:uri="http://schemas.microsoft.com/office/2006/metadata/properties"/>
    <ds:schemaRef ds:uri="94054e31-c6fd-4853-8568-2246604c8e71"/>
  </ds:schemaRefs>
</ds:datastoreItem>
</file>

<file path=customXml/itemProps4.xml><?xml version="1.0" encoding="utf-8"?>
<ds:datastoreItem xmlns:ds="http://schemas.openxmlformats.org/officeDocument/2006/customXml" ds:itemID="{877F1177-8F09-4982-BE6E-617867C3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47</Pages>
  <Words>14798</Words>
  <Characters>84349</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Programming Guide</vt:lpstr>
    </vt:vector>
  </TitlesOfParts>
  <Company>Microsoft</Company>
  <LinksUpToDate>false</LinksUpToDate>
  <CharactersWithSpaces>98950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dc:title>
  <dc:creator>Microsoft Corporation</dc:creator>
  <cp:lastModifiedBy>Michael Zyskowski</cp:lastModifiedBy>
  <cp:revision>6</cp:revision>
  <cp:lastPrinted>2009-03-31T22:15:00Z</cp:lastPrinted>
  <dcterms:created xsi:type="dcterms:W3CDTF">2010-06-23T03:07:00Z</dcterms:created>
  <dcterms:modified xsi:type="dcterms:W3CDTF">2010-06-24T22:47:00Z</dcterms:modified>
  <cp:category>Technical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0x01010063D0DFDF810BD341B3B71926A89564E2</vt:lpwstr>
  </property>
  <property fmtid="{D5CDD505-2E9C-101B-9397-08002B2CF9AE}" pid="3" name="Order">
    <vt:r8>600</vt:r8>
  </property>
</Properties>
</file>