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08C" w:rsidRDefault="00F31116"/>
    <w:tbl>
      <w:tblPr>
        <w:tblStyle w:val="ListTable3-Accent5"/>
        <w:tblW w:w="5000" w:type="pct"/>
        <w:tblLook w:val="04A0" w:firstRow="1" w:lastRow="0" w:firstColumn="1" w:lastColumn="0" w:noHBand="0" w:noVBand="1"/>
      </w:tblPr>
      <w:tblGrid>
        <w:gridCol w:w="2270"/>
        <w:gridCol w:w="7085"/>
      </w:tblGrid>
      <w:tr w:rsidR="00F31116" w:rsidRPr="00A66E88" w:rsidTr="005A2A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rsidR="00F31116" w:rsidRPr="00A66E88" w:rsidRDefault="00F31116" w:rsidP="005A2A8C">
            <w:pPr>
              <w:pStyle w:val="Heading2"/>
              <w:numPr>
                <w:ilvl w:val="0"/>
                <w:numId w:val="1"/>
              </w:numPr>
              <w:ind w:left="0"/>
              <w:outlineLvl w:val="1"/>
              <w:rPr>
                <w:sz w:val="28"/>
              </w:rPr>
            </w:pPr>
            <w:bookmarkStart w:id="0" w:name="_Toc47609524"/>
            <w:r>
              <w:t>Vulnerable version of the library 'YUI' found</w:t>
            </w:r>
            <w:r w:rsidRPr="00A66E88">
              <w:t xml:space="preserve"> (Risk: </w:t>
            </w:r>
            <w:r>
              <w:t>High</w:t>
            </w:r>
            <w:r w:rsidRPr="00A66E88">
              <w:t>)</w:t>
            </w:r>
            <w:bookmarkEnd w:id="0"/>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Associated Attack Scenario</w:t>
            </w:r>
          </w:p>
        </w:tc>
        <w:tc>
          <w:tcPr>
            <w:tcW w:w="3787" w:type="pct"/>
          </w:tcPr>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rPr>
                <w:rStyle w:val="normaltextrun"/>
                <w:szCs w:val="20"/>
              </w:rPr>
            </w:pPr>
            <w:r>
              <w:rPr>
                <w:rStyle w:val="normaltextrun"/>
              </w:rPr>
              <w:t>Test</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Description</w:t>
            </w:r>
          </w:p>
        </w:tc>
        <w:tc>
          <w:tcPr>
            <w:tcW w:w="3787" w:type="pct"/>
          </w:tcPr>
          <w:p w:rsidR="00F31116" w:rsidRPr="00A66E88"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 xml:space="preserve">YUI version 2.9.0 was found to be in use. Multiple vulnerabilities have been reported for this version of the JavaScript library. </w:t>
            </w:r>
            <w:r w:rsidRPr="00A66E88">
              <w:t xml:space="preserve"> </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Impact</w:t>
            </w:r>
          </w:p>
        </w:tc>
        <w:tc>
          <w:tcPr>
            <w:tcW w:w="3787" w:type="pct"/>
          </w:tcPr>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rPr>
                <w:rStyle w:val="normaltextrun"/>
                <w:szCs w:val="20"/>
              </w:rPr>
            </w:pPr>
            <w:r>
              <w:rPr>
                <w:rStyle w:val="normaltextrun"/>
                <w:szCs w:val="20"/>
              </w:rPr>
              <w:t xml:space="preserve">This version of YUI has known high impact vulnerabilities. </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Pr>
                <w:bCs w:val="0"/>
              </w:rPr>
              <w:t>Affected Resources</w:t>
            </w:r>
          </w:p>
        </w:tc>
        <w:tc>
          <w:tcPr>
            <w:tcW w:w="3787" w:type="pct"/>
          </w:tcPr>
          <w:p w:rsidR="00F31116" w:rsidRPr="00A66E88"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https://mburgessdemo.straining.reliaslearning.com/new/oidc-client.min.js</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Pr>
                <w:bCs w:val="0"/>
              </w:rPr>
              <w:t>Recommendation</w:t>
            </w:r>
          </w:p>
        </w:tc>
        <w:tc>
          <w:tcPr>
            <w:tcW w:w="3787" w:type="pct"/>
          </w:tcPr>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pPr>
            <w:r>
              <w:t>Upgrade to the latest version.</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5000" w:type="pct"/>
            <w:gridSpan w:val="2"/>
          </w:tcPr>
          <w:p w:rsidR="00F31116" w:rsidRPr="00A66E88" w:rsidRDefault="00F31116" w:rsidP="005A2A8C">
            <w:pPr>
              <w:pStyle w:val="tabletext"/>
              <w:rPr>
                <w:bCs w:val="0"/>
              </w:rPr>
            </w:pPr>
            <w:r w:rsidRPr="00A66E88">
              <w:rPr>
                <w:bCs w:val="0"/>
              </w:rPr>
              <w:t xml:space="preserve">Testing Evidence: </w:t>
            </w:r>
          </w:p>
          <w:p w:rsidR="00F31116" w:rsidRPr="00A66E88" w:rsidRDefault="00F31116" w:rsidP="005A2A8C">
            <w:pPr>
              <w:pStyle w:val="Code"/>
              <w:rPr>
                <w:bCs w:val="0"/>
              </w:rPr>
            </w:pPr>
          </w:p>
        </w:tc>
      </w:tr>
    </w:tbl>
    <w:p w:rsidR="00F31116" w:rsidRDefault="00F31116"/>
    <w:p w:rsidR="00F31116" w:rsidRDefault="00F31116"/>
    <w:tbl>
      <w:tblPr>
        <w:tblStyle w:val="ListTable3-Accent5"/>
        <w:tblW w:w="5000" w:type="pct"/>
        <w:tblLook w:val="04A0" w:firstRow="1" w:lastRow="0" w:firstColumn="1" w:lastColumn="0" w:noHBand="0" w:noVBand="1"/>
      </w:tblPr>
      <w:tblGrid>
        <w:gridCol w:w="2270"/>
        <w:gridCol w:w="7085"/>
      </w:tblGrid>
      <w:tr w:rsidR="00F31116" w:rsidRPr="00A66E88" w:rsidTr="005A2A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rsidR="00F31116" w:rsidRPr="00A66E88" w:rsidRDefault="00F31116" w:rsidP="005A2A8C">
            <w:pPr>
              <w:pStyle w:val="Heading2"/>
              <w:numPr>
                <w:ilvl w:val="0"/>
                <w:numId w:val="1"/>
              </w:numPr>
              <w:ind w:left="0"/>
              <w:outlineLvl w:val="1"/>
              <w:rPr>
                <w:sz w:val="28"/>
              </w:rPr>
            </w:pPr>
            <w:r>
              <w:t>Password field with autocomplete enabled</w:t>
            </w:r>
            <w:r w:rsidRPr="00A66E88">
              <w:t xml:space="preserve"> (Risk: </w:t>
            </w:r>
            <w:r>
              <w:t>Low</w:t>
            </w:r>
            <w:r w:rsidRPr="00A66E88">
              <w:t>)</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Associated Attack Scenario</w:t>
            </w:r>
          </w:p>
        </w:tc>
        <w:tc>
          <w:tcPr>
            <w:tcW w:w="3787" w:type="pct"/>
          </w:tcPr>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rPr>
                <w:rStyle w:val="normaltextrun"/>
                <w:szCs w:val="20"/>
              </w:rPr>
            </w:pPr>
            <w:r>
              <w:rPr>
                <w:rStyle w:val="normaltextrun"/>
              </w:rPr>
              <w:t>Test</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Description</w:t>
            </w:r>
          </w:p>
        </w:tc>
        <w:tc>
          <w:tcPr>
            <w:tcW w:w="3787" w:type="pct"/>
          </w:tcPr>
          <w:p w:rsidR="00F31116" w:rsidRPr="00A66E88"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Most browsers have a facility to remember user credentials that are entered into HTML forms. This function can be configured by the user and also by applications that employ user credentials. If the function is enabled, then credentials entered by the user are stored on their local computer and retrieved by the browser on future visits to the same application.</w:t>
            </w:r>
            <w:r w:rsidRPr="00A66E88">
              <w:t xml:space="preserve"> </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Impact</w:t>
            </w:r>
          </w:p>
        </w:tc>
        <w:tc>
          <w:tcPr>
            <w:tcW w:w="3787" w:type="pct"/>
          </w:tcPr>
          <w:p w:rsidR="00F31116"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rPr>
                <w:rStyle w:val="normaltextrun"/>
                <w:szCs w:val="20"/>
              </w:rPr>
            </w:pPr>
          </w:p>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rPr>
                <w:rStyle w:val="normaltextrun"/>
                <w:szCs w:val="20"/>
              </w:rPr>
            </w:pPr>
            <w:r>
              <w:rPr>
                <w:rStyle w:val="normaltextrun"/>
                <w:szCs w:val="20"/>
              </w:rPr>
              <w:t>The stored credentials can be captured by an attacker who gains control over the user's computer. Further, an attacker who finds a separate application vulnerability such as cross-site scripting may be able to exploit this to retrieve a user's browser-stored credentials.</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Pr>
                <w:bCs w:val="0"/>
              </w:rPr>
              <w:t>Affected Resources</w:t>
            </w:r>
          </w:p>
        </w:tc>
        <w:tc>
          <w:tcPr>
            <w:tcW w:w="3787" w:type="pct"/>
          </w:tcPr>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https://mburgessdemo.straining.reliaslearning.com/Users/User.aspx</w:t>
            </w:r>
          </w:p>
          <w:p w:rsidR="00F31116" w:rsidRPr="00A66E88"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https://mburgessdemo.straining.reliaslearning.com/lib/RegistrationForm.aspx</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Pr>
                <w:bCs w:val="0"/>
              </w:rPr>
              <w:t>Recommendation</w:t>
            </w:r>
          </w:p>
        </w:tc>
        <w:tc>
          <w:tcPr>
            <w:tcW w:w="3787" w:type="pct"/>
          </w:tcPr>
          <w:p w:rsidR="00F31116"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pPr>
            <w:r>
              <w:t>To prevent browsers from storing credentials entered into HTML forms, include the attribute autocomplete="off" within the FORM tag (to protect all form fields) or within the relevant INPUT tags (to protect specific individual fields).</w:t>
            </w:r>
          </w:p>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pPr>
            <w:r>
              <w:t>Please note that modern web browsers may ignore this directive. In spite of this there is a chance that not disabling autocomplete may cause problems obtaining PCI compliance.</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5000" w:type="pct"/>
            <w:gridSpan w:val="2"/>
          </w:tcPr>
          <w:p w:rsidR="00F31116" w:rsidRPr="00A66E88" w:rsidRDefault="00F31116" w:rsidP="005A2A8C">
            <w:pPr>
              <w:pStyle w:val="tabletext"/>
              <w:rPr>
                <w:bCs w:val="0"/>
              </w:rPr>
            </w:pPr>
            <w:r w:rsidRPr="00A66E88">
              <w:rPr>
                <w:bCs w:val="0"/>
              </w:rPr>
              <w:t xml:space="preserve">Testing Evidence: </w:t>
            </w:r>
          </w:p>
          <w:p w:rsidR="00F31116" w:rsidRPr="00A66E88" w:rsidRDefault="00F31116" w:rsidP="005A2A8C">
            <w:pPr>
              <w:pStyle w:val="Code"/>
              <w:rPr>
                <w:bCs w:val="0"/>
              </w:rPr>
            </w:pPr>
          </w:p>
        </w:tc>
      </w:tr>
    </w:tbl>
    <w:p w:rsidR="00F31116" w:rsidRDefault="00F31116"/>
    <w:p w:rsidR="00F31116" w:rsidRDefault="00F31116"/>
    <w:tbl>
      <w:tblPr>
        <w:tblStyle w:val="ListTable3-Accent5"/>
        <w:tblW w:w="5000" w:type="pct"/>
        <w:tblLook w:val="04A0" w:firstRow="1" w:lastRow="0" w:firstColumn="1" w:lastColumn="0" w:noHBand="0" w:noVBand="1"/>
      </w:tblPr>
      <w:tblGrid>
        <w:gridCol w:w="1661"/>
        <w:gridCol w:w="7694"/>
      </w:tblGrid>
      <w:tr w:rsidR="00F31116" w:rsidRPr="00A66E88" w:rsidTr="005A2A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rsidR="00F31116" w:rsidRPr="00A66E88" w:rsidRDefault="00F31116" w:rsidP="005A2A8C">
            <w:pPr>
              <w:pStyle w:val="Heading2"/>
              <w:numPr>
                <w:ilvl w:val="0"/>
                <w:numId w:val="1"/>
              </w:numPr>
              <w:ind w:left="0"/>
              <w:outlineLvl w:val="1"/>
              <w:rPr>
                <w:sz w:val="28"/>
              </w:rPr>
            </w:pPr>
            <w:r>
              <w:t>Vulnerable version of the library 'tinyMCE' found</w:t>
            </w:r>
            <w:r w:rsidRPr="00A66E88">
              <w:t xml:space="preserve"> (Risk: </w:t>
            </w:r>
            <w:r>
              <w:t>Moderate</w:t>
            </w:r>
            <w:r w:rsidRPr="00A66E88">
              <w:t>)</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Associated Attack Scenario</w:t>
            </w:r>
          </w:p>
        </w:tc>
        <w:tc>
          <w:tcPr>
            <w:tcW w:w="3787" w:type="pct"/>
          </w:tcPr>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rPr>
                <w:rStyle w:val="normaltextrun"/>
                <w:szCs w:val="20"/>
              </w:rPr>
            </w:pPr>
            <w:r>
              <w:rPr>
                <w:rStyle w:val="normaltextrun"/>
              </w:rPr>
              <w:t>Test</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Description</w:t>
            </w:r>
          </w:p>
        </w:tc>
        <w:tc>
          <w:tcPr>
            <w:tcW w:w="3787" w:type="pct"/>
          </w:tcPr>
          <w:p w:rsidR="00F31116" w:rsidRPr="00A66E88"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 xml:space="preserve">tinyMCE version 4.4.3 was found to be in use. Multiple vulnerabilities have been reported for this version of the JavaScript library. </w:t>
            </w:r>
            <w:r w:rsidRPr="00A66E88">
              <w:t xml:space="preserve"> </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Impact</w:t>
            </w:r>
          </w:p>
        </w:tc>
        <w:tc>
          <w:tcPr>
            <w:tcW w:w="3787" w:type="pct"/>
          </w:tcPr>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rPr>
                <w:rStyle w:val="normaltextrun"/>
                <w:szCs w:val="20"/>
              </w:rPr>
            </w:pPr>
            <w:r>
              <w:rPr>
                <w:rStyle w:val="normaltextrun"/>
                <w:szCs w:val="20"/>
              </w:rPr>
              <w:t xml:space="preserve">This version of tinyMCE has known moderate impact vulnerabilities. </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Pr>
                <w:bCs w:val="0"/>
              </w:rPr>
              <w:t>Affected Resources</w:t>
            </w:r>
          </w:p>
        </w:tc>
        <w:tc>
          <w:tcPr>
            <w:tcW w:w="3787" w:type="pct"/>
          </w:tcPr>
          <w:p w:rsidR="00F31116" w:rsidRPr="00A66E88"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https://mburgessdemo.straining.reliaslearning.com/scripts/tinymce/js/tinymce/tinymce.min.js</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Pr>
                <w:bCs w:val="0"/>
              </w:rPr>
              <w:t>Recommendation</w:t>
            </w:r>
          </w:p>
        </w:tc>
        <w:tc>
          <w:tcPr>
            <w:tcW w:w="3787" w:type="pct"/>
          </w:tcPr>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pPr>
            <w:r>
              <w:t>Upgrade to the latest version.</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5000" w:type="pct"/>
            <w:gridSpan w:val="2"/>
          </w:tcPr>
          <w:p w:rsidR="00F31116" w:rsidRPr="00A66E88" w:rsidRDefault="00F31116" w:rsidP="005A2A8C">
            <w:pPr>
              <w:pStyle w:val="tabletext"/>
              <w:rPr>
                <w:bCs w:val="0"/>
              </w:rPr>
            </w:pPr>
            <w:r w:rsidRPr="00A66E88">
              <w:rPr>
                <w:bCs w:val="0"/>
              </w:rPr>
              <w:t xml:space="preserve">Testing Evidence: </w:t>
            </w:r>
          </w:p>
          <w:p w:rsidR="00F31116" w:rsidRPr="00A66E88" w:rsidRDefault="00F31116" w:rsidP="005A2A8C">
            <w:pPr>
              <w:pStyle w:val="Code"/>
              <w:rPr>
                <w:bCs w:val="0"/>
              </w:rPr>
            </w:pPr>
          </w:p>
        </w:tc>
      </w:tr>
    </w:tbl>
    <w:p w:rsidR="00F31116" w:rsidRDefault="00F31116"/>
    <w:p w:rsidR="00F31116" w:rsidRDefault="00F31116"/>
    <w:tbl>
      <w:tblPr>
        <w:tblStyle w:val="ListTable3-Accent5"/>
        <w:tblW w:w="5000" w:type="pct"/>
        <w:tblLook w:val="04A0" w:firstRow="1" w:lastRow="0" w:firstColumn="1" w:lastColumn="0" w:noHBand="0" w:noVBand="1"/>
      </w:tblPr>
      <w:tblGrid>
        <w:gridCol w:w="1608"/>
        <w:gridCol w:w="7747"/>
      </w:tblGrid>
      <w:tr w:rsidR="00F31116" w:rsidRPr="00A66E88" w:rsidTr="005A2A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rsidR="00F31116" w:rsidRPr="00A66E88" w:rsidRDefault="00F31116" w:rsidP="005A2A8C">
            <w:pPr>
              <w:pStyle w:val="Heading2"/>
              <w:numPr>
                <w:ilvl w:val="0"/>
                <w:numId w:val="1"/>
              </w:numPr>
              <w:ind w:left="0"/>
              <w:outlineLvl w:val="1"/>
              <w:rPr>
                <w:sz w:val="28"/>
              </w:rPr>
            </w:pPr>
            <w:r>
              <w:t>Vulnerable version of the library 'jQuery' found</w:t>
            </w:r>
            <w:r w:rsidRPr="00A66E88">
              <w:t xml:space="preserve"> (Risk: </w:t>
            </w:r>
            <w:r>
              <w:t>Moderate</w:t>
            </w:r>
            <w:r w:rsidRPr="00A66E88">
              <w:t>)</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Associated Attack Scenario</w:t>
            </w:r>
          </w:p>
        </w:tc>
        <w:tc>
          <w:tcPr>
            <w:tcW w:w="3787" w:type="pct"/>
          </w:tcPr>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rPr>
                <w:rStyle w:val="normaltextrun"/>
                <w:szCs w:val="20"/>
              </w:rPr>
            </w:pPr>
            <w:r>
              <w:rPr>
                <w:rStyle w:val="normaltextrun"/>
              </w:rPr>
              <w:t>Test</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Description</w:t>
            </w:r>
          </w:p>
        </w:tc>
        <w:tc>
          <w:tcPr>
            <w:tcW w:w="3787" w:type="pct"/>
          </w:tcPr>
          <w:p w:rsidR="00F31116" w:rsidRPr="00A66E88"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 xml:space="preserve">jQuery 1.11.1.min was found to be in use. Multiple vulnerabilities have been reported for this version of the JavaScript library. </w:t>
            </w:r>
            <w:r w:rsidRPr="00A66E88">
              <w:t xml:space="preserve"> </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sidRPr="00A66E88">
              <w:rPr>
                <w:bCs w:val="0"/>
              </w:rPr>
              <w:t>Impact</w:t>
            </w:r>
          </w:p>
        </w:tc>
        <w:tc>
          <w:tcPr>
            <w:tcW w:w="3787" w:type="pct"/>
          </w:tcPr>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rPr>
                <w:rStyle w:val="normaltextrun"/>
                <w:szCs w:val="20"/>
              </w:rPr>
            </w:pPr>
            <w:r>
              <w:rPr>
                <w:rStyle w:val="normaltextrun"/>
                <w:szCs w:val="20"/>
              </w:rPr>
              <w:t xml:space="preserve">This version of jQuery has known moderate impact vulnerabilities. </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Pr>
                <w:bCs w:val="0"/>
              </w:rPr>
              <w:t>Affected Resources</w:t>
            </w:r>
          </w:p>
        </w:tc>
        <w:tc>
          <w:tcPr>
            <w:tcW w:w="3787" w:type="pct"/>
          </w:tcPr>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https://mburgessdemo.straining.reliaslearning.com/Administration/Appearance.aspx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https://mburgessdemo.straining.reliaslearning.com/Administration/AppearanceUploadLogo.aspx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https://mburgessdemo.straining.reliaslearning.com/Administration/Libraries.aspx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https://mburgessdemo.straining.reliaslearning.com/Administration/Library.aspx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https://mburgessdemo.straining.reliaslearning.com/Administration/Organizations.aspx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https://mburgessdemo.straining.reliaslearning.com/Administration/ShareCourses.aspx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https://mburgessdemo.straining.reliaslearning.com/Administration/ShareCurricula.aspx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https://mburgessdemo.straining.reliaslearning.com/Certificates/ShareCertificates.aspx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https://mburgessdemo.straining.reliaslearning.com/Dashboard.aspx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https://mburgessdemo.straining.reliaslearning.com/Learning/Assessments.aspx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https://mburgessdemo.straining.reliaslearning.com/Learning/Catalog.aspx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lastRenderedPageBreak/>
              <w:t>https://mburgessdemo.straining.reliaslearning.com/Learning/CourseViewer.aspx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https://mburgessdemo.straining.reliaslearning.com/Learning/CurrentTraining.aspx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https://mburgessdemo.straining.reliaslearning.com/Learning/Enrollment/CourseEnrolled.aspx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https://mburgessdemo.straining.reliaslearning.com/Learning/LicensesAndCertificates.aspx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https://mburgessdemo.straining.reliaslearning.com/Learning/Transcript.aspx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https://mburgessdemo.straining.reliaslearning.com/Logout.aspx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https://mburgessdemo.straining.reliaslearning.com/RLConnect.aspx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https://mburgessdemo.straining.reliaslearning.com/Users/SharedUsers.aspx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https://mburgessdemo.straining.reliaslearning.com/Users/User.aspx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https://mburgessdemo.straining.reliaslearning.com/Users/Users.aspx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https://mburgessdemo.straining.reliaslearning.com/Users/UsersLicensesAndCertifications.aspx</w:t>
            </w:r>
          </w:p>
          <w:p w:rsidR="00F31116"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https://mburgessdemo.straining.reliaslearning.com/lib/RegistrationForm.aspx</w:t>
            </w:r>
          </w:p>
          <w:p w:rsidR="00F31116" w:rsidRPr="00A66E88" w:rsidRDefault="00F31116" w:rsidP="005A2A8C">
            <w:pPr>
              <w:pStyle w:val="tabletext"/>
              <w:ind w:right="0"/>
              <w:cnfStyle w:val="000000000000" w:firstRow="0" w:lastRow="0" w:firstColumn="0" w:lastColumn="0" w:oddVBand="0" w:evenVBand="0" w:oddHBand="0" w:evenHBand="0" w:firstRowFirstColumn="0" w:firstRowLastColumn="0" w:lastRowFirstColumn="0" w:lastRowLastColumn="0"/>
            </w:pPr>
            <w:r>
              <w:t>https://mburgessdemo.straining.reliaslearning.com/scripts/jquery-1.11.1.min.js</w:t>
            </w:r>
          </w:p>
        </w:tc>
      </w:tr>
      <w:tr w:rsidR="00F31116" w:rsidRPr="00A66E88" w:rsidTr="005A2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rsidR="00F31116" w:rsidRPr="00A66E88" w:rsidRDefault="00F31116" w:rsidP="005A2A8C">
            <w:pPr>
              <w:pStyle w:val="tabletext"/>
              <w:ind w:right="0"/>
              <w:rPr>
                <w:bCs w:val="0"/>
              </w:rPr>
            </w:pPr>
            <w:r>
              <w:rPr>
                <w:bCs w:val="0"/>
              </w:rPr>
              <w:lastRenderedPageBreak/>
              <w:t>Recommendation</w:t>
            </w:r>
          </w:p>
        </w:tc>
        <w:tc>
          <w:tcPr>
            <w:tcW w:w="3787" w:type="pct"/>
          </w:tcPr>
          <w:p w:rsidR="00F31116" w:rsidRPr="00A66E88" w:rsidRDefault="00F31116" w:rsidP="005A2A8C">
            <w:pPr>
              <w:pStyle w:val="tabletext"/>
              <w:ind w:right="0"/>
              <w:cnfStyle w:val="000000100000" w:firstRow="0" w:lastRow="0" w:firstColumn="0" w:lastColumn="0" w:oddVBand="0" w:evenVBand="0" w:oddHBand="1" w:evenHBand="0" w:firstRowFirstColumn="0" w:firstRowLastColumn="0" w:lastRowFirstColumn="0" w:lastRowLastColumn="0"/>
            </w:pPr>
            <w:r>
              <w:t>Upgrade to the latest version.</w:t>
            </w:r>
          </w:p>
        </w:tc>
      </w:tr>
      <w:tr w:rsidR="00F31116" w:rsidRPr="00A66E88" w:rsidTr="005A2A8C">
        <w:tc>
          <w:tcPr>
            <w:cnfStyle w:val="001000000000" w:firstRow="0" w:lastRow="0" w:firstColumn="1" w:lastColumn="0" w:oddVBand="0" w:evenVBand="0" w:oddHBand="0" w:evenHBand="0" w:firstRowFirstColumn="0" w:firstRowLastColumn="0" w:lastRowFirstColumn="0" w:lastRowLastColumn="0"/>
            <w:tcW w:w="5000" w:type="pct"/>
            <w:gridSpan w:val="2"/>
          </w:tcPr>
          <w:p w:rsidR="00F31116" w:rsidRPr="00A66E88" w:rsidRDefault="00F31116" w:rsidP="005A2A8C">
            <w:pPr>
              <w:pStyle w:val="tabletext"/>
              <w:rPr>
                <w:bCs w:val="0"/>
              </w:rPr>
            </w:pPr>
            <w:r w:rsidRPr="00A66E88">
              <w:rPr>
                <w:bCs w:val="0"/>
              </w:rPr>
              <w:t xml:space="preserve">Testing Evidence: </w:t>
            </w:r>
          </w:p>
          <w:p w:rsidR="00F31116" w:rsidRPr="00A66E88" w:rsidRDefault="00F31116" w:rsidP="005A2A8C">
            <w:pPr>
              <w:pStyle w:val="Code"/>
              <w:rPr>
                <w:bCs w:val="0"/>
              </w:rPr>
            </w:pPr>
          </w:p>
        </w:tc>
      </w:tr>
    </w:tbl>
    <w:p w:rsidR="00F31116" w:rsidRDefault="00F31116"/>
    <w:p w:rsidR="00F31116" w:rsidRDefault="00F31116">
      <w:bookmarkStart w:id="1" w:name="_GoBack"/>
      <w:bookmarkEnd w:id="1"/>
    </w:p>
    <w:sectPr w:rsidR="00F31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51D9D"/>
    <w:multiLevelType w:val="hybridMultilevel"/>
    <w:tmpl w:val="C1184050"/>
    <w:lvl w:ilvl="0" w:tplc="F52C600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16"/>
    <w:rsid w:val="005720A4"/>
    <w:rsid w:val="00900119"/>
    <w:rsid w:val="00F3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74D8E-99AB-49CA-92EB-A1ACF129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1116"/>
    <w:pPr>
      <w:keepNext/>
      <w:spacing w:before="120" w:after="120" w:line="240" w:lineRule="auto"/>
      <w:outlineLvl w:val="1"/>
    </w:pPr>
    <w:rPr>
      <w:rFonts w:ascii="Arial" w:eastAsia="Times New Roman" w:hAnsi="Arial" w:cs="Times New Roman"/>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116"/>
    <w:rPr>
      <w:rFonts w:ascii="Arial" w:eastAsia="Times New Roman" w:hAnsi="Arial" w:cs="Times New Roman"/>
      <w:b/>
      <w:bCs/>
      <w:iCs/>
      <w:sz w:val="24"/>
      <w:szCs w:val="28"/>
    </w:rPr>
  </w:style>
  <w:style w:type="paragraph" w:customStyle="1" w:styleId="tabletext">
    <w:name w:val="table text"/>
    <w:basedOn w:val="Normal"/>
    <w:qFormat/>
    <w:rsid w:val="00F31116"/>
    <w:pPr>
      <w:spacing w:before="60" w:after="40" w:line="264" w:lineRule="auto"/>
      <w:ind w:right="-291"/>
    </w:pPr>
    <w:rPr>
      <w:rFonts w:ascii="Arial" w:eastAsia="Calibri" w:hAnsi="Arial" w:cs="Arial"/>
      <w:iCs/>
      <w:sz w:val="20"/>
      <w:szCs w:val="24"/>
    </w:rPr>
  </w:style>
  <w:style w:type="paragraph" w:customStyle="1" w:styleId="Code">
    <w:name w:val="Code"/>
    <w:basedOn w:val="Normal"/>
    <w:link w:val="CodeChar"/>
    <w:qFormat/>
    <w:rsid w:val="00F31116"/>
    <w:pPr>
      <w:shd w:val="clear" w:color="auto" w:fill="F2F2F2" w:themeFill="background1" w:themeFillShade="F2"/>
      <w:spacing w:before="60"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F31116"/>
    <w:rPr>
      <w:rFonts w:ascii="Courier New" w:eastAsia="Times New Roman" w:hAnsi="Courier New" w:cs="Courier New"/>
      <w:sz w:val="20"/>
      <w:szCs w:val="20"/>
      <w:shd w:val="clear" w:color="auto" w:fill="F2F2F2" w:themeFill="background1" w:themeFillShade="F2"/>
    </w:rPr>
  </w:style>
  <w:style w:type="table" w:styleId="ListTable3-Accent5">
    <w:name w:val="List Table 3 Accent 5"/>
    <w:basedOn w:val="TableNormal"/>
    <w:uiPriority w:val="48"/>
    <w:rsid w:val="00F31116"/>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bCs/>
        <w:color w:val="FFFFFF" w:themeColor="background1"/>
      </w:rPr>
      <w:tblPr/>
      <w:trPr>
        <w:tblHeader/>
      </w:tr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val="0"/>
        <w:bCs/>
      </w:r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normaltextrun">
    <w:name w:val="normaltextrun"/>
    <w:basedOn w:val="DefaultParagraphFont"/>
    <w:rsid w:val="00F31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dc:creator>
  <cp:keywords/>
  <dc:description/>
  <cp:lastModifiedBy>Matthew Perry</cp:lastModifiedBy>
  <cp:revision>1</cp:revision>
  <dcterms:created xsi:type="dcterms:W3CDTF">2020-08-27T19:08:00Z</dcterms:created>
  <dcterms:modified xsi:type="dcterms:W3CDTF">2020-08-27T19:08:00Z</dcterms:modified>
</cp:coreProperties>
</file>