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color w:val="1155cc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60"/>
          <w:szCs w:val="60"/>
          <w:rtl w:val="0"/>
        </w:rPr>
        <w:t xml:space="preserve">Guyer High School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color w:val="1155cc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60"/>
          <w:szCs w:val="60"/>
          <w:rtl w:val="0"/>
        </w:rPr>
        <w:t xml:space="preserve">STEAM TEAM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Number: 155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Teacher Sponsor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Mrs. Bridget Matamoros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bmatamoros@dentonisd.org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Mentors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Kayvan Mansoorshahi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kayvan.mansoor@gmail.com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Abby Lewis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abbylewis@gmail.com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