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58F535" w14:textId="77777777" w:rsidR="00D006A4" w:rsidRDefault="00D006A4">
      <w:pPr>
        <w:rPr>
          <w:rFonts w:ascii="Aptos" w:hAnsi="Aptos"/>
          <w:color w:val="212121"/>
          <w:sz w:val="22"/>
          <w:szCs w:val="22"/>
        </w:rPr>
      </w:pPr>
    </w:p>
    <w:p w14:paraId="16F11064" w14:textId="0DAA7B4E" w:rsidR="00D006A4" w:rsidRPr="00FD06F4" w:rsidRDefault="00D006A4">
      <w:pPr>
        <w:rPr>
          <w:rFonts w:ascii="Aptos" w:hAnsi="Aptos"/>
          <w:color w:val="4C94D8" w:themeColor="text2" w:themeTint="80"/>
          <w:sz w:val="22"/>
          <w:szCs w:val="22"/>
        </w:rPr>
      </w:pPr>
      <w:r w:rsidRPr="00FD06F4">
        <w:rPr>
          <w:rFonts w:ascii="Aptos" w:hAnsi="Aptos"/>
          <w:color w:val="4C94D8" w:themeColor="text2" w:themeTint="80"/>
          <w:sz w:val="22"/>
          <w:szCs w:val="22"/>
        </w:rPr>
        <w:t xml:space="preserve">We thank the reviewer and associate editor for their comments on the </w:t>
      </w:r>
      <w:r w:rsidR="00ED097D" w:rsidRPr="00FD06F4">
        <w:rPr>
          <w:rFonts w:ascii="Aptos" w:hAnsi="Aptos"/>
          <w:color w:val="4C94D8" w:themeColor="text2" w:themeTint="80"/>
          <w:sz w:val="22"/>
          <w:szCs w:val="22"/>
        </w:rPr>
        <w:t>manuscript</w:t>
      </w:r>
      <w:r w:rsidRPr="00FD06F4">
        <w:rPr>
          <w:rFonts w:ascii="Aptos" w:hAnsi="Aptos"/>
          <w:color w:val="4C94D8" w:themeColor="text2" w:themeTint="80"/>
          <w:sz w:val="22"/>
          <w:szCs w:val="22"/>
        </w:rPr>
        <w:t xml:space="preserve"> and believe it has greatly improved this subsequent submission. We have generally added a further model validation section and added additional sections to the Discussion in response to the reviewer’s concerns about model assumptions. Additionally, we thank the associate editor in their diligence handling the manuscript and acknowledge the issues journals have had finding quality reviewers—we know it is no small feat. Comments to suggestions are highlighted below in blue text for convenience.</w:t>
      </w:r>
    </w:p>
    <w:p w14:paraId="24AE20D4" w14:textId="41C3FDEC" w:rsidR="00D006A4" w:rsidRDefault="006656EC">
      <w:pPr>
        <w:rPr>
          <w:rFonts w:ascii="Aptos" w:hAnsi="Aptos"/>
          <w:color w:val="212121"/>
          <w:sz w:val="22"/>
          <w:szCs w:val="22"/>
        </w:rPr>
      </w:pPr>
      <w:r>
        <w:rPr>
          <w:rFonts w:ascii="Aptos" w:hAnsi="Aptos"/>
          <w:color w:val="212121"/>
          <w:sz w:val="22"/>
          <w:szCs w:val="22"/>
        </w:rPr>
        <w:t>Associate Editor Comments to Author:</w:t>
      </w:r>
      <w:r>
        <w:rPr>
          <w:rFonts w:ascii="Aptos" w:hAnsi="Aptos"/>
          <w:color w:val="212121"/>
          <w:sz w:val="22"/>
          <w:szCs w:val="22"/>
        </w:rPr>
        <w:br/>
      </w:r>
      <w:r>
        <w:rPr>
          <w:rFonts w:ascii="Aptos" w:hAnsi="Aptos"/>
          <w:color w:val="212121"/>
          <w:sz w:val="22"/>
          <w:szCs w:val="22"/>
        </w:rPr>
        <w:br/>
        <w:t>Associate Editor</w:t>
      </w:r>
      <w:r>
        <w:rPr>
          <w:rFonts w:ascii="Aptos" w:hAnsi="Aptos"/>
          <w:color w:val="212121"/>
          <w:sz w:val="22"/>
          <w:szCs w:val="22"/>
        </w:rPr>
        <w:br/>
        <w:t>Comments to the Author:</w:t>
      </w:r>
      <w:r>
        <w:rPr>
          <w:rFonts w:ascii="Aptos" w:hAnsi="Aptos"/>
          <w:color w:val="212121"/>
          <w:sz w:val="22"/>
          <w:szCs w:val="22"/>
        </w:rPr>
        <w:br/>
        <w:t xml:space="preserve">Apologies for the delays in making this decision on your manuscript, we have been struggling to find appropriate reviewers. We now have one review submitted on your paper. While we normally require at least two reports before </w:t>
      </w:r>
      <w:proofErr w:type="gramStart"/>
      <w:r>
        <w:rPr>
          <w:rFonts w:ascii="Aptos" w:hAnsi="Aptos"/>
          <w:color w:val="212121"/>
          <w:sz w:val="22"/>
          <w:szCs w:val="22"/>
        </w:rPr>
        <w:t>making a decision</w:t>
      </w:r>
      <w:proofErr w:type="gramEnd"/>
      <w:r>
        <w:rPr>
          <w:rFonts w:ascii="Aptos" w:hAnsi="Aptos"/>
          <w:color w:val="212121"/>
          <w:sz w:val="22"/>
          <w:szCs w:val="22"/>
        </w:rPr>
        <w:t xml:space="preserve">, having discussed your manuscript, we feel that given the seniority and expertise of the referee we do have, we are happy to </w:t>
      </w:r>
      <w:proofErr w:type="gramStart"/>
      <w:r>
        <w:rPr>
          <w:rFonts w:ascii="Aptos" w:hAnsi="Aptos"/>
          <w:color w:val="212121"/>
          <w:sz w:val="22"/>
          <w:szCs w:val="22"/>
        </w:rPr>
        <w:t>make a decision</w:t>
      </w:r>
      <w:proofErr w:type="gramEnd"/>
      <w:r>
        <w:rPr>
          <w:rFonts w:ascii="Aptos" w:hAnsi="Aptos"/>
          <w:color w:val="212121"/>
          <w:sz w:val="22"/>
          <w:szCs w:val="22"/>
        </w:rPr>
        <w:t xml:space="preserve"> based on a single report in this case. If you </w:t>
      </w:r>
      <w:proofErr w:type="gramStart"/>
      <w:r>
        <w:rPr>
          <w:rFonts w:ascii="Aptos" w:hAnsi="Aptos"/>
          <w:color w:val="212121"/>
          <w:sz w:val="22"/>
          <w:szCs w:val="22"/>
        </w:rPr>
        <w:t>are able to</w:t>
      </w:r>
      <w:proofErr w:type="gramEnd"/>
      <w:r>
        <w:rPr>
          <w:rFonts w:ascii="Aptos" w:hAnsi="Aptos"/>
          <w:color w:val="212121"/>
          <w:sz w:val="22"/>
          <w:szCs w:val="22"/>
        </w:rPr>
        <w:t xml:space="preserve"> address the comments of this </w:t>
      </w:r>
      <w:proofErr w:type="gramStart"/>
      <w:r>
        <w:rPr>
          <w:rFonts w:ascii="Aptos" w:hAnsi="Aptos"/>
          <w:color w:val="212121"/>
          <w:sz w:val="22"/>
          <w:szCs w:val="22"/>
        </w:rPr>
        <w:t>referee</w:t>
      </w:r>
      <w:proofErr w:type="gramEnd"/>
      <w:r>
        <w:rPr>
          <w:rFonts w:ascii="Aptos" w:hAnsi="Aptos"/>
          <w:color w:val="212121"/>
          <w:sz w:val="22"/>
          <w:szCs w:val="22"/>
        </w:rPr>
        <w:t xml:space="preserve"> we would be happy to consider a revised version of your paper.</w:t>
      </w:r>
      <w:r>
        <w:rPr>
          <w:rFonts w:ascii="Aptos" w:hAnsi="Aptos"/>
          <w:color w:val="212121"/>
          <w:sz w:val="22"/>
          <w:szCs w:val="22"/>
        </w:rPr>
        <w:br/>
      </w:r>
      <w:r>
        <w:rPr>
          <w:rFonts w:ascii="Aptos" w:hAnsi="Aptos"/>
          <w:color w:val="212121"/>
          <w:sz w:val="22"/>
          <w:szCs w:val="22"/>
        </w:rPr>
        <w:br/>
        <w:t>Technical point:        </w:t>
      </w:r>
      <w:r>
        <w:rPr>
          <w:rFonts w:ascii="Aptos" w:hAnsi="Aptos"/>
          <w:color w:val="212121"/>
          <w:sz w:val="22"/>
          <w:szCs w:val="22"/>
        </w:rPr>
        <w:br/>
        <w:t>The author(s) state that the data and analysis code are publicly available on GitHub, which is appropriate. However, while GitHub is acceptable for use during the review process, it does not meet the journal’s criteria for permanent data archiving, as content hosted there can be modified or removed.</w:t>
      </w:r>
      <w:r>
        <w:rPr>
          <w:rFonts w:ascii="Aptos" w:hAnsi="Aptos"/>
          <w:color w:val="212121"/>
          <w:sz w:val="22"/>
          <w:szCs w:val="22"/>
        </w:rPr>
        <w:br/>
      </w:r>
      <w:r>
        <w:rPr>
          <w:rFonts w:ascii="Aptos" w:hAnsi="Aptos"/>
          <w:color w:val="212121"/>
          <w:sz w:val="22"/>
          <w:szCs w:val="22"/>
        </w:rPr>
        <w:br/>
        <w:t>It is therefore recommended that the authors deposit all raw data and other associated files, codes etc. in a permanent repository that issues DOIs (e.g., Dryad), in line with journal policy.</w:t>
      </w:r>
    </w:p>
    <w:p w14:paraId="59BB9F52" w14:textId="5FECDF7E" w:rsidR="000B3E3F" w:rsidRDefault="00D006A4">
      <w:pPr>
        <w:rPr>
          <w:rFonts w:ascii="Aptos" w:hAnsi="Aptos"/>
          <w:color w:val="212121"/>
          <w:sz w:val="22"/>
          <w:szCs w:val="22"/>
        </w:rPr>
      </w:pPr>
      <w:r w:rsidRPr="00D006A4">
        <w:rPr>
          <w:rFonts w:ascii="Aptos" w:hAnsi="Aptos"/>
          <w:color w:val="4C94D8" w:themeColor="text2" w:themeTint="80"/>
          <w:sz w:val="22"/>
          <w:szCs w:val="22"/>
        </w:rPr>
        <w:t xml:space="preserve">Sorry, we were not more clear in our statement. It has been changed to, “The repository will become publicly archived as a release to </w:t>
      </w:r>
      <w:proofErr w:type="spellStart"/>
      <w:r w:rsidRPr="00D006A4">
        <w:rPr>
          <w:rFonts w:ascii="Aptos" w:hAnsi="Aptos"/>
          <w:color w:val="4C94D8" w:themeColor="text2" w:themeTint="80"/>
          <w:sz w:val="22"/>
          <w:szCs w:val="22"/>
        </w:rPr>
        <w:t>Zenodo</w:t>
      </w:r>
      <w:proofErr w:type="spellEnd"/>
      <w:r w:rsidRPr="00D006A4">
        <w:rPr>
          <w:rFonts w:ascii="Aptos" w:hAnsi="Aptos"/>
          <w:color w:val="4C94D8" w:themeColor="text2" w:themeTint="80"/>
          <w:sz w:val="22"/>
          <w:szCs w:val="22"/>
        </w:rPr>
        <w:t xml:space="preserve"> with a DOI at acceptance of the manuscript.”</w:t>
      </w:r>
      <w:r w:rsidR="006656EC">
        <w:rPr>
          <w:rFonts w:ascii="Aptos" w:hAnsi="Aptos"/>
          <w:color w:val="212121"/>
          <w:sz w:val="22"/>
          <w:szCs w:val="22"/>
        </w:rPr>
        <w:br/>
      </w:r>
      <w:r w:rsidR="006656EC">
        <w:rPr>
          <w:rFonts w:ascii="Aptos" w:hAnsi="Aptos"/>
          <w:color w:val="212121"/>
          <w:sz w:val="22"/>
          <w:szCs w:val="22"/>
        </w:rPr>
        <w:br/>
        <w:t>Reviewer(s)' Comments to Author:</w:t>
      </w:r>
      <w:r w:rsidR="006656EC">
        <w:rPr>
          <w:rFonts w:ascii="Aptos" w:hAnsi="Aptos"/>
          <w:color w:val="212121"/>
          <w:sz w:val="22"/>
          <w:szCs w:val="22"/>
        </w:rPr>
        <w:br/>
      </w:r>
      <w:r w:rsidR="006656EC">
        <w:rPr>
          <w:rFonts w:ascii="Aptos" w:hAnsi="Aptos"/>
          <w:color w:val="212121"/>
          <w:sz w:val="22"/>
          <w:szCs w:val="22"/>
        </w:rPr>
        <w:br/>
        <w:t>Reviewer: 1</w:t>
      </w:r>
      <w:r w:rsidR="006656EC">
        <w:rPr>
          <w:rFonts w:ascii="Aptos" w:hAnsi="Aptos"/>
          <w:color w:val="212121"/>
          <w:sz w:val="22"/>
          <w:szCs w:val="22"/>
        </w:rPr>
        <w:br/>
      </w:r>
      <w:r w:rsidR="006656EC">
        <w:rPr>
          <w:rFonts w:ascii="Aptos" w:hAnsi="Aptos"/>
          <w:color w:val="212121"/>
          <w:sz w:val="22"/>
          <w:szCs w:val="22"/>
        </w:rPr>
        <w:br/>
        <w:t>Comments to the Author</w:t>
      </w:r>
      <w:r w:rsidR="006656EC">
        <w:rPr>
          <w:rFonts w:ascii="Aptos" w:hAnsi="Aptos"/>
          <w:color w:val="212121"/>
          <w:sz w:val="22"/>
          <w:szCs w:val="22"/>
        </w:rPr>
        <w:br/>
        <w:t xml:space="preserve">This MS deals with an important topic, it is well written. However, models used make at least three assumptions that are not considered. </w:t>
      </w:r>
      <w:proofErr w:type="gramStart"/>
      <w:r w:rsidR="006656EC">
        <w:rPr>
          <w:rFonts w:ascii="Aptos" w:hAnsi="Aptos"/>
          <w:color w:val="212121"/>
          <w:sz w:val="22"/>
          <w:szCs w:val="22"/>
        </w:rPr>
        <w:t>Moreover</w:t>
      </w:r>
      <w:proofErr w:type="gramEnd"/>
      <w:r w:rsidR="006656EC">
        <w:rPr>
          <w:rFonts w:ascii="Aptos" w:hAnsi="Aptos"/>
          <w:color w:val="212121"/>
          <w:sz w:val="22"/>
          <w:szCs w:val="22"/>
        </w:rPr>
        <w:t xml:space="preserve"> the MS does not provide results showing the suitability of the underlying models in the R package. I am suggesting major </w:t>
      </w:r>
      <w:proofErr w:type="gramStart"/>
      <w:r w:rsidR="006656EC">
        <w:rPr>
          <w:rFonts w:ascii="Aptos" w:hAnsi="Aptos"/>
          <w:color w:val="212121"/>
          <w:sz w:val="22"/>
          <w:szCs w:val="22"/>
        </w:rPr>
        <w:t>revisions</w:t>
      </w:r>
      <w:proofErr w:type="gramEnd"/>
      <w:r w:rsidR="006656EC">
        <w:rPr>
          <w:rFonts w:ascii="Aptos" w:hAnsi="Aptos"/>
          <w:color w:val="212121"/>
          <w:sz w:val="22"/>
          <w:szCs w:val="22"/>
        </w:rPr>
        <w:t xml:space="preserve"> and I hope that these help the authors.</w:t>
      </w:r>
      <w:r w:rsidR="006656EC">
        <w:rPr>
          <w:rFonts w:ascii="Aptos" w:hAnsi="Aptos"/>
          <w:color w:val="212121"/>
          <w:sz w:val="22"/>
          <w:szCs w:val="22"/>
        </w:rPr>
        <w:br/>
      </w:r>
      <w:r w:rsidR="006656EC">
        <w:rPr>
          <w:rFonts w:ascii="Aptos" w:hAnsi="Aptos"/>
          <w:color w:val="212121"/>
          <w:sz w:val="22"/>
          <w:szCs w:val="22"/>
        </w:rPr>
        <w:br/>
      </w:r>
      <w:r w:rsidR="006656EC">
        <w:rPr>
          <w:rFonts w:ascii="Aptos" w:hAnsi="Aptos"/>
          <w:color w:val="212121"/>
          <w:sz w:val="22"/>
          <w:szCs w:val="22"/>
        </w:rPr>
        <w:lastRenderedPageBreak/>
        <w:t xml:space="preserve">1.      At least in the title, I suggest you use the word ‘ectotherms’ rather than ‘poikilotherm’ as ectotherms is more commonly used in the recent literature and using this term will help people find your paper. I do understand that these words have different meaning, but the organisms are the same. As the start of your introduction makes clear “Because poikilothermic organisms rely on external sources to regulate their body temperature </w:t>
      </w:r>
      <w:proofErr w:type="gramStart"/>
      <w:r w:rsidR="006656EC">
        <w:rPr>
          <w:rFonts w:ascii="Aptos" w:hAnsi="Aptos"/>
          <w:color w:val="212121"/>
          <w:sz w:val="22"/>
          <w:szCs w:val="22"/>
        </w:rPr>
        <w:t>…..</w:t>
      </w:r>
      <w:proofErr w:type="gramEnd"/>
      <w:r w:rsidR="006656EC">
        <w:rPr>
          <w:rFonts w:ascii="Aptos" w:hAnsi="Aptos"/>
          <w:color w:val="212121"/>
          <w:sz w:val="22"/>
          <w:szCs w:val="22"/>
        </w:rPr>
        <w:t>”.</w:t>
      </w:r>
    </w:p>
    <w:p w14:paraId="5232FA8E" w14:textId="77777777" w:rsidR="000B3E3F" w:rsidRDefault="000B3E3F">
      <w:pPr>
        <w:rPr>
          <w:rFonts w:ascii="Aptos" w:hAnsi="Aptos"/>
          <w:color w:val="212121"/>
          <w:sz w:val="22"/>
          <w:szCs w:val="22"/>
        </w:rPr>
      </w:pPr>
      <w:r w:rsidRPr="000B3E3F">
        <w:rPr>
          <w:rFonts w:ascii="Aptos" w:hAnsi="Aptos"/>
          <w:color w:val="4C94D8" w:themeColor="text2" w:themeTint="80"/>
          <w:sz w:val="22"/>
          <w:szCs w:val="22"/>
        </w:rPr>
        <w:t>Thank you for the helpful suggestion. Changed.</w:t>
      </w:r>
      <w:r w:rsidR="006656EC">
        <w:rPr>
          <w:rFonts w:ascii="Aptos" w:hAnsi="Aptos"/>
          <w:color w:val="212121"/>
          <w:sz w:val="22"/>
          <w:szCs w:val="22"/>
        </w:rPr>
        <w:br/>
      </w:r>
      <w:r w:rsidR="006656EC">
        <w:rPr>
          <w:rFonts w:ascii="Aptos" w:hAnsi="Aptos"/>
          <w:color w:val="212121"/>
          <w:sz w:val="22"/>
          <w:szCs w:val="22"/>
        </w:rPr>
        <w:br/>
        <w:t xml:space="preserve">2.      </w:t>
      </w:r>
      <w:proofErr w:type="gramStart"/>
      <w:r w:rsidR="006656EC">
        <w:rPr>
          <w:rFonts w:ascii="Aptos" w:hAnsi="Aptos"/>
          <w:color w:val="212121"/>
          <w:sz w:val="22"/>
          <w:szCs w:val="22"/>
        </w:rPr>
        <w:t>Also</w:t>
      </w:r>
      <w:proofErr w:type="gramEnd"/>
      <w:r w:rsidR="006656EC">
        <w:rPr>
          <w:rFonts w:ascii="Aptos" w:hAnsi="Aptos"/>
          <w:color w:val="212121"/>
          <w:sz w:val="22"/>
          <w:szCs w:val="22"/>
        </w:rPr>
        <w:t xml:space="preserve"> re words, you should use diel meaning over 24 hours and not daily.</w:t>
      </w:r>
    </w:p>
    <w:p w14:paraId="271DFC69" w14:textId="77777777" w:rsidR="000B3E3F" w:rsidRDefault="000B3E3F">
      <w:pPr>
        <w:rPr>
          <w:rFonts w:ascii="Aptos" w:hAnsi="Aptos"/>
          <w:color w:val="212121"/>
          <w:sz w:val="22"/>
          <w:szCs w:val="22"/>
        </w:rPr>
      </w:pPr>
      <w:r w:rsidRPr="000B3E3F">
        <w:rPr>
          <w:rFonts w:ascii="Aptos" w:hAnsi="Aptos"/>
          <w:color w:val="4C94D8" w:themeColor="text2" w:themeTint="80"/>
          <w:sz w:val="22"/>
          <w:szCs w:val="22"/>
        </w:rPr>
        <w:t>Changed throughout.</w:t>
      </w:r>
      <w:r w:rsidR="006656EC">
        <w:rPr>
          <w:rFonts w:ascii="Aptos" w:hAnsi="Aptos"/>
          <w:color w:val="212121"/>
          <w:sz w:val="22"/>
          <w:szCs w:val="22"/>
        </w:rPr>
        <w:br/>
      </w:r>
      <w:r w:rsidR="006656EC">
        <w:rPr>
          <w:rFonts w:ascii="Aptos" w:hAnsi="Aptos"/>
          <w:color w:val="212121"/>
          <w:sz w:val="22"/>
          <w:szCs w:val="22"/>
        </w:rPr>
        <w:br/>
        <w:t xml:space="preserve">3.      About line 52, I suggest having a figure that shows examples of these non-linear relationships that can be used by </w:t>
      </w:r>
      <w:proofErr w:type="spellStart"/>
      <w:r w:rsidR="006656EC">
        <w:rPr>
          <w:rFonts w:ascii="Aptos" w:hAnsi="Aptos"/>
          <w:color w:val="212121"/>
          <w:sz w:val="22"/>
          <w:szCs w:val="22"/>
        </w:rPr>
        <w:t>hatchR</w:t>
      </w:r>
      <w:proofErr w:type="spellEnd"/>
      <w:r w:rsidR="006656EC">
        <w:rPr>
          <w:rFonts w:ascii="Aptos" w:hAnsi="Aptos"/>
          <w:color w:val="212121"/>
          <w:sz w:val="22"/>
          <w:szCs w:val="22"/>
        </w:rPr>
        <w:t>.</w:t>
      </w:r>
    </w:p>
    <w:p w14:paraId="5D06A3CD" w14:textId="271FA857" w:rsidR="00DA434F" w:rsidRDefault="000B3E3F">
      <w:pPr>
        <w:rPr>
          <w:rFonts w:ascii="Aptos" w:hAnsi="Aptos"/>
          <w:color w:val="212121"/>
          <w:sz w:val="22"/>
          <w:szCs w:val="22"/>
        </w:rPr>
      </w:pPr>
      <w:r w:rsidRPr="003E6BA1">
        <w:rPr>
          <w:rFonts w:ascii="Aptos" w:hAnsi="Aptos"/>
          <w:color w:val="4C94D8" w:themeColor="text2" w:themeTint="80"/>
          <w:sz w:val="22"/>
          <w:szCs w:val="22"/>
        </w:rPr>
        <w:t xml:space="preserve">We added a second figure to </w:t>
      </w:r>
      <w:r w:rsidR="003E6BA1" w:rsidRPr="003E6BA1">
        <w:rPr>
          <w:rFonts w:ascii="Aptos" w:hAnsi="Aptos"/>
          <w:color w:val="4C94D8" w:themeColor="text2" w:themeTint="80"/>
          <w:sz w:val="22"/>
          <w:szCs w:val="22"/>
        </w:rPr>
        <w:t xml:space="preserve">address concerns from </w:t>
      </w:r>
      <w:r w:rsidRPr="003E6BA1">
        <w:rPr>
          <w:rFonts w:ascii="Aptos" w:hAnsi="Aptos"/>
          <w:color w:val="4C94D8" w:themeColor="text2" w:themeTint="80"/>
          <w:sz w:val="22"/>
          <w:szCs w:val="22"/>
        </w:rPr>
        <w:t>point 5 (Figure 2). We believe the parameterizations shown in Figure 1A, Figure 2B are good representations of this non-linear relationship we describe</w:t>
      </w:r>
      <w:r w:rsidR="003E6BA1" w:rsidRPr="003E6BA1">
        <w:rPr>
          <w:rFonts w:ascii="Aptos" w:hAnsi="Aptos"/>
          <w:color w:val="4C94D8" w:themeColor="text2" w:themeTint="80"/>
          <w:sz w:val="22"/>
          <w:szCs w:val="22"/>
        </w:rPr>
        <w:t>.</w:t>
      </w:r>
      <w:r w:rsidRPr="003E6BA1">
        <w:rPr>
          <w:rFonts w:ascii="Aptos" w:hAnsi="Aptos"/>
          <w:color w:val="4C94D8" w:themeColor="text2" w:themeTint="80"/>
          <w:sz w:val="22"/>
          <w:szCs w:val="22"/>
        </w:rPr>
        <w:t xml:space="preserve"> </w:t>
      </w:r>
      <w:r w:rsidR="006656EC">
        <w:rPr>
          <w:rFonts w:ascii="Aptos" w:hAnsi="Aptos"/>
          <w:color w:val="212121"/>
          <w:sz w:val="22"/>
          <w:szCs w:val="22"/>
        </w:rPr>
        <w:br/>
      </w:r>
      <w:r w:rsidR="006656EC">
        <w:rPr>
          <w:rFonts w:ascii="Aptos" w:hAnsi="Aptos"/>
          <w:color w:val="212121"/>
          <w:sz w:val="22"/>
          <w:szCs w:val="22"/>
        </w:rPr>
        <w:br/>
        <w:t>4.      Line 77 “These relationships are typically parameterized by raising organisms at multiple constant temperatures in laboratory settings, then fitting a non-linear function that captures the temperature-dependence of development.” There are three assumptions here. Firstly, this ignores Jensen's inequality which predicts that temperature variation below an organism’s thermal optimum can have different effects than variation above its thermal optimum see for example (</w:t>
      </w:r>
      <w:proofErr w:type="spellStart"/>
      <w:r w:rsidR="006656EC">
        <w:rPr>
          <w:rFonts w:ascii="Aptos" w:hAnsi="Aptos"/>
          <w:color w:val="212121"/>
          <w:sz w:val="22"/>
          <w:szCs w:val="22"/>
        </w:rPr>
        <w:t>Colinet</w:t>
      </w:r>
      <w:proofErr w:type="spellEnd"/>
      <w:r w:rsidR="006656EC">
        <w:rPr>
          <w:rFonts w:ascii="Aptos" w:hAnsi="Aptos"/>
          <w:color w:val="212121"/>
          <w:sz w:val="22"/>
          <w:szCs w:val="22"/>
        </w:rPr>
        <w:t xml:space="preserve"> et al. 2015). It also assumes that there is no accumulation of thermal physiological damage (or recovery from this damage) (Arnold et al. 2025). Finally, it assumes that the temporal scale at which thermal variability occurs (e.g. acute, diel) is unimportant (</w:t>
      </w:r>
      <w:proofErr w:type="spellStart"/>
      <w:r w:rsidR="006656EC">
        <w:rPr>
          <w:rFonts w:ascii="Aptos" w:hAnsi="Aptos"/>
          <w:color w:val="212121"/>
          <w:sz w:val="22"/>
          <w:szCs w:val="22"/>
        </w:rPr>
        <w:t>Kefford</w:t>
      </w:r>
      <w:proofErr w:type="spellEnd"/>
      <w:r w:rsidR="006656EC">
        <w:rPr>
          <w:rFonts w:ascii="Aptos" w:hAnsi="Aptos"/>
          <w:color w:val="212121"/>
          <w:sz w:val="22"/>
          <w:szCs w:val="22"/>
        </w:rPr>
        <w:t xml:space="preserve"> et al. 2022). These assumptions may be reasonable, so that the effects of the assumptions not being considered are minimal. For example, if temperatures do not go into temperatures that cause physiological damage from heat (or cold), then accumulated heat (or cold) damage will not be an issue. However, these assumptions should be explicitly acknowledged and the circumstances in which the lack of meeting these assumptions will or may become important should be mentioned.</w:t>
      </w:r>
    </w:p>
    <w:p w14:paraId="08DFFE5F" w14:textId="57CDB47A" w:rsidR="00DA434F" w:rsidRPr="003E6BA1" w:rsidRDefault="00DA434F">
      <w:pPr>
        <w:rPr>
          <w:rFonts w:ascii="Aptos" w:hAnsi="Aptos"/>
          <w:color w:val="4C94D8" w:themeColor="text2" w:themeTint="80"/>
          <w:sz w:val="22"/>
          <w:szCs w:val="22"/>
        </w:rPr>
      </w:pPr>
      <w:r w:rsidRPr="003E6BA1">
        <w:rPr>
          <w:rFonts w:ascii="Aptos" w:hAnsi="Aptos"/>
          <w:color w:val="4C94D8" w:themeColor="text2" w:themeTint="80"/>
          <w:sz w:val="22"/>
          <w:szCs w:val="22"/>
        </w:rPr>
        <w:t>These are excellent points by the reviewer. We have added a paragraph and modified an additional paragraph in the discussion to address these points.</w:t>
      </w:r>
    </w:p>
    <w:p w14:paraId="1F305661" w14:textId="2EBA2811" w:rsidR="003E6BA1" w:rsidRPr="003E6BA1" w:rsidRDefault="003E6BA1" w:rsidP="003E6BA1">
      <w:pPr>
        <w:rPr>
          <w:rFonts w:ascii="Aptos" w:hAnsi="Aptos"/>
          <w:color w:val="4C94D8" w:themeColor="text2" w:themeTint="80"/>
          <w:sz w:val="22"/>
          <w:szCs w:val="22"/>
        </w:rPr>
      </w:pPr>
      <w:r w:rsidRPr="003E6BA1">
        <w:rPr>
          <w:rFonts w:ascii="Aptos" w:hAnsi="Aptos"/>
          <w:color w:val="4C94D8" w:themeColor="text2" w:themeTint="80"/>
          <w:sz w:val="22"/>
          <w:szCs w:val="22"/>
        </w:rPr>
        <w:t>“This modeling framework is largely designed to work within organisms’ range of thermal optima. Specifically, the approach presented here ignores Jensen’s inequality (Ruel et al. 1999), as models are parameterized with temperatures generally within thresholds suitable for their respective organisms. Organisms experiencing temperatures outside of those thresholds may respond in a manner that doesn’t match the modeled relationship or adds additional error to the model (</w:t>
      </w:r>
      <w:proofErr w:type="spellStart"/>
      <w:r w:rsidRPr="003E6BA1">
        <w:rPr>
          <w:rFonts w:ascii="Aptos" w:hAnsi="Aptos"/>
          <w:color w:val="4C94D8" w:themeColor="text2" w:themeTint="80"/>
          <w:sz w:val="22"/>
          <w:szCs w:val="22"/>
        </w:rPr>
        <w:t>Colinet</w:t>
      </w:r>
      <w:proofErr w:type="spellEnd"/>
      <w:r w:rsidRPr="003E6BA1">
        <w:rPr>
          <w:rFonts w:ascii="Aptos" w:hAnsi="Aptos"/>
          <w:color w:val="4C94D8" w:themeColor="text2" w:themeTint="80"/>
          <w:sz w:val="22"/>
          <w:szCs w:val="22"/>
        </w:rPr>
        <w:t xml:space="preserve"> et al. 2015). However, the effective value framework is flexible with other modeling approaches, so reciprocation could be used with other non-linear model forms fit outside of </w:t>
      </w:r>
      <w:proofErr w:type="spellStart"/>
      <w:r w:rsidRPr="003E6BA1">
        <w:rPr>
          <w:rFonts w:ascii="Aptos" w:hAnsi="Aptos"/>
          <w:color w:val="4C94D8" w:themeColor="text2" w:themeTint="80"/>
          <w:sz w:val="22"/>
          <w:szCs w:val="22"/>
        </w:rPr>
        <w:t>hatchR</w:t>
      </w:r>
      <w:proofErr w:type="spellEnd"/>
      <w:r w:rsidRPr="003E6BA1">
        <w:rPr>
          <w:rFonts w:ascii="Aptos" w:hAnsi="Aptos"/>
          <w:color w:val="4C94D8" w:themeColor="text2" w:themeTint="80"/>
          <w:sz w:val="22"/>
          <w:szCs w:val="22"/>
        </w:rPr>
        <w:t xml:space="preserve"> but then </w:t>
      </w:r>
      <w:r w:rsidRPr="003E6BA1">
        <w:rPr>
          <w:rFonts w:ascii="Aptos" w:hAnsi="Aptos"/>
          <w:color w:val="4C94D8" w:themeColor="text2" w:themeTint="80"/>
          <w:sz w:val="22"/>
          <w:szCs w:val="22"/>
        </w:rPr>
        <w:lastRenderedPageBreak/>
        <w:t xml:space="preserve">applied using the </w:t>
      </w:r>
      <w:proofErr w:type="spellStart"/>
      <w:r w:rsidRPr="003E6BA1">
        <w:rPr>
          <w:rFonts w:ascii="Aptos" w:hAnsi="Aptos"/>
          <w:color w:val="4C94D8" w:themeColor="text2" w:themeTint="80"/>
          <w:sz w:val="22"/>
          <w:szCs w:val="22"/>
        </w:rPr>
        <w:t>predict_</w:t>
      </w:r>
      <w:proofErr w:type="gramStart"/>
      <w:r w:rsidRPr="003E6BA1">
        <w:rPr>
          <w:rFonts w:ascii="Aptos" w:hAnsi="Aptos"/>
          <w:color w:val="4C94D8" w:themeColor="text2" w:themeTint="80"/>
          <w:sz w:val="22"/>
          <w:szCs w:val="22"/>
        </w:rPr>
        <w:t>phenology</w:t>
      </w:r>
      <w:proofErr w:type="spellEnd"/>
      <w:r w:rsidRPr="003E6BA1">
        <w:rPr>
          <w:rFonts w:ascii="Aptos" w:hAnsi="Aptos"/>
          <w:color w:val="4C94D8" w:themeColor="text2" w:themeTint="80"/>
          <w:sz w:val="22"/>
          <w:szCs w:val="22"/>
        </w:rPr>
        <w:t>(</w:t>
      </w:r>
      <w:proofErr w:type="gramEnd"/>
      <w:r w:rsidRPr="003E6BA1">
        <w:rPr>
          <w:rFonts w:ascii="Aptos" w:hAnsi="Aptos"/>
          <w:color w:val="4C94D8" w:themeColor="text2" w:themeTint="80"/>
          <w:sz w:val="22"/>
          <w:szCs w:val="22"/>
        </w:rPr>
        <w:t xml:space="preserve">) function (see the </w:t>
      </w:r>
      <w:proofErr w:type="spellStart"/>
      <w:r w:rsidRPr="003E6BA1">
        <w:rPr>
          <w:rFonts w:ascii="Aptos" w:hAnsi="Aptos"/>
          <w:color w:val="4C94D8" w:themeColor="text2" w:themeTint="80"/>
          <w:sz w:val="22"/>
          <w:szCs w:val="22"/>
        </w:rPr>
        <w:t>hatchR</w:t>
      </w:r>
      <w:proofErr w:type="spellEnd"/>
      <w:r w:rsidRPr="003E6BA1">
        <w:rPr>
          <w:rFonts w:ascii="Aptos" w:hAnsi="Aptos"/>
          <w:color w:val="4C94D8" w:themeColor="text2" w:themeTint="80"/>
          <w:sz w:val="22"/>
          <w:szCs w:val="22"/>
        </w:rPr>
        <w:t xml:space="preserve"> manual for details, Sparks et al. (2025), Sparks et al. (2026)).</w:t>
      </w:r>
    </w:p>
    <w:p w14:paraId="392BB0D2" w14:textId="77777777" w:rsidR="003E6BA1" w:rsidRDefault="003E6BA1" w:rsidP="003E6BA1">
      <w:pPr>
        <w:rPr>
          <w:rFonts w:ascii="Aptos" w:hAnsi="Aptos"/>
          <w:color w:val="212121"/>
          <w:sz w:val="22"/>
          <w:szCs w:val="22"/>
        </w:rPr>
      </w:pPr>
      <w:r w:rsidRPr="003E6BA1">
        <w:rPr>
          <w:rFonts w:ascii="Aptos" w:hAnsi="Aptos"/>
          <w:color w:val="4C94D8" w:themeColor="text2" w:themeTint="80"/>
          <w:sz w:val="22"/>
          <w:szCs w:val="22"/>
        </w:rPr>
        <w:t xml:space="preserve">Other factors that may contribute to poor model performance include thermal damage from temperatures outside of thermal optima (Arnold et al. 2025) or the </w:t>
      </w:r>
      <w:proofErr w:type="gramStart"/>
      <w:r w:rsidRPr="003E6BA1">
        <w:rPr>
          <w:rFonts w:ascii="Aptos" w:hAnsi="Aptos"/>
          <w:color w:val="4C94D8" w:themeColor="text2" w:themeTint="80"/>
          <w:sz w:val="22"/>
          <w:szCs w:val="22"/>
        </w:rPr>
        <w:t>manner in which</w:t>
      </w:r>
      <w:proofErr w:type="gramEnd"/>
      <w:r w:rsidRPr="003E6BA1">
        <w:rPr>
          <w:rFonts w:ascii="Aptos" w:hAnsi="Aptos"/>
          <w:color w:val="4C94D8" w:themeColor="text2" w:themeTint="80"/>
          <w:sz w:val="22"/>
          <w:szCs w:val="22"/>
        </w:rPr>
        <w:t xml:space="preserve"> thermal variability is delivered to an organism (Steel et al. 2012, </w:t>
      </w:r>
      <w:proofErr w:type="spellStart"/>
      <w:r w:rsidRPr="003E6BA1">
        <w:rPr>
          <w:rFonts w:ascii="Aptos" w:hAnsi="Aptos"/>
          <w:color w:val="4C94D8" w:themeColor="text2" w:themeTint="80"/>
          <w:sz w:val="22"/>
          <w:szCs w:val="22"/>
        </w:rPr>
        <w:t>Kefford</w:t>
      </w:r>
      <w:proofErr w:type="spellEnd"/>
      <w:r w:rsidRPr="003E6BA1">
        <w:rPr>
          <w:rFonts w:ascii="Aptos" w:hAnsi="Aptos"/>
          <w:color w:val="4C94D8" w:themeColor="text2" w:themeTint="80"/>
          <w:sz w:val="22"/>
          <w:szCs w:val="22"/>
        </w:rPr>
        <w:t xml:space="preserve"> et al. 2022). As with any model of developmental timing, …”</w:t>
      </w:r>
      <w:r w:rsidR="006656EC">
        <w:rPr>
          <w:rFonts w:ascii="Aptos" w:hAnsi="Aptos"/>
          <w:color w:val="212121"/>
          <w:sz w:val="22"/>
          <w:szCs w:val="22"/>
        </w:rPr>
        <w:br/>
      </w:r>
      <w:r w:rsidR="006656EC">
        <w:rPr>
          <w:rFonts w:ascii="Aptos" w:hAnsi="Aptos"/>
          <w:color w:val="212121"/>
          <w:sz w:val="22"/>
          <w:szCs w:val="22"/>
        </w:rPr>
        <w:br/>
        <w:t xml:space="preserve">5.      To show the usefulness of your models and R package, what I would want to see is models </w:t>
      </w:r>
      <w:proofErr w:type="spellStart"/>
      <w:r w:rsidR="006656EC">
        <w:rPr>
          <w:rFonts w:ascii="Aptos" w:hAnsi="Aptos"/>
          <w:color w:val="212121"/>
          <w:sz w:val="22"/>
          <w:szCs w:val="22"/>
        </w:rPr>
        <w:t>parametrised</w:t>
      </w:r>
      <w:proofErr w:type="spellEnd"/>
      <w:r w:rsidR="006656EC">
        <w:rPr>
          <w:rFonts w:ascii="Aptos" w:hAnsi="Aptos"/>
          <w:color w:val="212121"/>
          <w:sz w:val="22"/>
          <w:szCs w:val="22"/>
        </w:rPr>
        <w:t xml:space="preserve"> based on experiments with constant temperature. Predictions of multiple scenarios all with of temporally varying temperatures based on these models. Then experimental data showing the observed effects of each scenario. Then graphs with the observed effects of each scenario on the y-axis and the predicted effect on the x-axis. If the underlying models are appropriate, then would expect that the data on such graphs would be around the y=x line (although would not expect a perfect fit). Without showing such results, there you cannot make the claims that you MS does. I.e. that you have “A generalizable tool for predicting developmental phenology for wild poikilotherms”. Maybe such results already exist, and you can produce figures for a range of taxa to show this. If not, then you need to collect new data.</w:t>
      </w:r>
    </w:p>
    <w:p w14:paraId="6FE9BC53" w14:textId="77777777" w:rsidR="003E6BA1" w:rsidRPr="003E6BA1" w:rsidRDefault="003E6BA1" w:rsidP="003E6BA1">
      <w:pPr>
        <w:rPr>
          <w:rFonts w:ascii="Aptos" w:hAnsi="Aptos"/>
          <w:color w:val="4C94D8" w:themeColor="text2" w:themeTint="80"/>
          <w:sz w:val="22"/>
          <w:szCs w:val="22"/>
        </w:rPr>
      </w:pPr>
      <w:r w:rsidRPr="003E6BA1">
        <w:rPr>
          <w:rFonts w:ascii="Aptos" w:hAnsi="Aptos"/>
          <w:color w:val="4C94D8" w:themeColor="text2" w:themeTint="80"/>
          <w:sz w:val="22"/>
          <w:szCs w:val="22"/>
        </w:rPr>
        <w:t>We agree and we made an extensive effort to find such an example to parameterize a model and validate in such a fashion, which is reflected by the paragraph in the discussion starting with, “Sparks et al. (2017) demonstrated…” (line 264 in the original submission).</w:t>
      </w:r>
    </w:p>
    <w:p w14:paraId="20C1C6A8" w14:textId="5D20D6AA" w:rsidR="003E6BA1" w:rsidRPr="003E6BA1" w:rsidRDefault="003E6BA1" w:rsidP="003E6BA1">
      <w:pPr>
        <w:rPr>
          <w:rFonts w:ascii="Aptos" w:hAnsi="Aptos"/>
          <w:color w:val="4C94D8" w:themeColor="text2" w:themeTint="80"/>
          <w:sz w:val="22"/>
          <w:szCs w:val="22"/>
        </w:rPr>
      </w:pPr>
      <w:r w:rsidRPr="003E6BA1">
        <w:rPr>
          <w:rFonts w:ascii="Aptos" w:hAnsi="Aptos"/>
          <w:color w:val="4C94D8" w:themeColor="text2" w:themeTint="80"/>
          <w:sz w:val="22"/>
          <w:szCs w:val="22"/>
        </w:rPr>
        <w:t xml:space="preserve">To further address this concern, we returned to the example from Sparks et al. (2017) and parameterized models using their experimental design. Specifically, that study took fish from the wild, reared them in </w:t>
      </w:r>
      <w:r w:rsidR="00D006A4">
        <w:rPr>
          <w:rFonts w:ascii="Aptos" w:hAnsi="Aptos"/>
          <w:color w:val="4C94D8" w:themeColor="text2" w:themeTint="80"/>
          <w:sz w:val="22"/>
          <w:szCs w:val="22"/>
        </w:rPr>
        <w:t xml:space="preserve">a </w:t>
      </w:r>
      <w:r w:rsidRPr="003E6BA1">
        <w:rPr>
          <w:rFonts w:ascii="Aptos" w:hAnsi="Aptos"/>
          <w:color w:val="4C94D8" w:themeColor="text2" w:themeTint="80"/>
          <w:sz w:val="22"/>
          <w:szCs w:val="22"/>
        </w:rPr>
        <w:t xml:space="preserve">common garden with variable thermal regimes matching their natal environments, and recorded time to hatch. We took those data, </w:t>
      </w:r>
      <w:r w:rsidR="00D006A4" w:rsidRPr="003E6BA1">
        <w:rPr>
          <w:rFonts w:ascii="Aptos" w:hAnsi="Aptos"/>
          <w:color w:val="4C94D8" w:themeColor="text2" w:themeTint="80"/>
          <w:sz w:val="22"/>
          <w:szCs w:val="22"/>
        </w:rPr>
        <w:t>parameterized</w:t>
      </w:r>
      <w:r w:rsidRPr="003E6BA1">
        <w:rPr>
          <w:rFonts w:ascii="Aptos" w:hAnsi="Aptos"/>
          <w:color w:val="4C94D8" w:themeColor="text2" w:themeTint="80"/>
          <w:sz w:val="22"/>
          <w:szCs w:val="22"/>
        </w:rPr>
        <w:t xml:space="preserve"> a model using average days to hatch and the corresponding mean temperature from each treatment, and then compared model prediction to empirical results. These are included in the new “</w:t>
      </w:r>
      <w:r w:rsidR="00D006A4" w:rsidRPr="00D006A4">
        <w:rPr>
          <w:rFonts w:ascii="Aptos" w:hAnsi="Aptos"/>
          <w:color w:val="4C94D8" w:themeColor="text2" w:themeTint="80"/>
          <w:sz w:val="22"/>
          <w:szCs w:val="22"/>
        </w:rPr>
        <w:t>Validating models with empirical results</w:t>
      </w:r>
      <w:r w:rsidRPr="003E6BA1">
        <w:rPr>
          <w:rFonts w:ascii="Aptos" w:hAnsi="Aptos"/>
          <w:color w:val="4C94D8" w:themeColor="text2" w:themeTint="80"/>
          <w:sz w:val="22"/>
          <w:szCs w:val="22"/>
        </w:rPr>
        <w:t>” (starting at line 114) with the following paragraphs (and Figure 2) added:</w:t>
      </w:r>
    </w:p>
    <w:p w14:paraId="7B6369C8" w14:textId="1BAC72B8" w:rsidR="003E6BA1" w:rsidRPr="003E6BA1" w:rsidRDefault="003E6BA1" w:rsidP="003E6BA1">
      <w:pPr>
        <w:rPr>
          <w:rFonts w:ascii="Aptos" w:hAnsi="Aptos"/>
          <w:color w:val="4C94D8" w:themeColor="text2" w:themeTint="80"/>
          <w:sz w:val="22"/>
          <w:szCs w:val="22"/>
        </w:rPr>
      </w:pPr>
      <w:r w:rsidRPr="003E6BA1">
        <w:rPr>
          <w:rFonts w:ascii="Aptos" w:hAnsi="Aptos"/>
          <w:color w:val="4C94D8" w:themeColor="text2" w:themeTint="80"/>
          <w:sz w:val="22"/>
          <w:szCs w:val="22"/>
        </w:rPr>
        <w:t>“</w:t>
      </w:r>
      <w:r w:rsidR="00FD06F4" w:rsidRPr="00FD06F4">
        <w:rPr>
          <w:rFonts w:ascii="Aptos" w:hAnsi="Aptos"/>
          <w:color w:val="4C94D8" w:themeColor="text2" w:themeTint="80"/>
          <w:sz w:val="22"/>
          <w:szCs w:val="22"/>
        </w:rPr>
        <w:t xml:space="preserve">To demonstrate how models could be parameterized using average temperatures to accurately predict development </w:t>
      </w:r>
      <w:proofErr w:type="gramStart"/>
      <w:r w:rsidR="00FD06F4" w:rsidRPr="00FD06F4">
        <w:rPr>
          <w:rFonts w:ascii="Aptos" w:hAnsi="Aptos"/>
          <w:color w:val="4C94D8" w:themeColor="text2" w:themeTint="80"/>
          <w:sz w:val="22"/>
          <w:szCs w:val="22"/>
        </w:rPr>
        <w:t>with in</w:t>
      </w:r>
      <w:proofErr w:type="gramEnd"/>
      <w:r w:rsidR="00FD06F4" w:rsidRPr="00FD06F4">
        <w:rPr>
          <w:rFonts w:ascii="Aptos" w:hAnsi="Aptos"/>
          <w:color w:val="4C94D8" w:themeColor="text2" w:themeTint="80"/>
          <w:sz w:val="22"/>
          <w:szCs w:val="22"/>
        </w:rPr>
        <w:t xml:space="preserve"> situ thermal regimes, we used data from Sparks et al. (2017). Briefly, in this study they reared populations of sockeye salmon from highly divergent thermal environments in a common garden experimental design. Fertilized embryos were transported from their natal environments the day of fertilization and reared in experimental thermal regimes that were chosen to reflect empirical regimes measured in their home locations (Woody Island and Pedro Ponds). The regimes represent a highly thermally variable and warmer, wind-mixed island shore habitat (Woody Island) and cool and stable spring-fed ponds (Pedro Ponds). The exact details of the treatments are available in Sparks et al. (2017), but the treatments were designed to either match</w:t>
      </w:r>
      <w:r w:rsidR="00FD06F4">
        <w:rPr>
          <w:rFonts w:ascii="Aptos" w:hAnsi="Aptos"/>
          <w:color w:val="4C94D8" w:themeColor="text2" w:themeTint="80"/>
          <w:sz w:val="22"/>
          <w:szCs w:val="22"/>
        </w:rPr>
        <w:t xml:space="preserve"> </w:t>
      </w:r>
      <w:r w:rsidR="00FD06F4" w:rsidRPr="00FD06F4">
        <w:rPr>
          <w:rFonts w:ascii="Aptos" w:hAnsi="Aptos"/>
          <w:color w:val="4C94D8" w:themeColor="text2" w:themeTint="80"/>
          <w:sz w:val="22"/>
          <w:szCs w:val="22"/>
        </w:rPr>
        <w:t>the empirical records of the thermal environment (WI_AVG, WI_COLD, PP_AVG) measured at those locations or were modeled to reflect warming temperatures over the next century (WI_MIROC, PP_MIROC).</w:t>
      </w:r>
    </w:p>
    <w:p w14:paraId="6AC7B836" w14:textId="41B9BEC8" w:rsidR="003E6BA1" w:rsidRDefault="003E6BA1" w:rsidP="003E6BA1">
      <w:pPr>
        <w:rPr>
          <w:rFonts w:ascii="Aptos" w:hAnsi="Aptos"/>
          <w:color w:val="212121"/>
          <w:sz w:val="22"/>
          <w:szCs w:val="22"/>
        </w:rPr>
      </w:pPr>
      <w:r w:rsidRPr="003E6BA1">
        <w:rPr>
          <w:rFonts w:ascii="Aptos" w:hAnsi="Aptos"/>
          <w:color w:val="4C94D8" w:themeColor="text2" w:themeTint="80"/>
          <w:sz w:val="22"/>
          <w:szCs w:val="22"/>
        </w:rPr>
        <w:lastRenderedPageBreak/>
        <w:t xml:space="preserve">We used the thermal regimes from the common garden experiment (Figure 2A) and summarized average days to hatch and the corresponding average temperature in the experiment for the populations in the study. Using those empirical measures, we then parameterized a custom model using the </w:t>
      </w:r>
      <w:proofErr w:type="spellStart"/>
      <w:r w:rsidRPr="003E6BA1">
        <w:rPr>
          <w:rFonts w:ascii="Aptos" w:hAnsi="Aptos"/>
          <w:color w:val="4C94D8" w:themeColor="text2" w:themeTint="80"/>
          <w:sz w:val="22"/>
          <w:szCs w:val="22"/>
        </w:rPr>
        <w:t>fit_</w:t>
      </w:r>
      <w:proofErr w:type="gramStart"/>
      <w:r w:rsidRPr="003E6BA1">
        <w:rPr>
          <w:rFonts w:ascii="Aptos" w:hAnsi="Aptos"/>
          <w:color w:val="4C94D8" w:themeColor="text2" w:themeTint="80"/>
          <w:sz w:val="22"/>
          <w:szCs w:val="22"/>
        </w:rPr>
        <w:t>model</w:t>
      </w:r>
      <w:proofErr w:type="spellEnd"/>
      <w:r w:rsidRPr="003E6BA1">
        <w:rPr>
          <w:rFonts w:ascii="Aptos" w:hAnsi="Aptos"/>
          <w:color w:val="4C94D8" w:themeColor="text2" w:themeTint="80"/>
          <w:sz w:val="22"/>
          <w:szCs w:val="22"/>
        </w:rPr>
        <w:t>(</w:t>
      </w:r>
      <w:proofErr w:type="gramEnd"/>
      <w:r w:rsidRPr="003E6BA1">
        <w:rPr>
          <w:rFonts w:ascii="Aptos" w:hAnsi="Aptos"/>
          <w:color w:val="4C94D8" w:themeColor="text2" w:themeTint="80"/>
          <w:sz w:val="22"/>
          <w:szCs w:val="22"/>
        </w:rPr>
        <w:t xml:space="preserve">) function (Figure 2B) and predicted days to hatch using the </w:t>
      </w:r>
      <w:proofErr w:type="spellStart"/>
      <w:r w:rsidRPr="003E6BA1">
        <w:rPr>
          <w:rFonts w:ascii="Aptos" w:hAnsi="Aptos"/>
          <w:color w:val="4C94D8" w:themeColor="text2" w:themeTint="80"/>
          <w:sz w:val="22"/>
          <w:szCs w:val="22"/>
        </w:rPr>
        <w:t>dieltemperatures</w:t>
      </w:r>
      <w:proofErr w:type="spellEnd"/>
      <w:r w:rsidRPr="003E6BA1">
        <w:rPr>
          <w:rFonts w:ascii="Aptos" w:hAnsi="Aptos"/>
          <w:color w:val="4C94D8" w:themeColor="text2" w:themeTint="80"/>
          <w:sz w:val="22"/>
          <w:szCs w:val="22"/>
        </w:rPr>
        <w:t xml:space="preserve"> recorded in the experiment, which we then compared with empirical results (Figure 2C). There was high correlation between the empirical and predicted days to hatch (r = 0.996) and average absolute difference between modeled and empirical results was small (2.6 days), suggesting model performance was highly concordant with empirical observations. The scenario where the model performed worst was </w:t>
      </w:r>
      <w:proofErr w:type="spellStart"/>
      <w:r w:rsidRPr="003E6BA1">
        <w:rPr>
          <w:rFonts w:ascii="Aptos" w:hAnsi="Aptos"/>
          <w:color w:val="4C94D8" w:themeColor="text2" w:themeTint="80"/>
          <w:sz w:val="22"/>
          <w:szCs w:val="22"/>
        </w:rPr>
        <w:t>WI_Cold</w:t>
      </w:r>
      <w:proofErr w:type="spellEnd"/>
      <w:r w:rsidRPr="003E6BA1">
        <w:rPr>
          <w:rFonts w:ascii="Aptos" w:hAnsi="Aptos"/>
          <w:color w:val="4C94D8" w:themeColor="text2" w:themeTint="80"/>
          <w:sz w:val="22"/>
          <w:szCs w:val="22"/>
        </w:rPr>
        <w:t>, the most variable of the scenarios (mean = 5.418, SD = 3.136), and predicted a mean hatch date 8 days later (6.8%) than observed.”</w:t>
      </w:r>
    </w:p>
    <w:p w14:paraId="3B4C5077" w14:textId="38BB4209" w:rsidR="003E6BA1" w:rsidRPr="009F558B" w:rsidRDefault="003E6BA1" w:rsidP="003E6BA1">
      <w:pPr>
        <w:rPr>
          <w:rFonts w:ascii="Aptos" w:hAnsi="Aptos"/>
          <w:color w:val="4C94D8" w:themeColor="text2" w:themeTint="80"/>
          <w:sz w:val="22"/>
          <w:szCs w:val="22"/>
        </w:rPr>
      </w:pPr>
      <w:r w:rsidRPr="009F558B">
        <w:rPr>
          <w:rFonts w:ascii="Aptos" w:hAnsi="Aptos"/>
          <w:color w:val="4C94D8" w:themeColor="text2" w:themeTint="80"/>
          <w:sz w:val="22"/>
          <w:szCs w:val="22"/>
        </w:rPr>
        <w:t xml:space="preserve">As we note in our discussion, we do believe </w:t>
      </w:r>
      <w:proofErr w:type="spellStart"/>
      <w:r w:rsidRPr="009F558B">
        <w:rPr>
          <w:rFonts w:ascii="Aptos" w:hAnsi="Aptos"/>
          <w:color w:val="4C94D8" w:themeColor="text2" w:themeTint="80"/>
          <w:sz w:val="22"/>
          <w:szCs w:val="22"/>
        </w:rPr>
        <w:t>hatchR</w:t>
      </w:r>
      <w:proofErr w:type="spellEnd"/>
      <w:r w:rsidRPr="009F558B">
        <w:rPr>
          <w:rFonts w:ascii="Aptos" w:hAnsi="Aptos"/>
          <w:color w:val="4C94D8" w:themeColor="text2" w:themeTint="80"/>
          <w:sz w:val="22"/>
          <w:szCs w:val="22"/>
        </w:rPr>
        <w:t xml:space="preserve"> may provide a useful tool for more population-specific parameterizations and for comparing local adaptation, </w:t>
      </w:r>
      <w:r w:rsidR="009F558B" w:rsidRPr="009F558B">
        <w:rPr>
          <w:rFonts w:ascii="Aptos" w:hAnsi="Aptos"/>
          <w:color w:val="4C94D8" w:themeColor="text2" w:themeTint="80"/>
          <w:sz w:val="22"/>
          <w:szCs w:val="22"/>
        </w:rPr>
        <w:t xml:space="preserve">thus allowing </w:t>
      </w:r>
      <w:r w:rsidRPr="009F558B">
        <w:rPr>
          <w:rFonts w:ascii="Aptos" w:hAnsi="Aptos"/>
          <w:color w:val="4C94D8" w:themeColor="text2" w:themeTint="80"/>
          <w:sz w:val="22"/>
          <w:szCs w:val="22"/>
        </w:rPr>
        <w:t xml:space="preserve">further </w:t>
      </w:r>
      <w:r w:rsidR="009F558B" w:rsidRPr="009F558B">
        <w:rPr>
          <w:rFonts w:ascii="Aptos" w:hAnsi="Aptos"/>
          <w:color w:val="4C94D8" w:themeColor="text2" w:themeTint="80"/>
          <w:sz w:val="22"/>
          <w:szCs w:val="22"/>
        </w:rPr>
        <w:t>exploration and validation of development curves.</w:t>
      </w:r>
    </w:p>
    <w:p w14:paraId="6E07AA4C" w14:textId="77777777" w:rsidR="009F558B" w:rsidRDefault="006656EC" w:rsidP="003E6BA1">
      <w:pPr>
        <w:rPr>
          <w:rFonts w:ascii="Aptos" w:hAnsi="Aptos"/>
          <w:color w:val="212121"/>
          <w:sz w:val="22"/>
          <w:szCs w:val="22"/>
        </w:rPr>
      </w:pPr>
      <w:r>
        <w:rPr>
          <w:rFonts w:ascii="Aptos" w:hAnsi="Aptos"/>
          <w:color w:val="212121"/>
          <w:sz w:val="22"/>
          <w:szCs w:val="22"/>
        </w:rPr>
        <w:br/>
        <w:t>6.      Figure captions are very long. The idea of a figure is for a quick look of an image to provide an understanding of some point or result. With such long captions, this idea is not met.</w:t>
      </w:r>
    </w:p>
    <w:p w14:paraId="0253FF9C" w14:textId="11E2EFFD" w:rsidR="00B02343" w:rsidRDefault="009F558B" w:rsidP="003E6BA1">
      <w:r w:rsidRPr="00CD1FB2">
        <w:rPr>
          <w:rFonts w:ascii="Aptos" w:hAnsi="Aptos"/>
          <w:color w:val="4C94D8" w:themeColor="text2" w:themeTint="80"/>
          <w:sz w:val="22"/>
          <w:szCs w:val="22"/>
        </w:rPr>
        <w:t>We made effort</w:t>
      </w:r>
      <w:r w:rsidR="00CD1FB2">
        <w:rPr>
          <w:rFonts w:ascii="Aptos" w:hAnsi="Aptos"/>
          <w:color w:val="4C94D8" w:themeColor="text2" w:themeTint="80"/>
          <w:sz w:val="22"/>
          <w:szCs w:val="22"/>
        </w:rPr>
        <w:t xml:space="preserve">s </w:t>
      </w:r>
      <w:r w:rsidRPr="00CD1FB2">
        <w:rPr>
          <w:rFonts w:ascii="Aptos" w:hAnsi="Aptos"/>
          <w:color w:val="4C94D8" w:themeColor="text2" w:themeTint="80"/>
          <w:sz w:val="22"/>
          <w:szCs w:val="22"/>
        </w:rPr>
        <w:t>to shorte</w:t>
      </w:r>
      <w:r w:rsidR="00CD1FB2" w:rsidRPr="00CD1FB2">
        <w:rPr>
          <w:rFonts w:ascii="Aptos" w:hAnsi="Aptos"/>
          <w:color w:val="4C94D8" w:themeColor="text2" w:themeTint="80"/>
          <w:sz w:val="22"/>
          <w:szCs w:val="22"/>
        </w:rPr>
        <w:t>n our figure legends</w:t>
      </w:r>
      <w:r w:rsidR="00CD1FB2">
        <w:rPr>
          <w:rFonts w:ascii="Aptos" w:hAnsi="Aptos"/>
          <w:color w:val="4C94D8" w:themeColor="text2" w:themeTint="80"/>
          <w:sz w:val="22"/>
          <w:szCs w:val="22"/>
        </w:rPr>
        <w:t>. H</w:t>
      </w:r>
      <w:r w:rsidR="00CD1FB2" w:rsidRPr="00CD1FB2">
        <w:rPr>
          <w:rFonts w:ascii="Aptos" w:hAnsi="Aptos"/>
          <w:color w:val="4C94D8" w:themeColor="text2" w:themeTint="80"/>
          <w:sz w:val="22"/>
          <w:szCs w:val="22"/>
        </w:rPr>
        <w:t>owever</w:t>
      </w:r>
      <w:r w:rsidR="00CD1FB2">
        <w:rPr>
          <w:rFonts w:ascii="Aptos" w:hAnsi="Aptos"/>
          <w:color w:val="4C94D8" w:themeColor="text2" w:themeTint="80"/>
          <w:sz w:val="22"/>
          <w:szCs w:val="22"/>
        </w:rPr>
        <w:t>,</w:t>
      </w:r>
      <w:r w:rsidR="00CD1FB2" w:rsidRPr="00CD1FB2">
        <w:rPr>
          <w:rFonts w:ascii="Aptos" w:hAnsi="Aptos"/>
          <w:color w:val="4C94D8" w:themeColor="text2" w:themeTint="80"/>
          <w:sz w:val="22"/>
          <w:szCs w:val="22"/>
        </w:rPr>
        <w:t xml:space="preserve"> they are formatted to meet general BES guidelines, “Legends should provide enough details for the figure or table to be understood without reference to the main text.”</w:t>
      </w:r>
      <w:r w:rsidR="00CD1FB2">
        <w:rPr>
          <w:rFonts w:ascii="Aptos" w:hAnsi="Aptos"/>
          <w:color w:val="4C94D8" w:themeColor="text2" w:themeTint="80"/>
          <w:sz w:val="22"/>
          <w:szCs w:val="22"/>
        </w:rPr>
        <w:t xml:space="preserve"> Also, given that most of our figures are multiple-panel plots, we’ve devoted about a sentence to each panel </w:t>
      </w:r>
      <w:r w:rsidR="00FD06F4">
        <w:rPr>
          <w:rFonts w:ascii="Aptos" w:hAnsi="Aptos"/>
          <w:color w:val="4C94D8" w:themeColor="text2" w:themeTint="80"/>
          <w:sz w:val="22"/>
          <w:szCs w:val="22"/>
        </w:rPr>
        <w:t>in each</w:t>
      </w:r>
      <w:r w:rsidR="00CD1FB2">
        <w:rPr>
          <w:rFonts w:ascii="Aptos" w:hAnsi="Aptos"/>
          <w:color w:val="4C94D8" w:themeColor="text2" w:themeTint="80"/>
          <w:sz w:val="22"/>
          <w:szCs w:val="22"/>
        </w:rPr>
        <w:t xml:space="preserve"> plot.</w:t>
      </w:r>
      <w:r w:rsidR="006656EC">
        <w:rPr>
          <w:rFonts w:ascii="Aptos" w:hAnsi="Aptos"/>
          <w:color w:val="212121"/>
          <w:sz w:val="22"/>
          <w:szCs w:val="22"/>
        </w:rPr>
        <w:br/>
      </w:r>
      <w:r w:rsidR="006656EC">
        <w:rPr>
          <w:rFonts w:ascii="Aptos" w:hAnsi="Aptos"/>
          <w:color w:val="212121"/>
          <w:sz w:val="22"/>
          <w:szCs w:val="22"/>
        </w:rPr>
        <w:br/>
        <w:t>7.      Figure 1A, thermal performance curves are well known to be modal with a temperature at which biological performance is optimal and lower and both higher and lower temperatures. While there will be a non-modal curve like that in Fig 1A when consider only a limited range of temperatures. At some point higher temperatures would be expected to be detrimental to developing eggs. While I appreciate that detrimental high temperatures are not covered in Fig 1A and in models based on such relationships depicted in this figure, you should acknowledge this limitation and associated assumption. I.e. cannot assume at higher temperatures, e.g. 20 or 25 C, that hatching would be even quicker, as the eggs might never hatch (including due to mortality).</w:t>
      </w:r>
      <w:r w:rsidR="006656EC">
        <w:rPr>
          <w:rFonts w:ascii="Aptos" w:hAnsi="Aptos"/>
          <w:color w:val="212121"/>
          <w:sz w:val="22"/>
          <w:szCs w:val="22"/>
        </w:rPr>
        <w:br/>
      </w:r>
      <w:r w:rsidR="006656EC">
        <w:rPr>
          <w:rFonts w:ascii="Aptos" w:hAnsi="Aptos"/>
          <w:color w:val="212121"/>
          <w:sz w:val="22"/>
          <w:szCs w:val="22"/>
        </w:rPr>
        <w:br/>
      </w:r>
      <w:r w:rsidR="00CD1FB2">
        <w:rPr>
          <w:rFonts w:ascii="Aptos" w:hAnsi="Aptos"/>
          <w:color w:val="4C94D8" w:themeColor="text2" w:themeTint="80"/>
          <w:sz w:val="22"/>
          <w:szCs w:val="22"/>
        </w:rPr>
        <w:t>This is a valid point and w</w:t>
      </w:r>
      <w:r w:rsidR="00CD1FB2" w:rsidRPr="00CD1FB2">
        <w:rPr>
          <w:rFonts w:ascii="Aptos" w:hAnsi="Aptos"/>
          <w:color w:val="4C94D8" w:themeColor="text2" w:themeTint="80"/>
          <w:sz w:val="22"/>
          <w:szCs w:val="22"/>
        </w:rPr>
        <w:t xml:space="preserve">e believe this </w:t>
      </w:r>
      <w:r w:rsidR="00CD1FB2">
        <w:rPr>
          <w:rFonts w:ascii="Aptos" w:hAnsi="Aptos"/>
          <w:color w:val="4C94D8" w:themeColor="text2" w:themeTint="80"/>
          <w:sz w:val="22"/>
          <w:szCs w:val="22"/>
        </w:rPr>
        <w:t>concern</w:t>
      </w:r>
      <w:r w:rsidR="00CD1FB2" w:rsidRPr="00CD1FB2">
        <w:rPr>
          <w:rFonts w:ascii="Aptos" w:hAnsi="Aptos"/>
          <w:color w:val="4C94D8" w:themeColor="text2" w:themeTint="80"/>
          <w:sz w:val="22"/>
          <w:szCs w:val="22"/>
        </w:rPr>
        <w:t xml:space="preserve"> is addressed in the additional paragraphs added to the Discussion as </w:t>
      </w:r>
      <w:r w:rsidR="00CD1FB2">
        <w:rPr>
          <w:rFonts w:ascii="Aptos" w:hAnsi="Aptos"/>
          <w:color w:val="4C94D8" w:themeColor="text2" w:themeTint="80"/>
          <w:sz w:val="22"/>
          <w:szCs w:val="22"/>
        </w:rPr>
        <w:t>highlighted</w:t>
      </w:r>
      <w:r w:rsidR="00CD1FB2" w:rsidRPr="00CD1FB2">
        <w:rPr>
          <w:rFonts w:ascii="Aptos" w:hAnsi="Aptos"/>
          <w:color w:val="4C94D8" w:themeColor="text2" w:themeTint="80"/>
          <w:sz w:val="22"/>
          <w:szCs w:val="22"/>
        </w:rPr>
        <w:t xml:space="preserve"> in our response to point 4.</w:t>
      </w:r>
    </w:p>
    <w:sectPr w:rsidR="00B023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6EC"/>
    <w:rsid w:val="00040D98"/>
    <w:rsid w:val="000B3E3F"/>
    <w:rsid w:val="003E6BA1"/>
    <w:rsid w:val="006656EC"/>
    <w:rsid w:val="009F558B"/>
    <w:rsid w:val="00AB326F"/>
    <w:rsid w:val="00B02343"/>
    <w:rsid w:val="00CC6CA5"/>
    <w:rsid w:val="00CD1FB2"/>
    <w:rsid w:val="00D006A4"/>
    <w:rsid w:val="00DA434F"/>
    <w:rsid w:val="00E25D76"/>
    <w:rsid w:val="00ED097D"/>
    <w:rsid w:val="00FD06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BBA0FC6"/>
  <w15:chartTrackingRefBased/>
  <w15:docId w15:val="{FA652DA7-A01C-BA43-B83F-051D112EA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56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56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56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56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56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56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56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56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56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56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56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56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56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56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56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56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56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56EC"/>
    <w:rPr>
      <w:rFonts w:eastAsiaTheme="majorEastAsia" w:cstheme="majorBidi"/>
      <w:color w:val="272727" w:themeColor="text1" w:themeTint="D8"/>
    </w:rPr>
  </w:style>
  <w:style w:type="paragraph" w:styleId="Title">
    <w:name w:val="Title"/>
    <w:basedOn w:val="Normal"/>
    <w:next w:val="Normal"/>
    <w:link w:val="TitleChar"/>
    <w:uiPriority w:val="10"/>
    <w:qFormat/>
    <w:rsid w:val="006656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56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56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56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56EC"/>
    <w:pPr>
      <w:spacing w:before="160"/>
      <w:jc w:val="center"/>
    </w:pPr>
    <w:rPr>
      <w:i/>
      <w:iCs/>
      <w:color w:val="404040" w:themeColor="text1" w:themeTint="BF"/>
    </w:rPr>
  </w:style>
  <w:style w:type="character" w:customStyle="1" w:styleId="QuoteChar">
    <w:name w:val="Quote Char"/>
    <w:basedOn w:val="DefaultParagraphFont"/>
    <w:link w:val="Quote"/>
    <w:uiPriority w:val="29"/>
    <w:rsid w:val="006656EC"/>
    <w:rPr>
      <w:i/>
      <w:iCs/>
      <w:color w:val="404040" w:themeColor="text1" w:themeTint="BF"/>
    </w:rPr>
  </w:style>
  <w:style w:type="paragraph" w:styleId="ListParagraph">
    <w:name w:val="List Paragraph"/>
    <w:basedOn w:val="Normal"/>
    <w:uiPriority w:val="34"/>
    <w:qFormat/>
    <w:rsid w:val="006656EC"/>
    <w:pPr>
      <w:ind w:left="720"/>
      <w:contextualSpacing/>
    </w:pPr>
  </w:style>
  <w:style w:type="character" w:styleId="IntenseEmphasis">
    <w:name w:val="Intense Emphasis"/>
    <w:basedOn w:val="DefaultParagraphFont"/>
    <w:uiPriority w:val="21"/>
    <w:qFormat/>
    <w:rsid w:val="006656EC"/>
    <w:rPr>
      <w:i/>
      <w:iCs/>
      <w:color w:val="0F4761" w:themeColor="accent1" w:themeShade="BF"/>
    </w:rPr>
  </w:style>
  <w:style w:type="paragraph" w:styleId="IntenseQuote">
    <w:name w:val="Intense Quote"/>
    <w:basedOn w:val="Normal"/>
    <w:next w:val="Normal"/>
    <w:link w:val="IntenseQuoteChar"/>
    <w:uiPriority w:val="30"/>
    <w:qFormat/>
    <w:rsid w:val="006656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56EC"/>
    <w:rPr>
      <w:i/>
      <w:iCs/>
      <w:color w:val="0F4761" w:themeColor="accent1" w:themeShade="BF"/>
    </w:rPr>
  </w:style>
  <w:style w:type="character" w:styleId="IntenseReference">
    <w:name w:val="Intense Reference"/>
    <w:basedOn w:val="DefaultParagraphFont"/>
    <w:uiPriority w:val="32"/>
    <w:qFormat/>
    <w:rsid w:val="006656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4</Pages>
  <Words>1672</Words>
  <Characters>9535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Sparks, Morgan - FS, ID</dc:creator>
  <cp:keywords/>
  <dc:description/>
  <cp:lastModifiedBy>Sparks, Morgan - FS, ID</cp:lastModifiedBy>
  <cp:revision>2</cp:revision>
  <dcterms:created xsi:type="dcterms:W3CDTF">2026-06-02T20:08:00Z</dcterms:created>
  <dcterms:modified xsi:type="dcterms:W3CDTF">2026-06-24T17:27:00Z</dcterms:modified>
</cp:coreProperties>
</file>