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D2D2D"/>
          <w:sz w:val="64"/>
          <w:szCs w:val="64"/>
        </w:rPr>
        <w:t xml:space="preserve">ICON PRESS</w:t>
      </w:r>
    </w:p>
    <w:p>
      <w:pPr>
        <w:spacing w:after="200"/>
        <w:jc w:val="center"/>
      </w:pPr>
      <w:r>
        <w:rPr>
          <w:rFonts w:ascii="Arial" w:cs="Arial" w:eastAsia="Arial" w:hAnsi="Arial"/>
          <w:color w:val="666666"/>
          <w:sz w:val="36"/>
          <w:szCs w:val="36"/>
        </w:rPr>
        <w:t xml:space="preserve">Product &amp; Curation Guide</w:t>
      </w:r>
    </w:p>
    <w:p>
      <w:pPr>
        <w:pBdr>
          <w:bottom w:val="single" w:color="D4AF37" w:sz="6" w:space="1"/>
        </w:pBdr>
        <w:spacing w:after="400"/>
        <w:jc w:val="center"/>
      </w:pPr>
    </w:p>
    <w:p>
      <w:pPr>
        <w:jc w:val="center"/>
      </w:pPr>
      <w:r>
        <w:rPr>
          <w:rFonts w:ascii="Arial" w:cs="Arial" w:eastAsia="Arial" w:hAnsi="Arial"/>
          <w:color w:val="999999"/>
          <w:sz w:val="22"/>
          <w:szCs w:val="22"/>
        </w:rPr>
        <w:t xml:space="preserve">Version 1.0  |  February 2026</w:t>
      </w:r>
    </w:p>
    <w:p>
      <w:r>
        <w:br w:type="page"/>
      </w:r>
    </w:p>
    <w:p>
      <w:pPr>
        <w:pStyle w:val="Heading1"/>
      </w:pPr>
      <w:r>
        <w:t xml:space="preserve">IKEA Frame Sizing Specifications</w:t>
      </w:r>
    </w:p>
    <w:p>
      <w:pPr>
        <w:spacing w:after="200"/>
      </w:pPr>
      <w:r>
        <w:t xml:space="preserve">Every Icon Press print must fit a standard IKEA frame without trimming or custom matting. This is a core brand promise. Below are the exact frame sizes to design for. IKEA uses metric sizing, so all print files should be prepared in centimetres at the production stage, but marketed in both metric and imperial for customers.</w:t>
      </w:r>
    </w:p>
    <w:p>
      <w:pPr>
        <w:pStyle w:val="Heading2"/>
      </w:pPr>
      <w:r>
        <w:t xml:space="preserve">Primary Frame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IKEA Frame</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Frame Size (cm)</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Frame Size (in)</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Size (cm)</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Size (in)</w:t>
            </w:r>
          </w:p>
        </w:tc>
        <w:tc>
          <w:tcPr>
            <w:tcW w:type="dxa" w:w="1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FISKBO / RIBBA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 30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~8¼ × 11¾"</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 30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8.27 × 11.81"</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Standard / A4 equivalent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FISKBO / RIBBA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 40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~11¾ × 15¾"</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 40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11.81 × 15.75"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Medium / A3 equivalent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RIBBA / LOMVIKEN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 50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~15¾ × 19¾"</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 50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15.75 × 19.69"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 statement piece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RIBBA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70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~19¾ × 27½"</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70 cm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19.69 × 27.56"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XL / poster size</w:t>
            </w:r>
          </w:p>
        </w:tc>
      </w:tr>
    </w:tbl>
    <w:p>
      <w:pPr>
        <w:spacing w:before="200" w:after="200"/>
      </w:pPr>
      <w:r>
        <w:rPr>
          <w:b/>
          <w:bCs/>
        </w:rPr>
        <w:t xml:space="preserve">Launch recommendation: </w:t>
      </w:r>
      <w:r>
        <w:t xml:space="preserve">Start with just the two highlighted sizes (21×30 and 30×40). These cover the sweet spot for most customers — small enough for gallery walls, large enough to make an impact. The FISKBO frame costs $1–$3 at IKEA, making the total cost of print + frame very attractive. Add larger sizes later based on demand.</w:t>
      </w:r>
    </w:p>
    <w:p>
      <w:pPr>
        <w:pStyle w:val="Heading1"/>
      </w:pPr>
      <w:r>
        <w:t xml:space="preserve">Print File Specifications</w:t>
      </w:r>
    </w:p>
    <w:p>
      <w:pPr>
        <w:spacing w:after="200"/>
      </w:pPr>
      <w:r>
        <w:t xml:space="preserve">Every file uploaded to the POD provider must meet these specifications to ensure crisp, professional 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62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File format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PNG (preferred) or high-quality JPEG (95%+ quality). PNG for graphics with flat colour, JPEG for photographs.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Resolution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 DPI minimum. This is non-negotiable for print quality. At 300 DPI, a 21×30cm print needs a file of 2480 × 3508 pixels.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Colour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sRGB for digital preparation. Most POD providers convert to CMYK at their end. If your POD accepts CMYK, submit CMYK profiles for more accurate colour.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Bleed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 3mm bleed on all sides (check your POD provider’s specific requirement). This prevents white edges after trimming.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Safe zone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 critical content at least 5mm from the edge. Anything in this zone may be cut 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Aspect ratio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match the target frame exactly. 21×30 = 7:10 ratio. 30×40 = 3:4 ratio. Do not distort or stretch images.</w:t>
            </w:r>
          </w:p>
        </w:tc>
      </w:tr>
    </w:tbl>
    <w:p>
      <w:pPr>
        <w:pStyle w:val="Heading2"/>
        <w:spacing w:before="200"/>
      </w:pPr>
      <w:r>
        <w:t xml:space="preserve">Pixel Dimensions at 300 DPI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Print Size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Pixels (no bleed)</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Pixels (with 3mm bleed)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 30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2480 × 3508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2551 × 3579 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 40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3543 × 4724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3614 × 4795 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 × 50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4724 × 5906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4795 × 5977 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 × 70 cm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5906 × 8268 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5977 × 8339 px</w:t>
            </w:r>
          </w:p>
        </w:tc>
      </w:tr>
    </w:tbl>
    <w:p>
      <w:r>
        <w:br w:type="page"/>
      </w:r>
    </w:p>
    <w:p>
      <w:pPr>
        <w:pStyle w:val="Heading1"/>
      </w:pPr>
      <w:r>
        <w:t xml:space="preserve">Scanning Magazine Covers &amp; Source Material</w:t>
      </w:r>
    </w:p>
    <w:p>
      <w:pPr>
        <w:spacing w:after="200"/>
      </w:pPr>
      <w:r>
        <w:t xml:space="preserve">Your personal magazine collection is a goldmine of source material. Here’s how to digitise it properly:</w:t>
      </w:r>
    </w:p>
    <w:p>
      <w:pPr>
        <w:pStyle w:val="Heading2"/>
      </w:pPr>
      <w:r>
        <w:t xml:space="preserve">Scanning Methods (Best to Acceptable)</w:t>
      </w:r>
    </w:p>
    <w:p>
      <w:pPr>
        <w:spacing w:after="120"/>
      </w:pPr>
      <w:r>
        <w:rPr>
          <w:b/>
          <w:bCs/>
        </w:rPr>
        <w:t xml:space="preserve">Best: Flatbed scanner at 600 DPI. </w:t>
      </w:r>
      <w:r>
        <w:t xml:space="preserve">If you have access to a flatbed scanner, this gives the highest quality. Scan at 600 DPI (double the print requirement), which gives you room to crop, colour correct, and downscale to 300 DPI for the final print file. Save as TIFF or PNG.</w:t>
      </w:r>
    </w:p>
    <w:p>
      <w:pPr>
        <w:spacing w:after="120"/>
      </w:pPr>
      <w:r>
        <w:rPr>
          <w:b/>
          <w:bCs/>
        </w:rPr>
        <w:t xml:space="preserve">Good: Professional scanning service. </w:t>
      </w:r>
      <w:r>
        <w:t xml:space="preserve">Services like ScanCafe or local print shops offer high-resolution scanning. Worth it for particularly valuable or delicate originals.</w:t>
      </w:r>
    </w:p>
    <w:p>
      <w:pPr>
        <w:spacing w:after="200"/>
      </w:pPr>
      <w:r>
        <w:rPr>
          <w:b/>
          <w:bCs/>
        </w:rPr>
        <w:t xml:space="preserve">Acceptable: Smartphone with Adobe Scan or similar. </w:t>
      </w:r>
      <w:r>
        <w:t xml:space="preserve">Modern phone cameras (12MP+) can produce usable results in good lighting. Use Adobe Scan (free) for automatic perspective correction. Shoot in the brightest, most even light you can find. Avoid shadows and glare. This works for initial product testing but upgrade to a scanner for production-quality files.</w:t>
      </w:r>
    </w:p>
    <w:p>
      <w:pPr>
        <w:pStyle w:val="Heading2"/>
      </w:pPr>
      <w:r>
        <w:t xml:space="preserve">Post-Scan Processing Workflow</w:t>
      </w:r>
    </w:p>
    <w:p>
      <w:pPr>
        <w:pStyle w:val="ListParagraph"/>
        <w:numPr>
          <w:ilvl w:val="0"/>
          <w:numId w:val="2"/>
        </w:numPr>
      </w:pPr>
      <w:r>
        <w:t xml:space="preserve">Import scan into Photoshop, GIMP (free), or Photopea (free, browser-based)</w:t>
      </w:r>
    </w:p>
    <w:p>
      <w:pPr>
        <w:pStyle w:val="ListParagraph"/>
        <w:numPr>
          <w:ilvl w:val="0"/>
          <w:numId w:val="2"/>
        </w:numPr>
      </w:pPr>
      <w:r>
        <w:t xml:space="preserve">Crop to the image area — remove any scanner bed edges or phone background</w:t>
      </w:r>
    </w:p>
    <w:p>
      <w:pPr>
        <w:pStyle w:val="ListParagraph"/>
        <w:numPr>
          <w:ilvl w:val="0"/>
          <w:numId w:val="2"/>
        </w:numPr>
      </w:pPr>
      <w:r>
        <w:t xml:space="preserve">Straighten if needed (rotate to perfectly level)</w:t>
      </w:r>
    </w:p>
    <w:p>
      <w:pPr>
        <w:pStyle w:val="ListParagraph"/>
        <w:numPr>
          <w:ilvl w:val="0"/>
          <w:numId w:val="2"/>
        </w:numPr>
      </w:pPr>
      <w:r>
        <w:t xml:space="preserve">Colour correction: adjust levels, white balance, saturation to match the original</w:t>
      </w:r>
    </w:p>
    <w:p>
      <w:pPr>
        <w:pStyle w:val="ListParagraph"/>
        <w:numPr>
          <w:ilvl w:val="0"/>
          <w:numId w:val="2"/>
        </w:numPr>
      </w:pPr>
      <w:r>
        <w:t xml:space="preserve">Remove imperfections: dust spots, creases, stains (use clone stamp or healing brush)</w:t>
      </w:r>
    </w:p>
    <w:p>
      <w:pPr>
        <w:pStyle w:val="ListParagraph"/>
        <w:numPr>
          <w:ilvl w:val="0"/>
          <w:numId w:val="2"/>
        </w:numPr>
      </w:pPr>
      <w:r>
        <w:t xml:space="preserve">Resize and crop to the exact target print dimensions (with bleed)</w:t>
      </w:r>
    </w:p>
    <w:p>
      <w:pPr>
        <w:pStyle w:val="ListParagraph"/>
        <w:numPr>
          <w:ilvl w:val="0"/>
          <w:numId w:val="2"/>
        </w:numPr>
      </w:pPr>
      <w:r>
        <w:t xml:space="preserve">Sharpen lightly (unsharp mask: amount 50–80%, radius 1–1.5px)</w:t>
      </w:r>
    </w:p>
    <w:p>
      <w:pPr>
        <w:pStyle w:val="ListParagraph"/>
        <w:numPr>
          <w:ilvl w:val="0"/>
          <w:numId w:val="2"/>
        </w:numPr>
      </w:pPr>
      <w:r>
        <w:t xml:space="preserve">Export as PNG at 300 DPI</w:t>
      </w:r>
    </w:p>
    <w:p>
      <w:pPr>
        <w:pStyle w:val="ListParagraph"/>
        <w:numPr>
          <w:ilvl w:val="0"/>
          <w:numId w:val="2"/>
        </w:numPr>
        <w:spacing w:after="200"/>
      </w:pPr>
      <w:r>
        <w:t xml:space="preserve">Order a test print from your POD provider to check quality before listing</w:t>
      </w:r>
    </w:p>
    <w:p>
      <w:pPr>
        <w:pStyle w:val="Heading1"/>
      </w:pPr>
      <w:r>
        <w:t xml:space="preserve">The Icon Press Curation Framework</w:t>
      </w:r>
    </w:p>
    <w:p>
      <w:pPr>
        <w:spacing w:after="200"/>
      </w:pPr>
      <w:r>
        <w:t xml:space="preserve">Not everything from the 90s belongs in the catalog. The "iconic" filter is what makes Icon Press a curated brand rather than a random poster shop. Use this framework to decide what makes the cut:</w:t>
      </w:r>
    </w:p>
    <w:p>
      <w:pPr>
        <w:pStyle w:val="Heading2"/>
      </w:pPr>
      <w:r>
        <w:t xml:space="preserve">The Iconic Test (All 3 must be YES)</w:t>
      </w:r>
    </w:p>
    <w:p>
      <w:pPr>
        <w:spacing w:after="120"/>
      </w:pPr>
      <w:r>
        <w:rPr>
          <w:b/>
          <w:bCs/>
        </w:rPr>
        <w:t xml:space="preserve">1. Recognition: </w:t>
      </w:r>
      <w:r>
        <w:t xml:space="preserve">Would a broad audience recognise this image or its cultural significance? It doesn’t need to be universally known, but it should be recognisable beyond a niche fan base. A Nirvana Nevermind cover? Yes. A deep-cut B-side single artwork? Probably not.</w:t>
      </w:r>
    </w:p>
    <w:p>
      <w:pPr>
        <w:spacing w:after="120"/>
      </w:pPr>
      <w:r>
        <w:rPr>
          <w:b/>
          <w:bCs/>
        </w:rPr>
        <w:t xml:space="preserve">2. Visual Impact: </w:t>
      </w:r>
      <w:r>
        <w:t xml:space="preserve">Does this image look striking on a wall? Some culturally significant moments have boring imagery. The image needs to work as wall art — strong composition, interesting colours, emotional resonance. Michael Jordan’s tongue-out dunk? Visually electric. A photo of a press conference? Not so much.</w:t>
      </w:r>
    </w:p>
    <w:p>
      <w:pPr>
        <w:spacing w:after="200"/>
      </w:pPr>
      <w:r>
        <w:rPr>
          <w:b/>
          <w:bCs/>
        </w:rPr>
        <w:t xml:space="preserve">3. Timelessness: </w:t>
      </w:r>
      <w:r>
        <w:t xml:space="preserve">Will this image still feel relevant and cool in 5–10 years? Avoid flash-in-the-pan trends that feel dated quickly. The best iconic images transcend their specific era. A Biggie portrait works forever. A specific meme from 1997? Probably not.</w:t>
      </w:r>
    </w:p>
    <w:p>
      <w:pPr>
        <w:pStyle w:val="Heading1"/>
      </w:pPr>
      <w:r>
        <w:t xml:space="preserve">Catalog Structure</w:t>
      </w:r>
    </w:p>
    <w:p>
      <w:pPr>
        <w:spacing w:after="120"/>
      </w:pPr>
      <w:r>
        <w:t xml:space="preserve">Organise products into collections that make browsing intuitive and encourage bundle purchases:</w:t>
      </w:r>
    </w:p>
    <w:p>
      <w:pPr>
        <w:pStyle w:val="Heading2"/>
      </w:pPr>
      <w:r>
        <w:t xml:space="preserve">Launch Collections (90s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Example Prints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Music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Album covers, artist portraits, concert/festival imagery, magazine covers featuring musicians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Notorious B.I.G. portrait, Tupac, Nirvana Nevermind, Wu-Tang logo, Oasis, Spice Girls, TLC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Sports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Iconic sporting moments, athlete portraits, magazine covers, team imagery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Michael Jordan, Mike Tyson, Agassi, Dream Team, vintage Sports Illustrated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90s Pop Culture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Movie stills, TV show imagery, fashion, advertising, tech nostalgia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Pulp Fiction, Fresh Prince, vintage Nike ads, Gameboy, Kate Moss, Naomi Campbell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Gallery Wall Sets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Pre-curated sets of 3–5 prints designed to look great together on a wall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"Hip-Hop Legends" (3-pack), "90s Supermodels" (3-pack), "Sports Icons" (3-pack)</w:t>
            </w:r>
          </w:p>
        </w:tc>
      </w:tr>
    </w:tbl>
    <w:p>
      <w:pPr>
        <w:spacing w:before="200" w:after="200"/>
      </w:pPr>
      <w:r>
        <w:rPr>
          <w:b/>
          <w:bCs/>
        </w:rPr>
        <w:t xml:space="preserve">Launch target: 30–50 individual prints across all collections, plus 5–10 curated gallery wall sets. </w:t>
      </w:r>
      <w:r>
        <w:t xml:space="preserve">This is enough to fill the store without overwhelming yourself or the customer. Quality over quantity. You can add 5–10 new prints per month as you grow.</w:t>
      </w:r>
    </w:p>
    <w:p>
      <w:r>
        <w:br w:type="page"/>
      </w:r>
    </w:p>
    <w:p>
      <w:pPr>
        <w:pStyle w:val="Heading1"/>
      </w:pPr>
      <w:r>
        <w:t xml:space="preserve">Copyright &amp; Licensing — Critical Considerations</w:t>
      </w:r>
    </w:p>
    <w:p>
      <w:pPr>
        <w:spacing w:after="120"/>
      </w:pPr>
      <w:r>
        <w:rPr>
          <w:b/>
          <w:bCs/>
          <w:color w:val="CC0000"/>
        </w:rPr>
        <w:t xml:space="preserve">THIS IS THE MOST IMPORTANT SECTION OF THIS DOCUMENT. </w:t>
      </w:r>
      <w:r>
        <w:t xml:space="preserve">Selling prints of copyrighted images without proper licensing is illegal and can result in lawsuits, fines, and your store being shut down. Take this seriously from day one.</w:t>
      </w:r>
    </w:p>
    <w:p>
      <w:pPr>
        <w:pStyle w:val="Heading2"/>
      </w:pPr>
      <w:r>
        <w:t xml:space="preserve">What You CAN Sell</w:t>
      </w:r>
    </w:p>
    <w:p>
      <w:pPr>
        <w:pStyle w:val="ListParagraph"/>
        <w:numPr>
          <w:ilvl w:val="0"/>
          <w:numId w:val="3"/>
        </w:numPr>
      </w:pPr>
      <w:r>
        <w:t xml:space="preserve">Original artwork you create yourself (illustrations, digital art inspired by iconic moments)</w:t>
      </w:r>
    </w:p>
    <w:p>
      <w:pPr>
        <w:pStyle w:val="ListParagraph"/>
        <w:numPr>
          <w:ilvl w:val="0"/>
          <w:numId w:val="3"/>
        </w:numPr>
      </w:pPr>
      <w:r>
        <w:t xml:space="preserve">Images you have purchased a commercial licence for (from stock agencies, photographers, or rights holders)</w:t>
      </w:r>
    </w:p>
    <w:p>
      <w:pPr>
        <w:pStyle w:val="ListParagraph"/>
        <w:numPr>
          <w:ilvl w:val="0"/>
          <w:numId w:val="3"/>
        </w:numPr>
      </w:pPr>
      <w:r>
        <w:t xml:space="preserve">Public domain images (very few 90s images are public domain — verify carefully)</w:t>
      </w:r>
    </w:p>
    <w:p>
      <w:pPr>
        <w:pStyle w:val="ListParagraph"/>
        <w:numPr>
          <w:ilvl w:val="0"/>
          <w:numId w:val="3"/>
        </w:numPr>
      </w:pPr>
      <w:r>
        <w:t xml:space="preserve">Images where you have a direct licensing agreement with the copyright holder</w:t>
      </w:r>
    </w:p>
    <w:p>
      <w:pPr>
        <w:pStyle w:val="ListParagraph"/>
        <w:numPr>
          <w:ilvl w:val="0"/>
          <w:numId w:val="3"/>
        </w:numPr>
        <w:spacing w:after="200"/>
      </w:pPr>
      <w:r>
        <w:t xml:space="preserve">Your own photographs or scans that you personally created (the physical scan is yours, but the underlying image may not be)</w:t>
      </w:r>
    </w:p>
    <w:p>
      <w:pPr>
        <w:pStyle w:val="Heading2"/>
      </w:pPr>
      <w:r>
        <w:t xml:space="preserve">What You CANNOT Sell Without Licensing</w:t>
      </w:r>
    </w:p>
    <w:p>
      <w:pPr>
        <w:pStyle w:val="ListParagraph"/>
        <w:numPr>
          <w:ilvl w:val="0"/>
          <w:numId w:val="3"/>
        </w:numPr>
      </w:pPr>
      <w:r>
        <w:t xml:space="preserve">Album cover artwork (owned by record labels)</w:t>
      </w:r>
    </w:p>
    <w:p>
      <w:pPr>
        <w:pStyle w:val="ListParagraph"/>
        <w:numPr>
          <w:ilvl w:val="0"/>
          <w:numId w:val="3"/>
        </w:numPr>
      </w:pPr>
      <w:r>
        <w:t xml:space="preserve">Magazine covers (owned by the publisher and/or photographer)</w:t>
      </w:r>
    </w:p>
    <w:p>
      <w:pPr>
        <w:pStyle w:val="ListParagraph"/>
        <w:numPr>
          <w:ilvl w:val="0"/>
          <w:numId w:val="3"/>
        </w:numPr>
      </w:pPr>
      <w:r>
        <w:t xml:space="preserve">Sports photographs (owned by the photographer, agency, or league)</w:t>
      </w:r>
    </w:p>
    <w:p>
      <w:pPr>
        <w:pStyle w:val="ListParagraph"/>
        <w:numPr>
          <w:ilvl w:val="0"/>
          <w:numId w:val="3"/>
        </w:numPr>
      </w:pPr>
      <w:r>
        <w:t xml:space="preserve">Celebrity photographs (rights of publicity laws apply in addition to copyright)</w:t>
      </w:r>
    </w:p>
    <w:p>
      <w:pPr>
        <w:pStyle w:val="ListParagraph"/>
        <w:numPr>
          <w:ilvl w:val="0"/>
          <w:numId w:val="3"/>
        </w:numPr>
      </w:pPr>
      <w:r>
        <w:t xml:space="preserve">Movie stills or promotional imagery (owned by studios)</w:t>
      </w:r>
    </w:p>
    <w:p>
      <w:pPr>
        <w:pStyle w:val="ListParagraph"/>
        <w:numPr>
          <w:ilvl w:val="0"/>
          <w:numId w:val="3"/>
        </w:numPr>
        <w:spacing w:after="200"/>
      </w:pPr>
      <w:r>
        <w:t xml:space="preserve">Brand logos, trademarks, or team logos</w:t>
      </w:r>
    </w:p>
    <w:p>
      <w:pPr>
        <w:pStyle w:val="Heading2"/>
      </w:pPr>
      <w:r>
        <w:t xml:space="preserve">Recommended Approach</w:t>
      </w:r>
    </w:p>
    <w:p>
      <w:pPr>
        <w:pStyle w:val="ListParagraph"/>
        <w:numPr>
          <w:ilvl w:val="0"/>
          <w:numId w:val="2"/>
        </w:numPr>
      </w:pPr>
      <w:r>
        <w:t xml:space="preserve">Consult a lawyer specialising in intellectual property BEFORE launching. This is a one-time cost that protects the entire business.</w:t>
      </w:r>
    </w:p>
    <w:p>
      <w:pPr>
        <w:pStyle w:val="ListParagraph"/>
        <w:numPr>
          <w:ilvl w:val="0"/>
          <w:numId w:val="2"/>
        </w:numPr>
      </w:pPr>
      <w:r>
        <w:t xml:space="preserve">Start with original or licensed content. Commission illustrators on Fiverr or Upwork to create original artwork inspired by iconic 90s imagery. An illustration of a boombox is fine; a scan of a specific album cover is not.</w:t>
      </w:r>
    </w:p>
    <w:p>
      <w:pPr>
        <w:pStyle w:val="ListParagraph"/>
        <w:numPr>
          <w:ilvl w:val="0"/>
          <w:numId w:val="2"/>
        </w:numPr>
      </w:pPr>
      <w:r>
        <w:t xml:space="preserve">Explore editorial licensing. Agencies like Getty Images, Alamy, and Shutterstock offer editorial licences for iconic photographs. These can be expensive but are the legitimate path.</w:t>
      </w:r>
    </w:p>
    <w:p>
      <w:pPr>
        <w:pStyle w:val="ListParagraph"/>
        <w:numPr>
          <w:ilvl w:val="0"/>
          <w:numId w:val="2"/>
        </w:numPr>
      </w:pPr>
      <w:r>
        <w:t xml:space="preserve">Look into official licensing programmes. Some brands and estates offer licensing for merchandise. The NBA, NFL, and major record labels have licensing departments.</w:t>
      </w:r>
    </w:p>
    <w:p>
      <w:pPr>
        <w:pStyle w:val="ListParagraph"/>
        <w:numPr>
          <w:ilvl w:val="0"/>
          <w:numId w:val="2"/>
        </w:numPr>
        <w:spacing w:after="200"/>
      </w:pPr>
      <w:r>
        <w:t xml:space="preserve">Consider the "inspired by" angle. Original typographic designs, colour palettes, and artistic interpretations that evoke the 90s without directly reproducing copyrighted images. Think vintage-style concert posters rather than actual concert photos.</w:t>
      </w:r>
    </w:p>
    <w:p>
      <w:pPr>
        <w:spacing w:after="200"/>
      </w:pPr>
      <w:r>
        <w:rPr>
          <w:b/>
          <w:bCs/>
        </w:rPr>
        <w:t xml:space="preserve">Bottom line: </w:t>
      </w:r>
      <w:r>
        <w:t xml:space="preserve">The personal magazine scans are a great source of inspiration, but selling them directly as prints is legally risky unless you have the right licences. Build the business on a foundation of properly licensed or original content, and explore official licensing as you grow. This protects you and makes the business sustainable long-term.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2D2D"/>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2026-02-18T13:56:31.190Z</dcterms:created>
  <dcterms:modified xsi:type="dcterms:W3CDTF">2026-02-18T13:56:31.191Z</dcterms:modified>
</cp:coreProperties>
</file>

<file path=docProps/custom.xml><?xml version="1.0" encoding="utf-8"?>
<Properties xmlns="http://schemas.openxmlformats.org/officeDocument/2006/custom-properties" xmlns:vt="http://schemas.openxmlformats.org/officeDocument/2006/docPropsVTypes"/>
</file>