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2D2D2D"/>
          <w:sz w:val="64"/>
          <w:szCs w:val="64"/>
        </w:rPr>
        <w:t xml:space="preserve">ICON PRESS</w:t>
      </w:r>
    </w:p>
    <w:p>
      <w:pPr>
        <w:spacing w:after="200"/>
        <w:jc w:val="center"/>
      </w:pPr>
      <w:r>
        <w:rPr>
          <w:rFonts w:ascii="Arial" w:cs="Arial" w:eastAsia="Arial" w:hAnsi="Arial"/>
          <w:color w:val="666666"/>
          <w:sz w:val="36"/>
          <w:szCs w:val="36"/>
        </w:rPr>
        <w:t xml:space="preserve">Iconic 90s Photography Collection</w:t>
      </w:r>
    </w:p>
    <w:p>
      <w:pPr>
        <w:spacing w:after="60"/>
        <w:jc w:val="center"/>
      </w:pPr>
      <w:r>
        <w:rPr>
          <w:rFonts w:ascii="Arial" w:cs="Arial" w:eastAsia="Arial" w:hAnsi="Arial"/>
          <w:i/>
          <w:iCs/>
          <w:color w:val="D4AF37"/>
          <w:sz w:val="22"/>
          <w:szCs w:val="22"/>
        </w:rPr>
        <w:t xml:space="preserve">Image Sourcing Strategy, Shortlist &amp; Rights Guide</w:t>
      </w:r>
    </w:p>
    <w:p>
      <w:pPr>
        <w:pBdr>
          <w:bottom w:val="single" w:color="D4AF37" w:sz="6" w:space="1"/>
        </w:pBdr>
        <w:spacing w:after="400"/>
        <w:jc w:val="center"/>
      </w:pPr>
    </w:p>
    <w:p>
      <w:pPr>
        <w:jc w:val="center"/>
      </w:pPr>
      <w:r>
        <w:rPr>
          <w:rFonts w:ascii="Arial" w:cs="Arial" w:eastAsia="Arial" w:hAnsi="Arial"/>
          <w:color w:val="999999"/>
          <w:sz w:val="22"/>
          <w:szCs w:val="22"/>
        </w:rPr>
        <w:t xml:space="preserve">Version 1.0  |  February 2026</w:t>
      </w:r>
    </w:p>
    <w:p>
      <w:r>
        <w:br w:type="page"/>
      </w:r>
    </w:p>
    <w:p>
      <w:pPr>
        <w:pStyle w:val="Heading1"/>
      </w:pPr>
      <w:r>
        <w:t xml:space="preserve">The Three Image Sourcing Concepts</w:t>
      </w:r>
    </w:p>
    <w:p>
      <w:pPr>
        <w:spacing w:after="200"/>
      </w:pPr>
      <w:r>
        <w:t xml:space="preserve">Icon Press has three distinct image sourcing concepts, all anchored to the 1990s. Together they create a catalog with depth, variety, and broad appeal while maintaining the unified "iconic 90s" brand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96"/>
        <w:gridCol w:w="2496"/>
        <w:gridCol w:w="2496"/>
      </w:tblGrid>
      <w:tr>
        <w:tc>
          <w:tcPr>
            <w:tcW w:type="dxa" w:w="1872"/>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2496"/>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96"/>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496"/>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Rights Approach</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 Magazine Covers</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vintage magazine covers reproduced as prints. The masthead, cover lines, and layout are part of the art.</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XXL, The Source, VIBE, SLAM, Rolling Stone covers</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License from publisher (Townsquare, Northstar Group, PMC, etc.)</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 Automotive &amp; Product Imagery</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Iconic product photography from 90s brochures and catalogs. The image as the art — not the full brochure layout.</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AMG, Porsche 993, E30 M3, Ferrari F40, Air Jordan campaigns</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License from photographer or manufacturer. Logos on the product itself = nominative fair use.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 Iconic 90s Photography</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Standalone photographs of iconic 90s figures and moments. Candid, editorial, and portrait photography that transcends its original context.</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Biggie in the crown, Princess Diana, Tupac, Mandela, supermodels, Kurt Cobain</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License from photographer / estate / agency (Getty, AP, Magnum, individual photographers).</w:t>
            </w:r>
          </w:p>
        </w:tc>
      </w:tr>
    </w:tbl>
    <w:p>
      <w:pPr>
        <w:spacing w:before="200" w:after="200"/>
      </w:pPr>
      <w:r>
        <w:t xml:space="preserve">All three concepts pass the same "iconic test" — recognition, visual impact, and timelessness. They also share the same customer: someone who loves 90s culture and wants it on their wall. The three concepts complement each other and allow customers to build gallery walls that mix music, sports, fashion, cars, and cultural history.</w:t>
      </w:r>
    </w:p>
    <w:p>
      <w:r>
        <w:br w:type="page"/>
      </w:r>
    </w:p>
    <w:p>
      <w:pPr>
        <w:pStyle w:val="Heading1"/>
      </w:pPr>
      <w:r>
        <w:t xml:space="preserve">Concept 3: Iconic 90s Photography — The Shortlist</w:t>
      </w:r>
    </w:p>
    <w:p>
      <w:pPr>
        <w:spacing w:after="200"/>
      </w:pPr>
      <w:r>
        <w:t xml:space="preserve">This is the curated shortlist of iconic 90s photographs that would work as standalone art prints. Each image passes the iconic test: broadly recognisable, visually striking, and timeless. Organised by category.</w:t>
      </w:r>
    </w:p>
    <w:p>
      <w:pPr>
        <w:pStyle w:val="Heading2"/>
      </w:pPr>
      <w:r>
        <w:t xml:space="preserve">Hip-Hop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2340"/>
        <w:gridCol w:w="2340"/>
      </w:tblGrid>
      <w:tr>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Image</w:t>
            </w:r>
          </w:p>
        </w:tc>
        <w:tc>
          <w:tcPr>
            <w:tcW w:type="dxa" w:w="1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Photographer</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Rights Holder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Biggie Smalls in the plastic crown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Barron Claiborne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Barron Claiborne (direct)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Biggie at Liberty State Park, WTC in background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Chi Modu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Chi Modu estate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Biggie popping champagne (Life After Death)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Sue Kwon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Sue Kwon (direct)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Tupac middle fingers up, bandana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Danny Clinch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Danny Clinch (direct)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Tupac shirtless, "Thug Life" tattoo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Various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 Getty / photographer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Great Day in Hip-Hop (200+ artists, Harlem stoop)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Gordon Parks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Gordon Parks Foundation / XXL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Wu-Tang Clan group portrait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Various (Sue Kwon, Al Pereira)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Photographer direct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Nas on the Illmatic fire escape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Danny Clinch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Danny Clinch / Columbia Records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Snoop Dogg lowrider era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Various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 Getty / photographer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Jay-Z at Roc-A-Fella offices pre-Reasonable Doubt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 Pereira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 Pereira / Sonic Editions</w:t>
            </w:r>
          </w:p>
        </w:tc>
      </w:tr>
    </w:tbl>
    <w:p>
      <w:r>
        <w:br w:type="page"/>
      </w:r>
    </w:p>
    <w:p>
      <w:pPr>
        <w:pStyle w:val="Heading2"/>
      </w:pPr>
      <w:r>
        <w:t xml:space="preserve">Fashion &amp; Supermodels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2340"/>
        <w:gridCol w:w="2340"/>
      </w:tblGrid>
      <w:tr>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Image</w:t>
            </w:r>
          </w:p>
        </w:tc>
        <w:tc>
          <w:tcPr>
            <w:tcW w:type="dxa" w:w="1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Photographer</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Rights Holder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Naomi Campbell falling on Vivienne Westwood runway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Various press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Getty / press agencies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Kate Moss Calvin Klein campaigns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1992–95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Various (inc. Corinne Day)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Calvin Klein / photographer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Cindy Crawford Pepsi ad / gas station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Commercial shoot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PepsiCo / Pepsi licensing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Big Five supermodels group shot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Herb Ritts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Herb Ritts Foundation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George Michael "Freedom! '90" video stills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David Fincher (director)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Sony Music / estate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Elizabeth Hurley in Versace safety-pin dress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Various press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Getty / press agencies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Princess Diana gym bike shorts / Virgin Atlantic sweatshirt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~1994–96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Paparazzi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Press agencies (be cautious)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Princess Diana revenge dress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Various press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Getty / press agencies</w:t>
            </w:r>
          </w:p>
        </w:tc>
      </w:tr>
    </w:tbl>
    <w:p>
      <w:pPr>
        <w:pStyle w:val="Heading2"/>
        <w:spacing w:before="300"/>
      </w:pPr>
      <w:r>
        <w:t xml:space="preserve">Sports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2340"/>
        <w:gridCol w:w="2340"/>
      </w:tblGrid>
      <w:tr>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Image</w:t>
            </w:r>
          </w:p>
        </w:tc>
        <w:tc>
          <w:tcPr>
            <w:tcW w:type="dxa" w:w="1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Photographer</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Rights Holder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Michael Jordan tongue-out dunk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Various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Various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Getty / NBA Photos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Jordan flu game vs Utah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Various press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Getty / NBA Photos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Jordan final shot vs Utah, arms raised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Various press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Getty / NBA Photos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Mike Tyson with pigeons on rooftop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~1990s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Various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 Getty / photographer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Dennis Rodman in the wedding dress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Various press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Getty / press agencies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Andre Agassi in denim shorts and neon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Early 90s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Various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Getty / AP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Dream Team, Barcelona Olympics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Various press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Getty / AP / NBA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Muhammad Ali lighting Olympic flame (shaking hands)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Various press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Getty / AP / IOC</w:t>
            </w:r>
          </w:p>
        </w:tc>
      </w:tr>
    </w:tbl>
    <w:p>
      <w:r>
        <w:br w:type="page"/>
      </w:r>
    </w:p>
    <w:p>
      <w:pPr>
        <w:pStyle w:val="Heading2"/>
      </w:pPr>
      <w:r>
        <w:t xml:space="preserve">Political &amp; Religious Figures</w:t>
      </w:r>
    </w:p>
    <w:p>
      <w:pPr>
        <w:spacing w:after="120"/>
      </w:pPr>
      <w:r>
        <w:t xml:space="preserve">Political and religious imagery from the 90s carries a different weight — these are moments that shaped the world. When presented as art prints, they tap into a deeper nostalgia and cultural significance. They also broaden the customer base beyond music and sports fans to anyone who lived through this 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2340"/>
        <w:gridCol w:w="2340"/>
      </w:tblGrid>
      <w:tr>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Image</w:t>
            </w:r>
          </w:p>
        </w:tc>
        <w:tc>
          <w:tcPr>
            <w:tcW w:type="dxa" w:w="1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Rights Holder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Nelson Mandela raising fist after prison release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Released from Robben Island after 27 years. One of the defining images of the 20th century.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 / Getty / AFP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Mandela in Springbok jersey, Rugby World Cup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United a nation. The Invictus moment.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Getty / AP / AFP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Mandela wearing a Tupac t-shirt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~1990s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Cultural crossover moment. Hip-hop meets world leader.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Photographer / agency TBC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Bill Clinton playing saxophone on Arsenio Hall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Changed political campaigning forever. Pop culture meets politics.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Getty / AP / ABC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Princess Diana in the Angola landmine field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Humanitarian icon. Changed international policy on landmines.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Getty / AP / press agencies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Princess Diana shaking hands with AIDS patient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Broke the stigma. One handshake changed the conversation.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Getty / PA Images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Arafat-Rabin handshake at Oslo Accords (Clinton behind)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Historic peace moment. Hope before everything fell apart.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 / Getty / Reuters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Boris Yeltsin standing on the tank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End of the Soviet era. Raw defiance.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 / Getty / TASS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Margaret Thatcher leaving Downing Street in tears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End of an era in British politics.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 Images / Getty / press agencies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Pope John Paul II at massive outdoor mass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1990s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most travelled pope in history. Global icon throughout the 90s.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Getty / AP / Vatican archives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Pope John Paul II visiting Cuba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Historic visit. The Popemobile in Havana.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 / Getty / Reuters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Dalai Lama portrait / laughing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1990s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Broke into Western mainstream in the 90s. Spiritual icon.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Various photographers / agencies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Mother Teresa in Calcutta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~1990–97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Died 1997. The images of her work are timeless.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 / Getty / various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Princess Diana meeting Mother Teresa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Two icons together, weeks before both died.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 / Getty / press agencies</w:t>
            </w:r>
          </w:p>
        </w:tc>
      </w:tr>
    </w:tbl>
    <w:p>
      <w:r>
        <w:br w:type="page"/>
      </w:r>
    </w:p>
    <w:p>
      <w:pPr>
        <w:pStyle w:val="Heading2"/>
      </w:pPr>
      <w:r>
        <w:t xml:space="preserve">Pop Culture, Film &amp; Music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2340"/>
        <w:gridCol w:w="2340"/>
      </w:tblGrid>
      <w:tr>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Image</w:t>
            </w:r>
          </w:p>
        </w:tc>
        <w:tc>
          <w:tcPr>
            <w:tcW w:type="dxa" w:w="1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Rights Holder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Kurt Cobain smoking, pink sunglasses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Grunge icon at his peak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Photographer direct / Getty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Kurt Cobain with baby Frances Bean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Tender moment, months before his death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Photographer / estate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Young Leonardo DiCaprio (pre/during Titanic era)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1994–98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90s heartthrob at his most iconic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Getty / various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Johnny Depp and Winona Ryder together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1990–93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90s Hollywood’s golden couple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Getty / WireImage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Uma Thurman &amp; Travolta dancing (Pulp Fiction BTS)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Behind the scenes of the decade’s defining film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Miramax / photographer / Getty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Will Smith as Fresh Prince on-set candids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1990–96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90s TV icon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NBC / Getty / press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Freddie Mercury at Wembley, fist raised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1992 tribute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1992 tribute concert — the 90s remembering a legend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Getty / photographer</w:t>
            </w:r>
          </w:p>
        </w:tc>
      </w:tr>
    </w:tbl>
    <w:p>
      <w:pPr>
        <w:pStyle w:val="Heading2"/>
        <w:spacing w:before="300"/>
      </w:pPr>
      <w:r>
        <w:t xml:space="preserve">Automotive (Concept 2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2340"/>
        <w:gridCol w:w="2340"/>
      </w:tblGrid>
      <w:tr>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Image Subject</w:t>
            </w:r>
          </w:p>
        </w:tc>
        <w:tc>
          <w:tcPr>
            <w:tcW w:type="dxa" w:w="1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Rights Approach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Mercedes-Benz AMG (W124 Hammer, C36, E55)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1990s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Manufacturer brochures / press kits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Mercedes-Benz licensing dept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Porsche 993 (last air-cooled 911)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1994–98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Manufacturer brochures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Porsche licensing dept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BMW E36 M3 / E39 M5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1990s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Manufacturer brochures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BMW Group licensing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Ferrari F40 / F50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1990s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Manufacturer / press photos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Ferrari licensing dept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Toyota Supra MK4 / Nissan Skyline R34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1990s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Manufacturer / press / automotive photographers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Manufacturer or photographer direct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Air Jordan sneaker campaigns (product shots)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1990s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Nike marketing archives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Nike licensing dept</w:t>
            </w:r>
          </w:p>
        </w:tc>
      </w:tr>
    </w:tbl>
    <w:p>
      <w:r>
        <w:br w:type="page"/>
      </w:r>
    </w:p>
    <w:p>
      <w:pPr>
        <w:pStyle w:val="Heading1"/>
      </w:pPr>
      <w:r>
        <w:t xml:space="preserve">Key 90s Photographers to Approach Directly</w:t>
      </w:r>
    </w:p>
    <w:p>
      <w:pPr>
        <w:spacing w:after="200"/>
      </w:pPr>
      <w:r>
        <w:t xml:space="preserve">Many of the most iconic 90s photographs are owned by individual photographers (or their estates) rather than large agencies. Working directly with these photographers can be faster, more personal, and potentially cheaper than going through Getty or AP. Many of them are passionate about preserving the culture and may be receptive to a thoughtful partnership.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96"/>
        <w:gridCol w:w="2496"/>
        <w:gridCol w:w="2496"/>
      </w:tblGrid>
      <w:tr>
        <w:tc>
          <w:tcPr>
            <w:tcW w:type="dxa" w:w="1872"/>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Photographer</w:t>
            </w:r>
          </w:p>
        </w:tc>
        <w:tc>
          <w:tcPr>
            <w:tcW w:type="dxa" w:w="2496"/>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Known For</w:t>
            </w:r>
          </w:p>
        </w:tc>
        <w:tc>
          <w:tcPr>
            <w:tcW w:type="dxa" w:w="2496"/>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Key 90s Images</w:t>
            </w:r>
          </w:p>
        </w:tc>
        <w:tc>
          <w:tcPr>
            <w:tcW w:type="dxa" w:w="2496"/>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Contact Route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Barron Claiborne</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Fine art portraiture, hip-hop</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Biggie in the crown (the most iconic hip-hop photo ever taken)</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Direct — active, exhibiting artist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Chi Modu (estate)</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Source magazine photographer, definitive 90s hip-hop images</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Biggie at Liberty State Park, Tupac portraits, Snoop, Mary J. Blige</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Chi Modu estate / chimodu.com</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Sue Kwon</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NYC street photography, hip-hop</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Wu-Tang Clan, Biggie, Busta Rhymes</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Direct — active photographer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Danny Clinch</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Music photography legend</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Tupac, various 90s music artists</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Direct — very active, has a gallery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 Pereira</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Sports and hip-hop photographer</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Jay-Z, Wu-Tang, Tupac + Biggie together</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Already licenses through Sonic Editions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Herb Ritts (estate)</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Fashion, celebrity, supermodel era</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Big Five supermodels, Cindy Crawford, Madonna</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Herb Ritts Foundation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Peter Lindbergh (estate)</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Fashion photography pioneer</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Kate Moss, supermodel era editorial</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Peter Lindbergh Foundation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David LaChapelle</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Hyper-real celebrity portraits</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Tupac, various 90s celebrity portraits</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Direct — active, gallery representation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Corinne Day (estate)</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90s youth culture, grunge fashion</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Kate Moss early career, The Face covers</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Estate / gallery representation</w:t>
            </w:r>
          </w:p>
        </w:tc>
      </w:tr>
    </w:tbl>
    <w:p>
      <w:pPr>
        <w:pStyle w:val="Heading1"/>
        <w:spacing w:before="300"/>
      </w:pPr>
      <w:r>
        <w:t xml:space="preserve">Rights Landscape for Iconic Photography</w:t>
      </w:r>
    </w:p>
    <w:p>
      <w:pPr>
        <w:pStyle w:val="Heading2"/>
      </w:pPr>
      <w:r>
        <w:t xml:space="preserve">Two Rights to Clear</w:t>
      </w:r>
    </w:p>
    <w:p>
      <w:pPr>
        <w:spacing w:after="120"/>
      </w:pPr>
      <w:r>
        <w:rPr>
          <w:b/>
          <w:bCs/>
        </w:rPr>
        <w:t xml:space="preserve">1. Copyright (the photograph): </w:t>
      </w:r>
      <w:r>
        <w:t xml:space="preserve">Owned by the photographer or the entity that commissioned it. This is the primary right you need to license. For editorial/press photos, this is usually the photographer or their agency (Getty, AP, Magnum, Camera Press). For commissioned shoots, it may be the publisher or record label.</w:t>
      </w:r>
    </w:p>
    <w:p>
      <w:pPr>
        <w:spacing w:after="200"/>
      </w:pPr>
      <w:r>
        <w:rPr>
          <w:b/>
          <w:bCs/>
        </w:rPr>
        <w:t xml:space="preserve">2. Right of publicity (the person pictured): </w:t>
      </w:r>
      <w:r>
        <w:t xml:space="preserve">Using a recognisable person’s likeness to sell merchandise requires their permission (or their estate’s). This varies by jurisdiction. Public figures photographed in public settings have weaker claims, but commercial merchandise use is generally considered more sensitive. For deceased subjects, rights vary by state/country — some states (like California) extend publicity rights for 70 years after death.</w:t>
      </w:r>
    </w:p>
    <w:p>
      <w:pPr>
        <w:pStyle w:val="Heading2"/>
      </w:pPr>
      <w:r>
        <w:t xml:space="preserve">Political &amp; Religious Figures — Special Considerations</w:t>
      </w:r>
    </w:p>
    <w:p>
      <w:pPr>
        <w:spacing w:after="120"/>
      </w:pPr>
      <w:r>
        <w:t xml:space="preserve">Public political and religious figures have weaker right-of-publicity claims for images taken in public or official capacities. A photograph of Mandela at a public event, Clinton at a public campaign stop, or the Pope at an outdoor mass is generally considered to be of public interest. However:</w:t>
      </w:r>
    </w:p>
    <w:p>
      <w:pPr>
        <w:pStyle w:val="ListParagraph"/>
        <w:numPr>
          <w:ilvl w:val="0"/>
          <w:numId w:val="2"/>
        </w:numPr>
      </w:pPr>
      <w:r>
        <w:t xml:space="preserve">The photographer’s copyright still fully applies. You must license the image.</w:t>
      </w:r>
    </w:p>
    <w:p>
      <w:pPr>
        <w:pStyle w:val="ListParagraph"/>
        <w:numPr>
          <w:ilvl w:val="0"/>
          <w:numId w:val="2"/>
        </w:numPr>
      </w:pPr>
      <w:r>
        <w:t xml:space="preserve">Some estates are protective. The Mandela estate / Nelson Mandela Foundation actively manages his image rights.</w:t>
      </w:r>
    </w:p>
    <w:p>
      <w:pPr>
        <w:pStyle w:val="ListParagraph"/>
        <w:numPr>
          <w:ilvl w:val="0"/>
          <w:numId w:val="2"/>
        </w:numPr>
      </w:pPr>
      <w:r>
        <w:t xml:space="preserve">The Diana, Princess of Wales images are managed by various press agencies. The Royal Family does not control these but some images carry sensitivities.</w:t>
      </w:r>
    </w:p>
    <w:p>
      <w:pPr>
        <w:pStyle w:val="ListParagraph"/>
        <w:numPr>
          <w:ilvl w:val="0"/>
          <w:numId w:val="2"/>
        </w:numPr>
      </w:pPr>
      <w:r>
        <w:t xml:space="preserve">Religious figures like the Pope — Vatican does not typically pursue publicity rights claims, but be respectful in presentation.</w:t>
      </w:r>
    </w:p>
    <w:p>
      <w:pPr>
        <w:pStyle w:val="ListParagraph"/>
        <w:numPr>
          <w:ilvl w:val="0"/>
          <w:numId w:val="2"/>
        </w:numPr>
        <w:spacing w:after="200"/>
      </w:pPr>
      <w:r>
        <w:t xml:space="preserve">When in doubt, license through a major agency (Getty, AP, Reuters). Their editorial licences are well-defined and include guidance on usage.</w:t>
      </w:r>
    </w:p>
    <w:p>
      <w:pPr>
        <w:pStyle w:val="Heading2"/>
      </w:pPr>
      <w:r>
        <w:t xml:space="preserve">Major Agencies for 90s Photography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Agency</w:t>
            </w:r>
          </w:p>
        </w:tc>
        <w:tc>
          <w:tcPr>
            <w:tcW w:type="dxa" w:w="351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351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Licensing for Prints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Getty Images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largest archive. Covers all categories. Editorial and creative.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Offers commercial licences. Extended licences available for merchandise. Contact licensing team for print-specific deals.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 Images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Strong in news, politics, sports. Wire service archive is vast.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Offers commercial licensing. Good for political/news images.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Magnum Photos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Legendary photo cooperative. Art + documentary photography.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Offers print licensing. They already sell their own fine art prints so understand the market.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Camera Press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Strong in celebrity, royals, fashion. UK-based.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Good for Princess Diana and UK cultural imagery.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Morrison Hotel Gallery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Music photography specialists. Huge archive of music legends.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Already sell their own prints. Could be a licensing partner or competitor — research carefully.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Sonic Editions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Already doing this — licensing photographer archives as gallery prints ($149–$999).</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 not a source. But validates the market. Your price point ($29–$49) is significantly below theirs.</w:t>
            </w:r>
          </w:p>
        </w:tc>
      </w:tr>
    </w:tbl>
    <w:p>
      <w:pPr>
        <w:spacing w:before="200" w:after="200"/>
      </w:pPr>
      <w:r>
        <w:rPr>
          <w:b/>
          <w:bCs/>
        </w:rPr>
        <w:t xml:space="preserve">Competitive note: </w:t>
      </w:r>
      <w:r>
        <w:t xml:space="preserve">Sonic Editions and Morrison Hotel Gallery are doing something similar at the premium end ($149–$999). Icon Press’s positioning at $29–$49 per print (and 3 for under $100 bundles) targets a completely different customer — the person who wants cool stuff on their wall but isn’t going to spend $500 on a single print. This is a strength, not a weakness. The affordable, curated, IKEA-frame-ready angle is your differentiator.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D2D2D"/>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44444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2026-02-18T14:49:31.181Z</dcterms:created>
  <dcterms:modified xsi:type="dcterms:W3CDTF">2026-02-18T14:49:31.182Z</dcterms:modified>
</cp:coreProperties>
</file>

<file path=docProps/custom.xml><?xml version="1.0" encoding="utf-8"?>
<Properties xmlns="http://schemas.openxmlformats.org/officeDocument/2006/custom-properties" xmlns:vt="http://schemas.openxmlformats.org/officeDocument/2006/docPropsVTypes"/>
</file>