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9278" w14:textId="5C604C0C" w:rsidR="001B5554" w:rsidRDefault="000D5187" w:rsidP="00C51E6D">
      <w:r>
        <w:t>[11]</w:t>
      </w:r>
      <w:r w:rsidR="0024738D" w:rsidRPr="0024738D">
        <w:t xml:space="preserve"> </w:t>
      </w:r>
      <w:hyperlink r:id="rId8" w:history="1">
        <w:r w:rsidR="0024738D" w:rsidRPr="00E852C4">
          <w:rPr>
            <w:rStyle w:val="Hyperlink"/>
          </w:rPr>
          <w:t>https://www-sciencedirect-com.ezproxy.kpu.ca:2443/science/article/pii/003206339500055A?via%3Dihub</w:t>
        </w:r>
      </w:hyperlink>
    </w:p>
    <w:p w14:paraId="2252A0AD" w14:textId="06D0CC5E" w:rsidR="0024738D" w:rsidRDefault="001D2AFE" w:rsidP="00C51E6D">
      <w:r w:rsidRPr="001D2AFE">
        <w:t>The radiation emitted by the interstellar (IS) dust has the spectral characteristics of a gray body</w:t>
      </w:r>
    </w:p>
    <w:p w14:paraId="4698951D" w14:textId="77777777" w:rsidR="001B5554" w:rsidRDefault="001B5554" w:rsidP="00C51E6D"/>
    <w:p w14:paraId="3BAE65E5" w14:textId="77777777" w:rsidR="001B5554" w:rsidRDefault="001B5554" w:rsidP="00C51E6D"/>
    <w:p w14:paraId="4AEA399D" w14:textId="669D4D61" w:rsidR="009420F1" w:rsidRDefault="00506CBF" w:rsidP="00C51E6D">
      <w:r>
        <w:t xml:space="preserve">[9] </w:t>
      </w:r>
      <w:hyperlink r:id="rId9" w:history="1">
        <w:r w:rsidRPr="002B3E95">
          <w:rPr>
            <w:rStyle w:val="Hyperlink"/>
          </w:rPr>
          <w:t>https://ui.adsabs.harvard.edu/abs/2017ascl.soft08018M/abstract</w:t>
        </w:r>
      </w:hyperlink>
    </w:p>
    <w:p w14:paraId="7F6260E4" w14:textId="6701EB65" w:rsidR="009420F1" w:rsidRPr="005E0663" w:rsidRDefault="00462583" w:rsidP="00C51E6D">
      <w:pPr>
        <w:rPr>
          <w:sz w:val="12"/>
          <w:szCs w:val="12"/>
        </w:rPr>
      </w:pPr>
      <w:proofErr w:type="spellStart"/>
      <w:r>
        <w:t>CuTEx</w:t>
      </w:r>
      <w:proofErr w:type="spellEnd"/>
    </w:p>
    <w:p w14:paraId="4FB06E56" w14:textId="624C28D7" w:rsidR="00CD2C79" w:rsidRPr="005E0663" w:rsidRDefault="00CD2C79" w:rsidP="00C51E6D">
      <w:pPr>
        <w:rPr>
          <w:rFonts w:ascii="inherit" w:hAnsi="inherit"/>
          <w:color w:val="5D5D5D"/>
          <w:sz w:val="28"/>
          <w:shd w:val="clear" w:color="auto" w:fill="FFFFFF"/>
        </w:rPr>
      </w:pPr>
      <w:r w:rsidRPr="005E0663">
        <w:rPr>
          <w:rFonts w:ascii="inherit" w:hAnsi="inherit"/>
          <w:color w:val="5D5D5D"/>
          <w:sz w:val="28"/>
          <w:shd w:val="clear" w:color="auto" w:fill="FFFFFF"/>
        </w:rPr>
        <w:t xml:space="preserve">CUTEX: </w:t>
      </w:r>
      <w:proofErr w:type="spellStart"/>
      <w:r w:rsidRPr="005E0663">
        <w:rPr>
          <w:rFonts w:ascii="inherit" w:hAnsi="inherit"/>
          <w:color w:val="5D5D5D"/>
          <w:sz w:val="28"/>
          <w:shd w:val="clear" w:color="auto" w:fill="FFFFFF"/>
        </w:rPr>
        <w:t>CUrvature</w:t>
      </w:r>
      <w:proofErr w:type="spellEnd"/>
      <w:r w:rsidRPr="005E0663">
        <w:rPr>
          <w:rFonts w:ascii="inherit" w:hAnsi="inherit"/>
          <w:color w:val="5D5D5D"/>
          <w:sz w:val="28"/>
          <w:shd w:val="clear" w:color="auto" w:fill="FFFFFF"/>
        </w:rPr>
        <w:t xml:space="preserve"> Thresholding E</w:t>
      </w:r>
      <w:r w:rsidR="00F85364" w:rsidRPr="005E0663">
        <w:rPr>
          <w:rFonts w:ascii="inherit" w:hAnsi="inherit"/>
          <w:color w:val="5D5D5D"/>
          <w:sz w:val="28"/>
          <w:shd w:val="clear" w:color="auto" w:fill="FFFFFF"/>
        </w:rPr>
        <w:t>x</w:t>
      </w:r>
      <w:r w:rsidRPr="005E0663">
        <w:rPr>
          <w:rFonts w:ascii="inherit" w:hAnsi="inherit"/>
          <w:color w:val="5D5D5D"/>
          <w:sz w:val="28"/>
          <w:shd w:val="clear" w:color="auto" w:fill="FFFFFF"/>
        </w:rPr>
        <w:t>tractor</w:t>
      </w:r>
    </w:p>
    <w:p w14:paraId="6E12C06C" w14:textId="42488FED" w:rsidR="00F85364" w:rsidRDefault="00506CBF" w:rsidP="00C51E6D">
      <w:r>
        <w:t xml:space="preserve">[10] </w:t>
      </w:r>
      <w:hyperlink r:id="rId10" w:history="1">
        <w:r w:rsidR="00C51473" w:rsidRPr="002B3E95">
          <w:rPr>
            <w:rStyle w:val="Hyperlink"/>
          </w:rPr>
          <w:t>https://www.sciencedirect.com/science/article/pii/S2213133714000675</w:t>
        </w:r>
      </w:hyperlink>
    </w:p>
    <w:p w14:paraId="554BAAB1" w14:textId="7C7E291C" w:rsidR="00F85364" w:rsidRDefault="005E0663" w:rsidP="00C51E6D">
      <w:proofErr w:type="spellStart"/>
      <w:r>
        <w:t>FellWalker</w:t>
      </w:r>
      <w:proofErr w:type="spellEnd"/>
    </w:p>
    <w:p w14:paraId="26834411" w14:textId="77777777" w:rsidR="009420F1" w:rsidRDefault="009420F1" w:rsidP="00C51E6D"/>
    <w:p w14:paraId="3156DAA5" w14:textId="79B96ABB" w:rsidR="00C51E6D" w:rsidRDefault="001D2BBC" w:rsidP="00C51E6D">
      <w:pPr>
        <w:rPr>
          <w:rFonts w:ascii="Segoe UI" w:hAnsi="Segoe UI" w:cs="Segoe UI"/>
          <w:color w:val="000000"/>
          <w:shd w:val="clear" w:color="auto" w:fill="FFFFFF"/>
        </w:rPr>
      </w:pPr>
      <w:r>
        <w:t xml:space="preserve">[12] </w:t>
      </w:r>
      <w:bookmarkStart w:id="0" w:name="_GoBack"/>
      <w:r w:rsidR="00C472B3">
        <w:rPr>
          <w:rFonts w:ascii="Segoe UI" w:hAnsi="Segoe UI" w:cs="Segoe UI"/>
          <w:shd w:val="clear" w:color="auto" w:fill="FFFFFF"/>
        </w:rPr>
        <w:fldChar w:fldCharType="begin"/>
      </w:r>
      <w:r w:rsidR="00C472B3">
        <w:rPr>
          <w:rFonts w:ascii="Segoe UI" w:hAnsi="Segoe UI" w:cs="Segoe UI"/>
          <w:shd w:val="clear" w:color="auto" w:fill="FFFFFF"/>
        </w:rPr>
        <w:instrText xml:space="preserve"> HYPERLINK "</w:instrText>
      </w:r>
      <w:r w:rsidR="00C472B3" w:rsidRPr="00C472B3">
        <w:rPr>
          <w:rFonts w:ascii="Segoe UI" w:hAnsi="Segoe UI" w:cs="Segoe UI"/>
          <w:shd w:val="clear" w:color="auto" w:fill="FFFFFF"/>
        </w:rPr>
        <w:instrText>https://arxiv.org/pdf/1509.00318.pdf</w:instrText>
      </w:r>
      <w:r w:rsidR="00C472B3">
        <w:rPr>
          <w:rFonts w:ascii="Segoe UI" w:hAnsi="Segoe UI" w:cs="Segoe UI"/>
          <w:shd w:val="clear" w:color="auto" w:fill="FFFFFF"/>
        </w:rPr>
        <w:instrText xml:space="preserve">" </w:instrText>
      </w:r>
      <w:r w:rsidR="00C472B3">
        <w:rPr>
          <w:rFonts w:ascii="Segoe UI" w:hAnsi="Segoe UI" w:cs="Segoe UI"/>
          <w:shd w:val="clear" w:color="auto" w:fill="FFFFFF"/>
        </w:rPr>
        <w:fldChar w:fldCharType="separate"/>
      </w:r>
      <w:r w:rsidR="00C472B3" w:rsidRPr="00817253">
        <w:rPr>
          <w:rStyle w:val="Hyperlink"/>
          <w:rFonts w:ascii="Segoe UI" w:hAnsi="Segoe UI" w:cs="Segoe UI"/>
          <w:shd w:val="clear" w:color="auto" w:fill="FFFFFF"/>
        </w:rPr>
        <w:t>https://arxiv.org/pdf/1509.00318.pdf</w:t>
      </w:r>
      <w:r w:rsidR="00C472B3">
        <w:rPr>
          <w:rFonts w:ascii="Segoe UI" w:hAnsi="Segoe UI" w:cs="Segoe UI"/>
          <w:shd w:val="clear" w:color="auto" w:fill="FFFFFF"/>
        </w:rPr>
        <w:fldChar w:fldCharType="end"/>
      </w:r>
      <w:r w:rsidR="00C51E6D">
        <w:rPr>
          <w:rFonts w:ascii="Segoe UI" w:hAnsi="Segoe UI" w:cs="Segoe UI"/>
          <w:color w:val="000000"/>
          <w:shd w:val="clear" w:color="auto" w:fill="FFFFFF"/>
        </w:rPr>
        <w:t xml:space="preserve"> </w:t>
      </w:r>
      <w:bookmarkEnd w:id="0"/>
    </w:p>
    <w:p w14:paraId="6C0ECA33" w14:textId="77777777" w:rsidR="00C51E6D" w:rsidRDefault="00C51E6D" w:rsidP="00C51E6D">
      <w:pPr>
        <w:rPr>
          <w:rFonts w:ascii="Segoe UI" w:hAnsi="Segoe UI" w:cs="Segoe UI"/>
          <w:color w:val="000000"/>
          <w:shd w:val="clear" w:color="auto" w:fill="FFFFFF"/>
        </w:rPr>
      </w:pPr>
      <w:r w:rsidRPr="005D6411">
        <w:rPr>
          <w:rFonts w:ascii="Segoe UI" w:hAnsi="Segoe UI" w:cs="Segoe UI"/>
          <w:color w:val="000000"/>
          <w:shd w:val="clear" w:color="auto" w:fill="FFFFFF"/>
        </w:rPr>
        <w:t xml:space="preserve">Data from the </w:t>
      </w:r>
      <w:r>
        <w:rPr>
          <w:rFonts w:ascii="Segoe UI" w:hAnsi="Segoe UI" w:cs="Segoe UI"/>
          <w:color w:val="000000"/>
          <w:shd w:val="clear" w:color="auto" w:fill="FFFFFF"/>
        </w:rPr>
        <w:t>l</w:t>
      </w:r>
      <w:r w:rsidRPr="005D6411">
        <w:rPr>
          <w:rFonts w:ascii="Segoe UI" w:hAnsi="Segoe UI" w:cs="Segoe UI"/>
          <w:color w:val="000000"/>
          <w:shd w:val="clear" w:color="auto" w:fill="FFFFFF"/>
        </w:rPr>
        <w:t xml:space="preserve"> = 30◦ survey region, which contains the massive star-forming regions W43 and G29.96</w:t>
      </w:r>
    </w:p>
    <w:p w14:paraId="0E6FF3B4" w14:textId="77777777" w:rsidR="00C51E6D" w:rsidRDefault="00C51E6D">
      <w:pPr>
        <w:rPr>
          <w:noProof/>
        </w:rPr>
      </w:pPr>
    </w:p>
    <w:p w14:paraId="77E4E687" w14:textId="77777777" w:rsidR="009C518A" w:rsidRDefault="005D6411">
      <w:r>
        <w:rPr>
          <w:noProof/>
        </w:rPr>
        <w:lastRenderedPageBreak/>
        <w:drawing>
          <wp:inline distT="0" distB="0" distL="0" distR="0" wp14:anchorId="4A3214D6" wp14:editId="7F32A71E">
            <wp:extent cx="4282291" cy="45148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984" cy="4515581"/>
                    </a:xfrm>
                    <a:prstGeom prst="rect">
                      <a:avLst/>
                    </a:prstGeom>
                  </pic:spPr>
                </pic:pic>
              </a:graphicData>
            </a:graphic>
          </wp:inline>
        </w:drawing>
      </w:r>
    </w:p>
    <w:p w14:paraId="236CB458" w14:textId="77777777" w:rsidR="005D6411" w:rsidRDefault="005D6411">
      <w:r>
        <w:br w:type="page"/>
      </w:r>
    </w:p>
    <w:p w14:paraId="1C4F4BA5" w14:textId="0F2D472F" w:rsidR="005D6411" w:rsidRDefault="002F6B7B">
      <w:r>
        <w:lastRenderedPageBreak/>
        <w:t xml:space="preserve">[2] </w:t>
      </w:r>
      <w:hyperlink r:id="rId12" w:history="1">
        <w:r w:rsidRPr="009C7DB9">
          <w:rPr>
            <w:rStyle w:val="Hyperlink"/>
          </w:rPr>
          <w:t>https://www.eaobservatory.org/jcmt/science/legacy-survey/jps/</w:t>
        </w:r>
      </w:hyperlink>
    </w:p>
    <w:p w14:paraId="2915AAD8" w14:textId="1642FE05" w:rsidR="005D6411" w:rsidRPr="00977F1D" w:rsidRDefault="00C472B3">
      <w:pPr>
        <w:rPr>
          <w:rFonts w:ascii="Segoe UI" w:hAnsi="Segoe UI" w:cs="Segoe UI"/>
          <w:b/>
          <w:bCs/>
          <w:color w:val="000000"/>
          <w:shd w:val="clear" w:color="auto" w:fill="FFFFFF"/>
        </w:rPr>
      </w:pPr>
      <w:sdt>
        <w:sdtPr>
          <w:rPr>
            <w:rFonts w:ascii="Segoe UI" w:hAnsi="Segoe UI" w:cs="Segoe UI"/>
            <w:b/>
            <w:bCs/>
            <w:color w:val="000000"/>
            <w:shd w:val="clear" w:color="auto" w:fill="FFFFFF"/>
          </w:rPr>
          <w:id w:val="1313761657"/>
          <w14:checkbox>
            <w14:checked w14:val="1"/>
            <w14:checkedState w14:val="2612" w14:font="MS Gothic"/>
            <w14:uncheckedState w14:val="2610" w14:font="MS Gothic"/>
          </w14:checkbox>
        </w:sdtPr>
        <w:sdtEndPr/>
        <w:sdtContent>
          <w:r w:rsidR="009C2235">
            <w:rPr>
              <w:rFonts w:ascii="MS Gothic" w:eastAsia="MS Gothic" w:hAnsi="MS Gothic" w:cs="Segoe UI" w:hint="eastAsia"/>
              <w:b/>
              <w:bCs/>
              <w:color w:val="000000"/>
              <w:shd w:val="clear" w:color="auto" w:fill="FFFFFF"/>
            </w:rPr>
            <w:t>☒</w:t>
          </w:r>
        </w:sdtContent>
      </w:sdt>
      <w:r w:rsidR="005D6411" w:rsidRPr="00977F1D">
        <w:rPr>
          <w:rFonts w:ascii="Segoe UI" w:hAnsi="Segoe UI" w:cs="Segoe UI"/>
          <w:b/>
          <w:bCs/>
          <w:color w:val="000000"/>
          <w:shd w:val="clear" w:color="auto" w:fill="FFFFFF"/>
        </w:rPr>
        <w:t>JCMT Galactic Plane Survey</w:t>
      </w:r>
    </w:p>
    <w:p w14:paraId="3F47F942" w14:textId="24AC823D" w:rsidR="005D6411" w:rsidRDefault="005D6411">
      <w:pPr>
        <w:rPr>
          <w:rFonts w:ascii="Segoe UI" w:hAnsi="Segoe UI" w:cs="Segoe UI"/>
          <w:color w:val="000000"/>
          <w:shd w:val="clear" w:color="auto" w:fill="FFFFFF"/>
        </w:rPr>
      </w:pPr>
      <w:r>
        <w:rPr>
          <w:rFonts w:ascii="Segoe UI" w:hAnsi="Segoe UI" w:cs="Segoe UI"/>
          <w:color w:val="000000"/>
          <w:shd w:val="clear" w:color="auto" w:fill="FFFFFF"/>
        </w:rPr>
        <w:t>The basic science goal of the JPS is to achieve a full census of star-formation activity in the plane of the Galaxy observable from JCMT, to a detected mass limit of around 40 solar masses at the far edge of the Galaxy.</w:t>
      </w:r>
      <w:r w:rsidRPr="005D6411">
        <w:rPr>
          <w:rFonts w:ascii="Segoe UI" w:hAnsi="Segoe UI" w:cs="Segoe UI"/>
          <w:color w:val="000000"/>
          <w:shd w:val="clear" w:color="auto" w:fill="FFFFFF"/>
        </w:rPr>
        <w:t xml:space="preserve"> </w:t>
      </w:r>
      <w:r>
        <w:rPr>
          <w:rFonts w:ascii="Segoe UI" w:hAnsi="Segoe UI" w:cs="Segoe UI"/>
          <w:color w:val="000000"/>
          <w:shd w:val="clear" w:color="auto" w:fill="FFFFFF"/>
        </w:rPr>
        <w:t>Given this limit and the latitude range (equivalent to the scale height of OB stars at ~3kpc), the specific science goals are related to high-mass star formation and can be grouped under four main headings</w:t>
      </w:r>
      <w:r w:rsidR="005604DE">
        <w:rPr>
          <w:rFonts w:ascii="Segoe UI" w:hAnsi="Segoe UI" w:cs="Segoe UI"/>
          <w:color w:val="000000"/>
          <w:shd w:val="clear" w:color="auto" w:fill="FFFFFF"/>
        </w:rPr>
        <w:t>, two of which are ‘triggering and the star-forming content of molecular clouds’ and ‘Cold Dark Clouds and the formation of molecular clouds’</w:t>
      </w:r>
    </w:p>
    <w:p w14:paraId="47323C2E" w14:textId="66A9C898" w:rsidR="005D6411" w:rsidRDefault="00C472B3">
      <w:pPr>
        <w:rPr>
          <w:rFonts w:ascii="Segoe UI" w:hAnsi="Segoe UI" w:cs="Segoe UI"/>
          <w:color w:val="000000"/>
          <w:shd w:val="clear" w:color="auto" w:fill="FFFFFF"/>
        </w:rPr>
      </w:pPr>
      <w:sdt>
        <w:sdtPr>
          <w:rPr>
            <w:rFonts w:ascii="Segoe UI" w:hAnsi="Segoe UI" w:cs="Segoe UI"/>
            <w:b/>
            <w:bCs/>
            <w:color w:val="000000"/>
            <w:shd w:val="clear" w:color="auto" w:fill="FFFFFF"/>
          </w:rPr>
          <w:id w:val="-1693988375"/>
          <w14:checkbox>
            <w14:checked w14:val="1"/>
            <w14:checkedState w14:val="2612" w14:font="MS Gothic"/>
            <w14:uncheckedState w14:val="2610" w14:font="MS Gothic"/>
          </w14:checkbox>
        </w:sdtPr>
        <w:sdtEndPr/>
        <w:sdtContent>
          <w:r w:rsidR="008D7596">
            <w:rPr>
              <w:rFonts w:ascii="MS Gothic" w:eastAsia="MS Gothic" w:hAnsi="MS Gothic" w:cs="Segoe UI" w:hint="eastAsia"/>
              <w:b/>
              <w:bCs/>
              <w:color w:val="000000"/>
              <w:shd w:val="clear" w:color="auto" w:fill="FFFFFF"/>
            </w:rPr>
            <w:t>☒</w:t>
          </w:r>
        </w:sdtContent>
      </w:sdt>
      <w:r w:rsidR="005D6411" w:rsidRPr="005D6411">
        <w:rPr>
          <w:rFonts w:ascii="Segoe UI" w:hAnsi="Segoe UI" w:cs="Segoe UI"/>
          <w:b/>
          <w:bCs/>
          <w:color w:val="000000"/>
          <w:shd w:val="clear" w:color="auto" w:fill="FFFFFF"/>
        </w:rPr>
        <w:t>Cold Dark Clouds</w:t>
      </w:r>
      <w:r w:rsidR="005D6411">
        <w:rPr>
          <w:rFonts w:ascii="Segoe UI" w:hAnsi="Segoe UI" w:cs="Segoe UI"/>
          <w:color w:val="000000"/>
          <w:shd w:val="clear" w:color="auto" w:fill="FFFFFF"/>
        </w:rPr>
        <w:t xml:space="preserve"> and the formation of </w:t>
      </w:r>
      <w:r w:rsidR="005D6411" w:rsidRPr="00623FDD">
        <w:rPr>
          <w:rFonts w:ascii="Segoe UI" w:hAnsi="Segoe UI" w:cs="Segoe UI"/>
          <w:b/>
          <w:bCs/>
          <w:color w:val="000000"/>
          <w:shd w:val="clear" w:color="auto" w:fill="FFFFFF"/>
        </w:rPr>
        <w:t>molecular clouds</w:t>
      </w:r>
      <w:r w:rsidR="005D6411">
        <w:rPr>
          <w:rFonts w:ascii="Segoe UI" w:hAnsi="Segoe UI" w:cs="Segoe UI"/>
          <w:color w:val="000000"/>
          <w:shd w:val="clear" w:color="auto" w:fill="FFFFFF"/>
        </w:rPr>
        <w:t xml:space="preserve">: In order to understand star </w:t>
      </w:r>
      <w:proofErr w:type="gramStart"/>
      <w:r w:rsidR="005D6411">
        <w:rPr>
          <w:rFonts w:ascii="Segoe UI" w:hAnsi="Segoe UI" w:cs="Segoe UI"/>
          <w:color w:val="000000"/>
          <w:shd w:val="clear" w:color="auto" w:fill="FFFFFF"/>
        </w:rPr>
        <w:t>formation</w:t>
      </w:r>
      <w:proofErr w:type="gramEnd"/>
      <w:r w:rsidR="005D6411">
        <w:rPr>
          <w:rFonts w:ascii="Segoe UI" w:hAnsi="Segoe UI" w:cs="Segoe UI"/>
          <w:color w:val="000000"/>
          <w:shd w:val="clear" w:color="auto" w:fill="FFFFFF"/>
        </w:rPr>
        <w:t xml:space="preserve"> we need to determine the process that produces the molecular clouds in which stars form. Cold Dark Clouds (CDCs) contain both atomic and molecular gas and have densities and temperatures that bridge the gap between the ambient atomic ISM and cold, dense molecular clouds. CDCs may therefore be sites of formation of molecular clouds out of the turbulent neutral medium.</w:t>
      </w:r>
    </w:p>
    <w:p w14:paraId="1A816442" w14:textId="644B91A9" w:rsidR="0088581D" w:rsidRDefault="00DB73FE">
      <w:pPr>
        <w:rPr>
          <w:rFonts w:ascii="Segoe UI" w:hAnsi="Segoe UI" w:cs="Segoe UI"/>
          <w:color w:val="000000"/>
          <w:shd w:val="clear" w:color="auto" w:fill="FFFFFF"/>
        </w:rPr>
      </w:pPr>
      <w:r>
        <w:rPr>
          <w:rFonts w:ascii="Segoe UI" w:hAnsi="Segoe UI" w:cs="Segoe UI"/>
          <w:color w:val="000000"/>
          <w:shd w:val="clear" w:color="auto" w:fill="FFFFFF"/>
        </w:rPr>
        <w:t xml:space="preserve">[7] </w:t>
      </w:r>
      <w:hyperlink r:id="rId13" w:history="1">
        <w:r w:rsidR="0025672E" w:rsidRPr="009C7DB9">
          <w:rPr>
            <w:rStyle w:val="Hyperlink"/>
            <w:rFonts w:ascii="Segoe UI" w:hAnsi="Segoe UI" w:cs="Segoe UI"/>
            <w:shd w:val="clear" w:color="auto" w:fill="FFFFFF"/>
          </w:rPr>
          <w:t>https://www.eaobservatory.org/jcmt/</w:t>
        </w:r>
      </w:hyperlink>
    </w:p>
    <w:p w14:paraId="32784DD1" w14:textId="40F329E7" w:rsidR="00467EA1" w:rsidRDefault="00C472B3" w:rsidP="00467EA1">
      <w:pPr>
        <w:pStyle w:val="NormalWeb"/>
        <w:spacing w:before="0" w:beforeAutospacing="0" w:after="0" w:afterAutospacing="0"/>
        <w:jc w:val="both"/>
        <w:rPr>
          <w:rFonts w:ascii="&amp;quot" w:hAnsi="&amp;quot"/>
          <w:color w:val="000000"/>
        </w:rPr>
      </w:pPr>
      <w:sdt>
        <w:sdtPr>
          <w:rPr>
            <w:rFonts w:ascii="&amp;quot" w:hAnsi="&amp;quot"/>
            <w:color w:val="000000"/>
          </w:rPr>
          <w:id w:val="-2069639116"/>
          <w14:checkbox>
            <w14:checked w14:val="1"/>
            <w14:checkedState w14:val="2612" w14:font="MS Gothic"/>
            <w14:uncheckedState w14:val="2610" w14:font="MS Gothic"/>
          </w14:checkbox>
        </w:sdtPr>
        <w:sdtEndPr/>
        <w:sdtContent>
          <w:r w:rsidR="009C2235">
            <w:rPr>
              <w:rFonts w:ascii="MS Gothic" w:eastAsia="MS Gothic" w:hAnsi="MS Gothic" w:hint="eastAsia"/>
              <w:color w:val="000000"/>
            </w:rPr>
            <w:t>☒</w:t>
          </w:r>
        </w:sdtContent>
      </w:sdt>
      <w:r w:rsidR="00467EA1">
        <w:rPr>
          <w:rFonts w:ascii="&amp;quot" w:hAnsi="&amp;quot"/>
          <w:color w:val="000000"/>
        </w:rPr>
        <w:t xml:space="preserve">With a diameter of 15m the James Clerk Maxwell Telescope (JCMT) is the largest astronomical telescope in the world designed specifically to operate in the </w:t>
      </w:r>
      <w:proofErr w:type="spellStart"/>
      <w:r w:rsidR="00467EA1">
        <w:rPr>
          <w:rFonts w:ascii="&amp;quot" w:hAnsi="&amp;quot"/>
          <w:color w:val="000000"/>
        </w:rPr>
        <w:t>submillimetre</w:t>
      </w:r>
      <w:proofErr w:type="spellEnd"/>
      <w:r w:rsidR="00467EA1">
        <w:rPr>
          <w:rFonts w:ascii="&amp;quot" w:hAnsi="&amp;quot"/>
          <w:color w:val="000000"/>
        </w:rPr>
        <w:t xml:space="preserve"> wavelength region of the spectrum. The JCMT is used to study our Solar System, interstellar and circumstellar dust and gas, and distant galaxies. It is situated at approximately </w:t>
      </w:r>
      <w:hyperlink r:id="rId14" w:history="1">
        <w:r w:rsidR="00467EA1">
          <w:rPr>
            <w:rStyle w:val="Hyperlink"/>
            <w:rFonts w:ascii="&amp;quot" w:hAnsi="&amp;quot"/>
            <w:bdr w:val="none" w:sz="0" w:space="0" w:color="auto" w:frame="1"/>
          </w:rPr>
          <w:t>19°49’22.2″N 155°28’37.0″W</w:t>
        </w:r>
      </w:hyperlink>
      <w:r w:rsidR="00467EA1">
        <w:rPr>
          <w:rFonts w:ascii="&amp;quot" w:hAnsi="&amp;quot"/>
          <w:color w:val="000000"/>
        </w:rPr>
        <w:t xml:space="preserve"> close to the summit of </w:t>
      </w:r>
      <w:proofErr w:type="spellStart"/>
      <w:r w:rsidR="00467EA1">
        <w:rPr>
          <w:rFonts w:ascii="&amp;quot" w:hAnsi="&amp;quot"/>
          <w:color w:val="000000"/>
        </w:rPr>
        <w:t>Maunakea</w:t>
      </w:r>
      <w:proofErr w:type="spellEnd"/>
      <w:r w:rsidR="00467EA1">
        <w:rPr>
          <w:rFonts w:ascii="&amp;quot" w:hAnsi="&amp;quot"/>
          <w:color w:val="000000"/>
        </w:rPr>
        <w:t>, Hawaii, at an altitude of 4092m.</w:t>
      </w:r>
    </w:p>
    <w:p w14:paraId="4C4E1CD2" w14:textId="77777777" w:rsidR="00467EA1" w:rsidRDefault="00467EA1" w:rsidP="00467EA1">
      <w:pPr>
        <w:pStyle w:val="Heading2"/>
        <w:spacing w:before="300" w:beforeAutospacing="0" w:after="0" w:afterAutospacing="0" w:line="360" w:lineRule="atLeast"/>
        <w:jc w:val="both"/>
        <w:rPr>
          <w:rFonts w:ascii="&amp;quot" w:hAnsi="&amp;quot"/>
          <w:b w:val="0"/>
          <w:bCs w:val="0"/>
          <w:color w:val="000000"/>
          <w:sz w:val="56"/>
          <w:szCs w:val="56"/>
        </w:rPr>
      </w:pPr>
      <w:r>
        <w:rPr>
          <w:rFonts w:ascii="&amp;quot" w:hAnsi="&amp;quot"/>
          <w:b w:val="0"/>
          <w:bCs w:val="0"/>
          <w:color w:val="000000"/>
          <w:sz w:val="56"/>
          <w:szCs w:val="56"/>
        </w:rPr>
        <w:t>Telescope</w:t>
      </w:r>
    </w:p>
    <w:p w14:paraId="6BB49295" w14:textId="77777777" w:rsidR="00467EA1" w:rsidRDefault="00467EA1" w:rsidP="00467EA1">
      <w:pPr>
        <w:pStyle w:val="NormalWeb"/>
        <w:spacing w:before="0" w:beforeAutospacing="0" w:after="240" w:afterAutospacing="0"/>
        <w:jc w:val="both"/>
        <w:rPr>
          <w:rFonts w:ascii="&amp;quot" w:hAnsi="&amp;quot"/>
          <w:color w:val="000000"/>
        </w:rPr>
      </w:pPr>
      <w:r>
        <w:rPr>
          <w:rFonts w:ascii="&amp;quot" w:hAnsi="&amp;quot"/>
          <w:color w:val="000000"/>
        </w:rPr>
        <w:t>The 15-metre diameter primary reflector of the JCMT is made up of 276 individual lightweight panels.</w:t>
      </w:r>
    </w:p>
    <w:p w14:paraId="286B1802" w14:textId="77777777" w:rsidR="008C6AFD" w:rsidRDefault="008C6AFD">
      <w:pPr>
        <w:rPr>
          <w:rFonts w:ascii="Segoe UI" w:hAnsi="Segoe UI" w:cs="Segoe UI"/>
          <w:color w:val="000000"/>
          <w:shd w:val="clear" w:color="auto" w:fill="FFFFFF"/>
        </w:rPr>
      </w:pPr>
    </w:p>
    <w:p w14:paraId="6D3B9D6E" w14:textId="2FB626B1" w:rsidR="005D6411" w:rsidRDefault="00C472B3">
      <w:pPr>
        <w:rPr>
          <w:rFonts w:ascii="Segoe UI" w:hAnsi="Segoe UI" w:cs="Segoe UI"/>
          <w:color w:val="000000"/>
          <w:shd w:val="clear" w:color="auto" w:fill="FFFFFF"/>
        </w:rPr>
      </w:pPr>
      <w:hyperlink r:id="rId15" w:history="1">
        <w:r w:rsidR="0088581D" w:rsidRPr="009C7DB9">
          <w:rPr>
            <w:rStyle w:val="Hyperlink"/>
            <w:rFonts w:ascii="Segoe UI" w:hAnsi="Segoe UI" w:cs="Segoe UI"/>
            <w:shd w:val="clear" w:color="auto" w:fill="FFFFFF"/>
          </w:rPr>
          <w:t>https://en.wikipedia.org/wiki/James_Clerk_Maxwell_Telescope</w:t>
        </w:r>
      </w:hyperlink>
    </w:p>
    <w:p w14:paraId="2E589698" w14:textId="21C564C4" w:rsidR="00EE05C7" w:rsidRDefault="00C472B3">
      <w:pPr>
        <w:rPr>
          <w:rFonts w:ascii="Segoe UI" w:hAnsi="Segoe UI" w:cs="Segoe UI"/>
          <w:color w:val="000000"/>
          <w:shd w:val="clear" w:color="auto" w:fill="FFFFFF"/>
        </w:rPr>
      </w:pPr>
      <w:sdt>
        <w:sdtPr>
          <w:rPr>
            <w:rFonts w:ascii="Arial" w:hAnsi="Arial" w:cs="Arial"/>
            <w:color w:val="222222"/>
            <w:sz w:val="21"/>
            <w:szCs w:val="21"/>
            <w:shd w:val="clear" w:color="auto" w:fill="FFFFFF"/>
          </w:rPr>
          <w:id w:val="33556826"/>
          <w14:checkbox>
            <w14:checked w14:val="1"/>
            <w14:checkedState w14:val="2612" w14:font="MS Gothic"/>
            <w14:uncheckedState w14:val="2610" w14:font="MS Gothic"/>
          </w14:checkbox>
        </w:sdtPr>
        <w:sdtEndPr/>
        <w:sdtContent>
          <w:r w:rsidR="009C2235">
            <w:rPr>
              <w:rFonts w:ascii="MS Gothic" w:eastAsia="MS Gothic" w:hAnsi="MS Gothic" w:cs="Arial" w:hint="eastAsia"/>
              <w:color w:val="222222"/>
              <w:sz w:val="21"/>
              <w:szCs w:val="21"/>
              <w:shd w:val="clear" w:color="auto" w:fill="FFFFFF"/>
            </w:rPr>
            <w:t>☒</w:t>
          </w:r>
        </w:sdtContent>
      </w:sdt>
      <w:r w:rsidR="00BC51D0">
        <w:rPr>
          <w:rFonts w:ascii="Arial" w:hAnsi="Arial" w:cs="Arial"/>
          <w:color w:val="222222"/>
          <w:sz w:val="21"/>
          <w:szCs w:val="21"/>
          <w:shd w:val="clear" w:color="auto" w:fill="FFFFFF"/>
        </w:rPr>
        <w:t xml:space="preserve">The </w:t>
      </w:r>
      <w:r w:rsidR="00BC51D0">
        <w:rPr>
          <w:rFonts w:ascii="Arial" w:hAnsi="Arial" w:cs="Arial"/>
          <w:b/>
          <w:bCs/>
          <w:color w:val="222222"/>
          <w:sz w:val="21"/>
          <w:szCs w:val="21"/>
        </w:rPr>
        <w:t>James Clerk Maxwell Telescope</w:t>
      </w:r>
      <w:r w:rsidR="00BC51D0">
        <w:rPr>
          <w:rFonts w:ascii="Arial" w:hAnsi="Arial" w:cs="Arial"/>
          <w:color w:val="222222"/>
          <w:sz w:val="21"/>
          <w:szCs w:val="21"/>
          <w:shd w:val="clear" w:color="auto" w:fill="FFFFFF"/>
        </w:rPr>
        <w:t xml:space="preserve"> (</w:t>
      </w:r>
      <w:r w:rsidR="00BC51D0">
        <w:rPr>
          <w:rFonts w:ascii="Arial" w:hAnsi="Arial" w:cs="Arial"/>
          <w:b/>
          <w:bCs/>
          <w:color w:val="222222"/>
          <w:sz w:val="21"/>
          <w:szCs w:val="21"/>
        </w:rPr>
        <w:t>JCMT</w:t>
      </w:r>
      <w:r w:rsidR="00BC51D0">
        <w:rPr>
          <w:rFonts w:ascii="Arial" w:hAnsi="Arial" w:cs="Arial"/>
          <w:color w:val="222222"/>
          <w:sz w:val="21"/>
          <w:szCs w:val="21"/>
          <w:shd w:val="clear" w:color="auto" w:fill="FFFFFF"/>
        </w:rPr>
        <w:t xml:space="preserve">) is a </w:t>
      </w:r>
      <w:hyperlink r:id="rId16" w:tooltip="Submillimetre astronomy" w:history="1">
        <w:proofErr w:type="spellStart"/>
        <w:r w:rsidR="00BC51D0">
          <w:rPr>
            <w:rStyle w:val="Hyperlink"/>
            <w:rFonts w:ascii="Arial" w:hAnsi="Arial" w:cs="Arial"/>
            <w:color w:val="0645AD"/>
            <w:sz w:val="21"/>
            <w:szCs w:val="21"/>
          </w:rPr>
          <w:t>submillimetre</w:t>
        </w:r>
        <w:proofErr w:type="spellEnd"/>
        <w:r w:rsidR="00BC51D0">
          <w:rPr>
            <w:rStyle w:val="Hyperlink"/>
            <w:rFonts w:ascii="Arial" w:hAnsi="Arial" w:cs="Arial"/>
            <w:color w:val="0645AD"/>
            <w:sz w:val="21"/>
            <w:szCs w:val="21"/>
          </w:rPr>
          <w:t>-wavelength</w:t>
        </w:r>
      </w:hyperlink>
      <w:r w:rsidR="00BC51D0">
        <w:rPr>
          <w:rFonts w:ascii="Arial" w:hAnsi="Arial" w:cs="Arial"/>
          <w:color w:val="222222"/>
          <w:sz w:val="21"/>
          <w:szCs w:val="21"/>
          <w:shd w:val="clear" w:color="auto" w:fill="FFFFFF"/>
        </w:rPr>
        <w:t xml:space="preserve"> telescope at </w:t>
      </w:r>
      <w:hyperlink r:id="rId17" w:tooltip="Mauna Kea Observatory" w:history="1">
        <w:r w:rsidR="00BC51D0">
          <w:rPr>
            <w:rStyle w:val="Hyperlink"/>
            <w:rFonts w:ascii="Arial" w:hAnsi="Arial" w:cs="Arial"/>
            <w:color w:val="0645AD"/>
            <w:sz w:val="21"/>
            <w:szCs w:val="21"/>
          </w:rPr>
          <w:t>Mauna Kea Observatory</w:t>
        </w:r>
      </w:hyperlink>
      <w:r w:rsidR="00BC51D0">
        <w:rPr>
          <w:rFonts w:ascii="Arial" w:hAnsi="Arial" w:cs="Arial"/>
          <w:color w:val="222222"/>
          <w:sz w:val="21"/>
          <w:szCs w:val="21"/>
          <w:shd w:val="clear" w:color="auto" w:fill="FFFFFF"/>
        </w:rPr>
        <w:t xml:space="preserve"> in </w:t>
      </w:r>
      <w:hyperlink r:id="rId18" w:tooltip="Hawaii" w:history="1">
        <w:r w:rsidR="00BC51D0">
          <w:rPr>
            <w:rStyle w:val="Hyperlink"/>
            <w:rFonts w:ascii="Arial" w:hAnsi="Arial" w:cs="Arial"/>
            <w:color w:val="0645AD"/>
            <w:sz w:val="21"/>
            <w:szCs w:val="21"/>
          </w:rPr>
          <w:t>Hawaii</w:t>
        </w:r>
      </w:hyperlink>
      <w:r w:rsidR="00BC51D0">
        <w:rPr>
          <w:rFonts w:ascii="Arial" w:hAnsi="Arial" w:cs="Arial"/>
          <w:color w:val="222222"/>
          <w:sz w:val="21"/>
          <w:szCs w:val="21"/>
          <w:shd w:val="clear" w:color="auto" w:fill="FFFFFF"/>
        </w:rPr>
        <w:t xml:space="preserve">, US. The telescope is near the summit of </w:t>
      </w:r>
      <w:hyperlink r:id="rId19" w:tooltip="Mauna Kea" w:history="1">
        <w:r w:rsidR="00BC51D0">
          <w:rPr>
            <w:rStyle w:val="Hyperlink"/>
            <w:rFonts w:ascii="Arial" w:hAnsi="Arial" w:cs="Arial"/>
            <w:color w:val="0645AD"/>
            <w:sz w:val="21"/>
            <w:szCs w:val="21"/>
          </w:rPr>
          <w:t>Mauna Kea</w:t>
        </w:r>
      </w:hyperlink>
      <w:r w:rsidR="00BC51D0">
        <w:rPr>
          <w:rFonts w:ascii="Arial" w:hAnsi="Arial" w:cs="Arial"/>
          <w:color w:val="222222"/>
          <w:sz w:val="21"/>
          <w:szCs w:val="21"/>
          <w:shd w:val="clear" w:color="auto" w:fill="FFFFFF"/>
        </w:rPr>
        <w:t xml:space="preserve"> at 13,425 feet (4,092 m). Its primary mirror is 15 </w:t>
      </w:r>
      <w:proofErr w:type="spellStart"/>
      <w:r w:rsidR="00BC51D0">
        <w:rPr>
          <w:rFonts w:ascii="Arial" w:hAnsi="Arial" w:cs="Arial"/>
          <w:color w:val="222222"/>
          <w:sz w:val="21"/>
          <w:szCs w:val="21"/>
          <w:shd w:val="clear" w:color="auto" w:fill="FFFFFF"/>
        </w:rPr>
        <w:t>metres</w:t>
      </w:r>
      <w:proofErr w:type="spellEnd"/>
      <w:r w:rsidR="00BC51D0">
        <w:rPr>
          <w:rFonts w:ascii="Arial" w:hAnsi="Arial" w:cs="Arial"/>
          <w:color w:val="222222"/>
          <w:sz w:val="21"/>
          <w:szCs w:val="21"/>
          <w:shd w:val="clear" w:color="auto" w:fill="FFFFFF"/>
        </w:rPr>
        <w:t xml:space="preserve"> (16.4 yards) across: it is the largest single-dish telescope that operates in </w:t>
      </w:r>
      <w:proofErr w:type="spellStart"/>
      <w:r w:rsidR="00BC51D0">
        <w:rPr>
          <w:rFonts w:ascii="Arial" w:hAnsi="Arial" w:cs="Arial"/>
          <w:color w:val="222222"/>
          <w:sz w:val="21"/>
          <w:szCs w:val="21"/>
          <w:shd w:val="clear" w:color="auto" w:fill="FFFFFF"/>
        </w:rPr>
        <w:t>submillimetre</w:t>
      </w:r>
      <w:proofErr w:type="spellEnd"/>
      <w:r w:rsidR="00BC51D0">
        <w:rPr>
          <w:rFonts w:ascii="Arial" w:hAnsi="Arial" w:cs="Arial"/>
          <w:color w:val="222222"/>
          <w:sz w:val="21"/>
          <w:szCs w:val="21"/>
          <w:shd w:val="clear" w:color="auto" w:fill="FFFFFF"/>
        </w:rPr>
        <w:t xml:space="preserve"> wavelengths of the electromagnetic spectrum (</w:t>
      </w:r>
      <w:hyperlink r:id="rId20" w:tooltip="Far infrared astronomy" w:history="1">
        <w:r w:rsidR="00BC51D0">
          <w:rPr>
            <w:rStyle w:val="Hyperlink"/>
            <w:rFonts w:ascii="Arial" w:hAnsi="Arial" w:cs="Arial"/>
            <w:color w:val="0645AD"/>
            <w:sz w:val="21"/>
            <w:szCs w:val="21"/>
          </w:rPr>
          <w:t>far-infrared</w:t>
        </w:r>
      </w:hyperlink>
      <w:r w:rsidR="00BC51D0">
        <w:rPr>
          <w:rFonts w:ascii="Arial" w:hAnsi="Arial" w:cs="Arial"/>
          <w:color w:val="222222"/>
          <w:sz w:val="21"/>
          <w:szCs w:val="21"/>
          <w:shd w:val="clear" w:color="auto" w:fill="FFFFFF"/>
        </w:rPr>
        <w:t xml:space="preserve"> to </w:t>
      </w:r>
      <w:hyperlink r:id="rId21" w:tooltip="Microwave" w:history="1">
        <w:r w:rsidR="00BC51D0">
          <w:rPr>
            <w:rStyle w:val="Hyperlink"/>
            <w:rFonts w:ascii="Arial" w:hAnsi="Arial" w:cs="Arial"/>
            <w:color w:val="0645AD"/>
            <w:sz w:val="21"/>
            <w:szCs w:val="21"/>
          </w:rPr>
          <w:t>microwave</w:t>
        </w:r>
      </w:hyperlink>
      <w:r w:rsidR="00BC51D0">
        <w:rPr>
          <w:rFonts w:ascii="Arial" w:hAnsi="Arial" w:cs="Arial"/>
          <w:color w:val="222222"/>
          <w:sz w:val="21"/>
          <w:szCs w:val="21"/>
          <w:shd w:val="clear" w:color="auto" w:fill="FFFFFF"/>
        </w:rPr>
        <w:t>).</w:t>
      </w:r>
      <w:hyperlink r:id="rId22" w:anchor="cite_note-Holland-1" w:history="1">
        <w:r w:rsidR="00BC51D0">
          <w:rPr>
            <w:rStyle w:val="Hyperlink"/>
            <w:rFonts w:ascii="Arial" w:hAnsi="Arial" w:cs="Arial"/>
            <w:color w:val="0645AD"/>
            <w:sz w:val="19"/>
            <w:szCs w:val="19"/>
            <w:vertAlign w:val="superscript"/>
          </w:rPr>
          <w:t>[1]</w:t>
        </w:r>
      </w:hyperlink>
      <w:r w:rsidR="00BC51D0">
        <w:rPr>
          <w:rFonts w:ascii="Arial" w:hAnsi="Arial" w:cs="Arial"/>
          <w:color w:val="222222"/>
          <w:sz w:val="21"/>
          <w:szCs w:val="21"/>
          <w:shd w:val="clear" w:color="auto" w:fill="FFFFFF"/>
        </w:rPr>
        <w:t xml:space="preserve"> Scientists use it to study the </w:t>
      </w:r>
      <w:hyperlink r:id="rId23" w:tooltip="Solar System" w:history="1">
        <w:r w:rsidR="00BC51D0">
          <w:rPr>
            <w:rStyle w:val="Hyperlink"/>
            <w:rFonts w:ascii="Arial" w:hAnsi="Arial" w:cs="Arial"/>
            <w:color w:val="0645AD"/>
            <w:sz w:val="21"/>
            <w:szCs w:val="21"/>
          </w:rPr>
          <w:t>Solar System</w:t>
        </w:r>
      </w:hyperlink>
      <w:r w:rsidR="00BC51D0">
        <w:rPr>
          <w:rFonts w:ascii="Arial" w:hAnsi="Arial" w:cs="Arial"/>
          <w:color w:val="222222"/>
          <w:sz w:val="21"/>
          <w:szCs w:val="21"/>
          <w:shd w:val="clear" w:color="auto" w:fill="FFFFFF"/>
        </w:rPr>
        <w:t xml:space="preserve">, </w:t>
      </w:r>
      <w:hyperlink r:id="rId24" w:tooltip="Cosmic dust" w:history="1">
        <w:r w:rsidR="00BC51D0">
          <w:rPr>
            <w:rStyle w:val="Hyperlink"/>
            <w:rFonts w:ascii="Arial" w:hAnsi="Arial" w:cs="Arial"/>
            <w:color w:val="0645AD"/>
            <w:sz w:val="21"/>
            <w:szCs w:val="21"/>
          </w:rPr>
          <w:t>interstellar dust</w:t>
        </w:r>
      </w:hyperlink>
      <w:r w:rsidR="00BC51D0">
        <w:rPr>
          <w:rFonts w:ascii="Arial" w:hAnsi="Arial" w:cs="Arial"/>
          <w:color w:val="222222"/>
          <w:sz w:val="21"/>
          <w:szCs w:val="21"/>
          <w:shd w:val="clear" w:color="auto" w:fill="FFFFFF"/>
        </w:rPr>
        <w:t xml:space="preserve"> and </w:t>
      </w:r>
      <w:hyperlink r:id="rId25" w:tooltip="Interstellar medium" w:history="1">
        <w:r w:rsidR="00BC51D0">
          <w:rPr>
            <w:rStyle w:val="Hyperlink"/>
            <w:rFonts w:ascii="Arial" w:hAnsi="Arial" w:cs="Arial"/>
            <w:color w:val="0645AD"/>
            <w:sz w:val="21"/>
            <w:szCs w:val="21"/>
          </w:rPr>
          <w:t>gas</w:t>
        </w:r>
      </w:hyperlink>
      <w:r w:rsidR="00BC51D0">
        <w:rPr>
          <w:rFonts w:ascii="Arial" w:hAnsi="Arial" w:cs="Arial"/>
          <w:color w:val="222222"/>
          <w:sz w:val="21"/>
          <w:szCs w:val="21"/>
          <w:shd w:val="clear" w:color="auto" w:fill="FFFFFF"/>
        </w:rPr>
        <w:t xml:space="preserve">, and distant </w:t>
      </w:r>
      <w:hyperlink r:id="rId26" w:tooltip="Galaxy" w:history="1">
        <w:r w:rsidR="00BC51D0">
          <w:rPr>
            <w:rStyle w:val="Hyperlink"/>
            <w:rFonts w:ascii="Arial" w:hAnsi="Arial" w:cs="Arial"/>
            <w:color w:val="0645AD"/>
            <w:sz w:val="21"/>
            <w:szCs w:val="21"/>
          </w:rPr>
          <w:t>galaxies</w:t>
        </w:r>
      </w:hyperlink>
      <w:r w:rsidR="00BC51D0">
        <w:rPr>
          <w:rFonts w:ascii="Arial" w:hAnsi="Arial" w:cs="Arial"/>
          <w:color w:val="222222"/>
          <w:sz w:val="21"/>
          <w:szCs w:val="21"/>
          <w:shd w:val="clear" w:color="auto" w:fill="FFFFFF"/>
        </w:rPr>
        <w:t>.</w:t>
      </w:r>
    </w:p>
    <w:p w14:paraId="7F219A35" w14:textId="77777777" w:rsidR="00EE05C7" w:rsidRDefault="00EE05C7">
      <w:pPr>
        <w:rPr>
          <w:rFonts w:ascii="Segoe UI" w:hAnsi="Segoe UI" w:cs="Segoe UI"/>
          <w:color w:val="000000"/>
          <w:shd w:val="clear" w:color="auto" w:fill="FFFFFF"/>
        </w:rPr>
      </w:pPr>
    </w:p>
    <w:p w14:paraId="2313744E" w14:textId="77777777" w:rsidR="005D6411" w:rsidRDefault="00C472B3">
      <w:pPr>
        <w:rPr>
          <w:rFonts w:ascii="Segoe UI" w:hAnsi="Segoe UI" w:cs="Segoe UI"/>
          <w:color w:val="000000"/>
          <w:shd w:val="clear" w:color="auto" w:fill="FFFFFF"/>
        </w:rPr>
      </w:pPr>
      <w:hyperlink r:id="rId27" w:history="1">
        <w:r w:rsidR="005D6411" w:rsidRPr="00C16A2C">
          <w:rPr>
            <w:rStyle w:val="Hyperlink"/>
            <w:rFonts w:ascii="Segoe UI" w:hAnsi="Segoe UI" w:cs="Segoe UI"/>
            <w:shd w:val="clear" w:color="auto" w:fill="FFFFFF"/>
          </w:rPr>
          <w:t>https://en.wikipedia.org/wiki/Submillimetre_Common-User_Bolometer_Array</w:t>
        </w:r>
      </w:hyperlink>
    </w:p>
    <w:p w14:paraId="3C61AB2E" w14:textId="1032C1BF" w:rsidR="005D6411" w:rsidRDefault="00C472B3" w:rsidP="005D6411">
      <w:pPr>
        <w:pStyle w:val="NormalWeb"/>
        <w:spacing w:before="120" w:beforeAutospacing="0" w:after="120" w:afterAutospacing="0"/>
        <w:rPr>
          <w:rFonts w:ascii="Arial" w:hAnsi="Arial" w:cs="Arial"/>
          <w:color w:val="222222"/>
          <w:sz w:val="21"/>
          <w:szCs w:val="21"/>
          <w:lang w:val="en"/>
        </w:rPr>
      </w:pPr>
      <w:sdt>
        <w:sdtPr>
          <w:rPr>
            <w:rFonts w:ascii="Arial" w:hAnsi="Arial" w:cs="Arial"/>
            <w:color w:val="222222"/>
            <w:sz w:val="21"/>
            <w:szCs w:val="21"/>
            <w:lang w:val="en"/>
          </w:rPr>
          <w:id w:val="1978488344"/>
          <w14:checkbox>
            <w14:checked w14:val="1"/>
            <w14:checkedState w14:val="2612" w14:font="MS Gothic"/>
            <w14:uncheckedState w14:val="2610" w14:font="MS Gothic"/>
          </w14:checkbox>
        </w:sdtPr>
        <w:sdtEndPr/>
        <w:sdtContent>
          <w:r w:rsidR="009C2235">
            <w:rPr>
              <w:rFonts w:ascii="MS Gothic" w:eastAsia="MS Gothic" w:hAnsi="MS Gothic" w:cs="Arial" w:hint="eastAsia"/>
              <w:color w:val="222222"/>
              <w:sz w:val="21"/>
              <w:szCs w:val="21"/>
              <w:lang w:val="en"/>
            </w:rPr>
            <w:t>☒</w:t>
          </w:r>
        </w:sdtContent>
      </w:sdt>
      <w:r w:rsidR="005D6411">
        <w:rPr>
          <w:rFonts w:ascii="Arial" w:hAnsi="Arial" w:cs="Arial"/>
          <w:color w:val="222222"/>
          <w:sz w:val="21"/>
          <w:szCs w:val="21"/>
          <w:lang w:val="en"/>
        </w:rPr>
        <w:t xml:space="preserve">Two instruments known as the </w:t>
      </w:r>
      <w:proofErr w:type="spellStart"/>
      <w:r w:rsidR="005D6411">
        <w:rPr>
          <w:rFonts w:ascii="Arial" w:hAnsi="Arial" w:cs="Arial"/>
          <w:b/>
          <w:bCs/>
          <w:color w:val="222222"/>
          <w:sz w:val="21"/>
          <w:szCs w:val="21"/>
          <w:lang w:val="en"/>
        </w:rPr>
        <w:t>Submillimetre</w:t>
      </w:r>
      <w:proofErr w:type="spellEnd"/>
      <w:r w:rsidR="005D6411">
        <w:rPr>
          <w:rFonts w:ascii="Arial" w:hAnsi="Arial" w:cs="Arial"/>
          <w:b/>
          <w:bCs/>
          <w:color w:val="222222"/>
          <w:sz w:val="21"/>
          <w:szCs w:val="21"/>
          <w:lang w:val="en"/>
        </w:rPr>
        <w:t xml:space="preserve"> Common-User Bolometer Array</w:t>
      </w:r>
      <w:r w:rsidR="005D6411">
        <w:rPr>
          <w:rFonts w:ascii="Arial" w:hAnsi="Arial" w:cs="Arial"/>
          <w:color w:val="222222"/>
          <w:sz w:val="21"/>
          <w:szCs w:val="21"/>
          <w:lang w:val="en"/>
        </w:rPr>
        <w:t xml:space="preserve">, or </w:t>
      </w:r>
      <w:r w:rsidR="005D6411">
        <w:rPr>
          <w:rFonts w:ascii="Arial" w:hAnsi="Arial" w:cs="Arial"/>
          <w:b/>
          <w:bCs/>
          <w:color w:val="222222"/>
          <w:sz w:val="21"/>
          <w:szCs w:val="21"/>
          <w:lang w:val="en"/>
        </w:rPr>
        <w:t>SCUBA</w:t>
      </w:r>
      <w:r w:rsidR="005D6411">
        <w:rPr>
          <w:rFonts w:ascii="Arial" w:hAnsi="Arial" w:cs="Arial"/>
          <w:color w:val="222222"/>
          <w:sz w:val="21"/>
          <w:szCs w:val="21"/>
          <w:lang w:val="en"/>
        </w:rPr>
        <w:t xml:space="preserve">, have been used for detecting </w:t>
      </w:r>
      <w:proofErr w:type="spellStart"/>
      <w:r w:rsidR="005D6411" w:rsidRPr="005D6411">
        <w:rPr>
          <w:rFonts w:ascii="Arial" w:hAnsi="Arial" w:cs="Arial"/>
          <w:color w:val="222222"/>
          <w:sz w:val="21"/>
          <w:szCs w:val="21"/>
          <w:lang w:val="en"/>
        </w:rPr>
        <w:t>submillimetre</w:t>
      </w:r>
      <w:proofErr w:type="spellEnd"/>
      <w:r w:rsidR="005D6411" w:rsidRPr="005D6411">
        <w:rPr>
          <w:rFonts w:ascii="Arial" w:hAnsi="Arial" w:cs="Arial"/>
          <w:color w:val="222222"/>
          <w:sz w:val="21"/>
          <w:szCs w:val="21"/>
          <w:lang w:val="en"/>
        </w:rPr>
        <w:t xml:space="preserve"> radiation</w:t>
      </w:r>
      <w:r w:rsidR="005D6411">
        <w:rPr>
          <w:rFonts w:ascii="Arial" w:hAnsi="Arial" w:cs="Arial"/>
          <w:color w:val="222222"/>
          <w:sz w:val="21"/>
          <w:szCs w:val="21"/>
          <w:lang w:val="en"/>
        </w:rPr>
        <w:t xml:space="preserve"> on the </w:t>
      </w:r>
      <w:r w:rsidR="005D6411" w:rsidRPr="005D6411">
        <w:rPr>
          <w:rFonts w:ascii="Arial" w:hAnsi="Arial" w:cs="Arial"/>
          <w:color w:val="222222"/>
          <w:sz w:val="21"/>
          <w:szCs w:val="21"/>
          <w:lang w:val="en"/>
        </w:rPr>
        <w:t>James Clerk Maxwell Telescope</w:t>
      </w:r>
      <w:r w:rsidR="005D6411">
        <w:rPr>
          <w:rFonts w:ascii="Arial" w:hAnsi="Arial" w:cs="Arial"/>
          <w:color w:val="222222"/>
          <w:sz w:val="21"/>
          <w:szCs w:val="21"/>
          <w:lang w:val="en"/>
        </w:rPr>
        <w:t xml:space="preserve"> in </w:t>
      </w:r>
      <w:r w:rsidR="005D6411" w:rsidRPr="005D6411">
        <w:rPr>
          <w:rFonts w:ascii="Arial" w:hAnsi="Arial" w:cs="Arial"/>
          <w:color w:val="222222"/>
          <w:sz w:val="21"/>
          <w:szCs w:val="21"/>
          <w:lang w:val="en"/>
        </w:rPr>
        <w:t>Hawaii</w:t>
      </w:r>
      <w:r w:rsidR="005D6411">
        <w:rPr>
          <w:rFonts w:ascii="Arial" w:hAnsi="Arial" w:cs="Arial"/>
          <w:color w:val="222222"/>
          <w:sz w:val="21"/>
          <w:szCs w:val="21"/>
          <w:lang w:val="en"/>
        </w:rPr>
        <w:t xml:space="preserve"> </w:t>
      </w:r>
    </w:p>
    <w:p w14:paraId="063F8765" w14:textId="77777777" w:rsidR="004E5993" w:rsidRDefault="004E5993" w:rsidP="005D6411">
      <w:pPr>
        <w:pStyle w:val="NormalWeb"/>
        <w:spacing w:before="120" w:beforeAutospacing="0" w:after="120" w:afterAutospacing="0"/>
        <w:rPr>
          <w:rFonts w:ascii="Arial" w:hAnsi="Arial" w:cs="Arial"/>
          <w:color w:val="222222"/>
          <w:sz w:val="21"/>
          <w:szCs w:val="21"/>
          <w:lang w:val="en"/>
        </w:rPr>
      </w:pPr>
    </w:p>
    <w:p w14:paraId="09F0CB32" w14:textId="3BB04BD2" w:rsidR="00C51E6D" w:rsidRDefault="007C760E" w:rsidP="005D641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[8] </w:t>
      </w:r>
      <w:hyperlink r:id="rId28" w:history="1">
        <w:r w:rsidR="00B52BB8" w:rsidRPr="009C7DB9">
          <w:rPr>
            <w:rStyle w:val="Hyperlink"/>
            <w:rFonts w:ascii="Arial" w:hAnsi="Arial" w:cs="Arial"/>
            <w:sz w:val="21"/>
            <w:szCs w:val="21"/>
            <w:lang w:val="en"/>
          </w:rPr>
          <w:t>https://www.herschel.caltech.edu/</w:t>
        </w:r>
      </w:hyperlink>
    </w:p>
    <w:p w14:paraId="013B2C59" w14:textId="77777777" w:rsidR="00C15611" w:rsidRDefault="00C15611" w:rsidP="00C15611">
      <w:pPr>
        <w:pStyle w:val="NormalWeb"/>
        <w:spacing w:before="0" w:beforeAutospacing="0"/>
        <w:rPr>
          <w:rFonts w:ascii="&amp;quot" w:hAnsi="&amp;quot"/>
          <w:color w:val="333333"/>
        </w:rPr>
      </w:pPr>
      <w:r>
        <w:rPr>
          <w:rFonts w:ascii="&amp;quot" w:hAnsi="&amp;quot"/>
          <w:color w:val="333333"/>
        </w:rPr>
        <w:t>The Herschel Space Observatory's mission was designed to unveil a face of the early Universe that was previously hidden. Thanks to its ability to detect radiation at far infrared and sub-</w:t>
      </w:r>
      <w:proofErr w:type="spellStart"/>
      <w:r>
        <w:rPr>
          <w:rFonts w:ascii="&amp;quot" w:hAnsi="&amp;quot"/>
          <w:color w:val="333333"/>
        </w:rPr>
        <w:t>millimetre</w:t>
      </w:r>
      <w:proofErr w:type="spellEnd"/>
      <w:r>
        <w:rPr>
          <w:rFonts w:ascii="&amp;quot" w:hAnsi="&amp;quot"/>
          <w:color w:val="333333"/>
        </w:rPr>
        <w:t xml:space="preserve"> wavelengths, Herschel was able to observe dust obscured and cold objects that are invisible to other telescopes.</w:t>
      </w:r>
    </w:p>
    <w:p w14:paraId="5621074E" w14:textId="77777777" w:rsidR="00C15611" w:rsidRDefault="00C15611" w:rsidP="00C15611">
      <w:pPr>
        <w:pStyle w:val="NormalWeb"/>
        <w:spacing w:before="0" w:beforeAutospacing="0"/>
        <w:rPr>
          <w:rFonts w:ascii="&amp;quot" w:hAnsi="&amp;quot"/>
          <w:color w:val="333333"/>
        </w:rPr>
      </w:pPr>
      <w:r>
        <w:rPr>
          <w:rFonts w:ascii="&amp;quot" w:hAnsi="&amp;quot"/>
          <w:color w:val="333333"/>
        </w:rPr>
        <w:t>Herschel's major objective was discovering how the first galaxies formed and how they evolved to give rise to present day galaxies like our own. Additional targets for Herschel included clouds of gas and dust where new stars are being born, disks out of which planets may form and cometary atmospheres packed with complex organic molecules.</w:t>
      </w:r>
    </w:p>
    <w:p w14:paraId="6642A248" w14:textId="77777777" w:rsidR="004E5993" w:rsidRDefault="004E5993" w:rsidP="005D6411">
      <w:pPr>
        <w:pStyle w:val="NormalWeb"/>
        <w:spacing w:before="120" w:beforeAutospacing="0" w:after="120" w:afterAutospacing="0"/>
        <w:rPr>
          <w:rFonts w:ascii="Arial" w:hAnsi="Arial" w:cs="Arial"/>
          <w:color w:val="222222"/>
          <w:sz w:val="21"/>
          <w:szCs w:val="21"/>
          <w:lang w:val="en"/>
        </w:rPr>
      </w:pPr>
    </w:p>
    <w:p w14:paraId="75AFFB94"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B53425D" w14:textId="50AE4630" w:rsidR="00C51E6D" w:rsidRDefault="002F6B7B" w:rsidP="00C51E6D">
      <w:pPr>
        <w:pStyle w:val="NormalWeb"/>
        <w:spacing w:before="120" w:beforeAutospacing="0" w:after="120" w:afterAutospacing="0"/>
        <w:rPr>
          <w:rFonts w:ascii="Arial" w:hAnsi="Arial" w:cs="Arial"/>
          <w:b/>
          <w:bCs/>
          <w:color w:val="222222"/>
          <w:sz w:val="21"/>
          <w:szCs w:val="21"/>
          <w:lang w:val="en"/>
        </w:rPr>
      </w:pPr>
      <w:r>
        <w:t xml:space="preserve">[3] </w:t>
      </w:r>
      <w:hyperlink r:id="rId29" w:history="1">
        <w:r w:rsidR="00AA7C1F" w:rsidRPr="009C7DB9">
          <w:rPr>
            <w:rStyle w:val="Hyperlink"/>
            <w:rFonts w:ascii="Arial" w:hAnsi="Arial" w:cs="Arial"/>
            <w:sz w:val="21"/>
            <w:szCs w:val="21"/>
            <w:lang w:val="en"/>
          </w:rPr>
          <w:t>https://arxiv.org/pdf/1001.2106.pdf</w:t>
        </w:r>
      </w:hyperlink>
      <w:r w:rsidR="00C51E6D" w:rsidRPr="00C51E6D">
        <w:rPr>
          <w:rFonts w:ascii="Arial" w:hAnsi="Arial" w:cs="Arial"/>
          <w:b/>
          <w:bCs/>
          <w:color w:val="222222"/>
          <w:sz w:val="21"/>
          <w:szCs w:val="21"/>
          <w:lang w:val="en"/>
        </w:rPr>
        <w:t xml:space="preserve"> </w:t>
      </w:r>
    </w:p>
    <w:p w14:paraId="4425F5AD" w14:textId="77777777" w:rsidR="00C51E6D" w:rsidRPr="00C51E6D" w:rsidRDefault="00C51E6D" w:rsidP="00C51E6D">
      <w:pPr>
        <w:pStyle w:val="NormalWeb"/>
        <w:spacing w:before="120" w:beforeAutospacing="0" w:after="120" w:afterAutospacing="0"/>
        <w:rPr>
          <w:rFonts w:ascii="Arial" w:hAnsi="Arial" w:cs="Arial"/>
          <w:b/>
          <w:bCs/>
          <w:color w:val="222222"/>
          <w:sz w:val="21"/>
          <w:szCs w:val="21"/>
          <w:lang w:val="en"/>
        </w:rPr>
      </w:pPr>
      <w:r w:rsidRPr="00C51E6D">
        <w:rPr>
          <w:rFonts w:ascii="Arial" w:hAnsi="Arial" w:cs="Arial"/>
          <w:b/>
          <w:bCs/>
          <w:color w:val="222222"/>
          <w:sz w:val="21"/>
          <w:szCs w:val="21"/>
          <w:lang w:val="en"/>
        </w:rPr>
        <w:t>This one seemed useful</w:t>
      </w:r>
    </w:p>
    <w:p w14:paraId="7F4ECC7B"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0D077456" w14:textId="77777777" w:rsidR="00C51E6D" w:rsidRDefault="00C51E6D" w:rsidP="005D6411">
      <w:pPr>
        <w:pStyle w:val="NormalWeb"/>
        <w:spacing w:before="120" w:beforeAutospacing="0" w:after="120" w:afterAutospacing="0"/>
        <w:rPr>
          <w:rFonts w:ascii="Arial" w:hAnsi="Arial" w:cs="Arial"/>
          <w:color w:val="222222"/>
          <w:sz w:val="21"/>
          <w:szCs w:val="21"/>
          <w:lang w:val="en"/>
        </w:rPr>
      </w:pPr>
      <w:r w:rsidRPr="004D32EF">
        <w:rPr>
          <w:rFonts w:ascii="Arial" w:hAnsi="Arial" w:cs="Arial"/>
          <w:b/>
          <w:bCs/>
          <w:color w:val="222222"/>
          <w:sz w:val="21"/>
          <w:szCs w:val="21"/>
          <w:lang w:val="en"/>
        </w:rPr>
        <w:t>Hi-GAL, the Herschel infrared Galactic Plane Survey</w:t>
      </w:r>
      <w:r w:rsidRPr="00C51E6D">
        <w:rPr>
          <w:rFonts w:ascii="Arial" w:hAnsi="Arial" w:cs="Arial"/>
          <w:color w:val="222222"/>
          <w:sz w:val="21"/>
          <w:szCs w:val="21"/>
          <w:lang w:val="en"/>
        </w:rPr>
        <w:t xml:space="preserve">, is an Open Time Key Project of the Herschel Space Observatory. It will make an unbiased photometric survey of the inner Galactic Plane by mapping a two-degree wide strip in the longitude range | l |&lt; 60◦ in ﬁve wavebands between 70µm and 500µm. The aim of Hi-GAL is to detect the earliest phases of the formation of molecular clouds and high-mass stars and to use the optimum combination of Herschel wavelength coverage, sensitivity, mapping strategy and speed to deliver a homogeneous census of star-forming regions and cold structures in the interstellar medium. The resulting representative samples will yield the variation of source temperature, luminosity, mass and age in a wide range of Galactic environments at all scales from massive YSOs in </w:t>
      </w:r>
      <w:proofErr w:type="spellStart"/>
      <w:r w:rsidRPr="00C51E6D">
        <w:rPr>
          <w:rFonts w:ascii="Arial" w:hAnsi="Arial" w:cs="Arial"/>
          <w:color w:val="222222"/>
          <w:sz w:val="21"/>
          <w:szCs w:val="21"/>
          <w:lang w:val="en"/>
        </w:rPr>
        <w:t>protoclusters</w:t>
      </w:r>
      <w:proofErr w:type="spellEnd"/>
      <w:r w:rsidRPr="00C51E6D">
        <w:rPr>
          <w:rFonts w:ascii="Arial" w:hAnsi="Arial" w:cs="Arial"/>
          <w:color w:val="222222"/>
          <w:sz w:val="21"/>
          <w:szCs w:val="21"/>
          <w:lang w:val="en"/>
        </w:rPr>
        <w:t xml:space="preserve"> to entire spiral arms, providing an evolutionary sequence for the formation of intermediate and high-mass stars</w:t>
      </w:r>
    </w:p>
    <w:p w14:paraId="7206BF36" w14:textId="140B4C6D" w:rsidR="00C51E6D" w:rsidRPr="00F31CA1" w:rsidRDefault="00C51E6D" w:rsidP="005D6411">
      <w:pPr>
        <w:pStyle w:val="NormalWeb"/>
        <w:spacing w:before="120" w:beforeAutospacing="0" w:after="120" w:afterAutospacing="0"/>
        <w:rPr>
          <w:rFonts w:ascii="Arial" w:hAnsi="Arial" w:cs="Arial"/>
          <w:color w:val="222222"/>
          <w:sz w:val="21"/>
          <w:szCs w:val="21"/>
          <w:lang w:val="en"/>
        </w:rPr>
      </w:pPr>
    </w:p>
    <w:p w14:paraId="107FC0C3" w14:textId="7695AFC2" w:rsidR="00F31CA1" w:rsidRPr="00F31CA1" w:rsidRDefault="00F31CA1" w:rsidP="005D6411">
      <w:pPr>
        <w:pStyle w:val="NormalWeb"/>
        <w:spacing w:before="120" w:beforeAutospacing="0" w:after="120" w:afterAutospacing="0"/>
        <w:rPr>
          <w:rFonts w:ascii="Arial" w:hAnsi="Arial" w:cs="Arial"/>
          <w:color w:val="222222"/>
          <w:sz w:val="21"/>
          <w:szCs w:val="21"/>
          <w:lang w:val="en"/>
        </w:rPr>
      </w:pPr>
      <w:r w:rsidRPr="00F31CA1">
        <w:rPr>
          <w:rFonts w:ascii="Arial" w:hAnsi="Arial" w:cs="Arial"/>
          <w:color w:val="222222"/>
          <w:sz w:val="21"/>
          <w:szCs w:val="21"/>
          <w:lang w:val="en"/>
        </w:rPr>
        <w:t>The Herschel photometric cameras PACS (</w:t>
      </w:r>
      <w:proofErr w:type="spellStart"/>
      <w:r w:rsidRPr="00F31CA1">
        <w:rPr>
          <w:rFonts w:ascii="Arial" w:hAnsi="Arial" w:cs="Arial"/>
          <w:color w:val="222222"/>
          <w:sz w:val="21"/>
          <w:szCs w:val="21"/>
          <w:lang w:val="en"/>
        </w:rPr>
        <w:t>Poglitsch</w:t>
      </w:r>
      <w:proofErr w:type="spellEnd"/>
      <w:r w:rsidRPr="00F31CA1">
        <w:rPr>
          <w:rFonts w:ascii="Arial" w:hAnsi="Arial" w:cs="Arial"/>
          <w:color w:val="222222"/>
          <w:sz w:val="21"/>
          <w:szCs w:val="21"/>
          <w:lang w:val="en"/>
        </w:rPr>
        <w:t xml:space="preserve"> et al. 2008) and SPIRE (Griﬃn et al. 2009) will be used in parallel mode (pMode1) to maximize survey speed and wavelength coverage. Due to the </w:t>
      </w:r>
      <w:proofErr w:type="gramStart"/>
      <w:r w:rsidRPr="00F31CA1">
        <w:rPr>
          <w:rFonts w:ascii="Arial" w:hAnsi="Arial" w:cs="Arial"/>
          <w:color w:val="222222"/>
          <w:sz w:val="21"/>
          <w:szCs w:val="21"/>
          <w:lang w:val="en"/>
        </w:rPr>
        <w:t>instruments</w:t>
      </w:r>
      <w:proofErr w:type="gramEnd"/>
      <w:r w:rsidRPr="00F31CA1">
        <w:rPr>
          <w:rFonts w:ascii="Arial" w:hAnsi="Arial" w:cs="Arial"/>
          <w:color w:val="222222"/>
          <w:sz w:val="21"/>
          <w:szCs w:val="21"/>
          <w:lang w:val="en"/>
        </w:rPr>
        <w:t xml:space="preserve"> wavelength multiplexing capabilities,</w:t>
      </w:r>
      <w:r w:rsidR="0056473F">
        <w:rPr>
          <w:rFonts w:ascii="Arial" w:hAnsi="Arial" w:cs="Arial"/>
          <w:color w:val="222222"/>
          <w:sz w:val="21"/>
          <w:szCs w:val="21"/>
          <w:lang w:val="en"/>
        </w:rPr>
        <w:t xml:space="preserve"> </w:t>
      </w:r>
      <w:r w:rsidR="0056473F" w:rsidRPr="0056473F">
        <w:rPr>
          <w:rFonts w:ascii="Arial" w:hAnsi="Arial" w:cs="Arial"/>
          <w:color w:val="222222"/>
          <w:sz w:val="21"/>
          <w:szCs w:val="21"/>
          <w:lang w:val="en"/>
        </w:rPr>
        <w:t xml:space="preserve">one </w:t>
      </w:r>
      <w:proofErr w:type="spellStart"/>
      <w:r w:rsidR="0056473F" w:rsidRPr="0056473F">
        <w:rPr>
          <w:rFonts w:ascii="Arial" w:hAnsi="Arial" w:cs="Arial"/>
          <w:color w:val="222222"/>
          <w:sz w:val="21"/>
          <w:szCs w:val="21"/>
          <w:lang w:val="en"/>
        </w:rPr>
        <w:t>pMode</w:t>
      </w:r>
      <w:proofErr w:type="spellEnd"/>
      <w:r w:rsidR="0056473F" w:rsidRPr="0056473F">
        <w:rPr>
          <w:rFonts w:ascii="Arial" w:hAnsi="Arial" w:cs="Arial"/>
          <w:color w:val="222222"/>
          <w:sz w:val="21"/>
          <w:szCs w:val="21"/>
          <w:lang w:val="en"/>
        </w:rPr>
        <w:t xml:space="preserve"> observation delivers maps at ﬁve different wavelengths: 70 and 170µm with PACS and 250, 350 and 500µm with SPIRE. Both cameras </w:t>
      </w:r>
      <w:proofErr w:type="spellStart"/>
      <w:r w:rsidR="0056473F" w:rsidRPr="0056473F">
        <w:rPr>
          <w:rFonts w:ascii="Arial" w:hAnsi="Arial" w:cs="Arial"/>
          <w:color w:val="222222"/>
          <w:sz w:val="21"/>
          <w:szCs w:val="21"/>
          <w:lang w:val="en"/>
        </w:rPr>
        <w:t>cameras</w:t>
      </w:r>
      <w:proofErr w:type="spellEnd"/>
      <w:r w:rsidR="0056473F" w:rsidRPr="0056473F">
        <w:rPr>
          <w:rFonts w:ascii="Arial" w:hAnsi="Arial" w:cs="Arial"/>
          <w:color w:val="222222"/>
          <w:sz w:val="21"/>
          <w:szCs w:val="21"/>
          <w:lang w:val="en"/>
        </w:rPr>
        <w:t xml:space="preserve"> use bolometric detector arrays to map the sky by scanning the spacecraft along approximate great circles.</w:t>
      </w:r>
    </w:p>
    <w:p w14:paraId="4060F0F6" w14:textId="77777777" w:rsidR="0088626E" w:rsidRPr="0088626E"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t>3.2. Molecular cloud formation</w:t>
      </w:r>
    </w:p>
    <w:p w14:paraId="07E26EC3" w14:textId="3728ED01" w:rsidR="005D6411" w:rsidRPr="00F31CA1" w:rsidRDefault="00C472B3" w:rsidP="0088626E">
      <w:pPr>
        <w:rPr>
          <w:rFonts w:ascii="Segoe UI" w:hAnsi="Segoe UI" w:cs="Segoe UI"/>
          <w:color w:val="000000"/>
          <w:shd w:val="clear" w:color="auto" w:fill="FFFFFF"/>
        </w:rPr>
      </w:pPr>
      <w:sdt>
        <w:sdtPr>
          <w:rPr>
            <w:rFonts w:ascii="Segoe UI" w:hAnsi="Segoe UI" w:cs="Segoe UI"/>
            <w:color w:val="000000"/>
            <w:shd w:val="clear" w:color="auto" w:fill="FFFFFF"/>
          </w:rPr>
          <w:id w:val="2037617325"/>
          <w14:checkbox>
            <w14:checked w14:val="1"/>
            <w14:checkedState w14:val="2612" w14:font="MS Gothic"/>
            <w14:uncheckedState w14:val="2610" w14:font="MS Gothic"/>
          </w14:checkbox>
        </w:sdtPr>
        <w:sdtEndPr/>
        <w:sdtContent>
          <w:r w:rsidR="00D7755F">
            <w:rPr>
              <w:rFonts w:ascii="MS Gothic" w:eastAsia="MS Gothic" w:hAnsi="MS Gothic" w:cs="Segoe UI" w:hint="eastAsia"/>
              <w:color w:val="000000"/>
              <w:shd w:val="clear" w:color="auto" w:fill="FFFFFF"/>
            </w:rPr>
            <w:t>☒</w:t>
          </w:r>
        </w:sdtContent>
      </w:sdt>
      <w:r w:rsidR="0088626E" w:rsidRPr="0088626E">
        <w:rPr>
          <w:rFonts w:ascii="Segoe UI" w:hAnsi="Segoe UI" w:cs="Segoe UI"/>
          <w:color w:val="000000"/>
          <w:shd w:val="clear" w:color="auto" w:fill="FFFFFF"/>
        </w:rPr>
        <w:t>About a quarter of the mass in the ISM is in molecular form (Blitz 1997) and most of that material resides in giant molecular clouds (GMCs). Since GMCs are also the dominant sites of star formation, understanding their origins and evolution is essential to our understanding of the Galactic environment.</w:t>
      </w:r>
    </w:p>
    <w:p w14:paraId="14BFD0EF" w14:textId="4ACF1BA6" w:rsidR="005D6411" w:rsidRDefault="005D6411"/>
    <w:p w14:paraId="06648EC4" w14:textId="5F9365AE" w:rsidR="006E21CC" w:rsidRDefault="00C472B3">
      <w:hyperlink r:id="rId30" w:history="1">
        <w:r w:rsidR="006E21CC" w:rsidRPr="00C16A2C">
          <w:rPr>
            <w:rStyle w:val="Hyperlink"/>
          </w:rPr>
          <w:t>https://en.wikipedia.org/wiki/Spectral_energy_distribution</w:t>
        </w:r>
      </w:hyperlink>
    </w:p>
    <w:p w14:paraId="6F44921C" w14:textId="77777777" w:rsidR="006E21CC" w:rsidRPr="00F31CA1" w:rsidRDefault="006E21CC"/>
    <w:p w14:paraId="1DBF2D1B" w14:textId="59D4630C" w:rsidR="005D6411" w:rsidRDefault="004742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Pr>
          <w:rFonts w:ascii="Arial" w:hAnsi="Arial" w:cs="Arial"/>
          <w:b/>
          <w:bCs/>
          <w:color w:val="222222"/>
          <w:sz w:val="21"/>
          <w:szCs w:val="21"/>
        </w:rPr>
        <w:t>spectral energy distribution</w:t>
      </w:r>
      <w:r>
        <w:rPr>
          <w:rFonts w:ascii="Arial" w:hAnsi="Arial" w:cs="Arial"/>
          <w:color w:val="222222"/>
          <w:sz w:val="21"/>
          <w:szCs w:val="21"/>
          <w:shd w:val="clear" w:color="auto" w:fill="FFFFFF"/>
        </w:rPr>
        <w:t xml:space="preserve"> (</w:t>
      </w:r>
      <w:r>
        <w:rPr>
          <w:rFonts w:ascii="Arial" w:hAnsi="Arial" w:cs="Arial"/>
          <w:b/>
          <w:bCs/>
          <w:color w:val="222222"/>
          <w:sz w:val="21"/>
          <w:szCs w:val="21"/>
        </w:rPr>
        <w:t>SED</w:t>
      </w:r>
      <w:r>
        <w:rPr>
          <w:rFonts w:ascii="Arial" w:hAnsi="Arial" w:cs="Arial"/>
          <w:color w:val="222222"/>
          <w:sz w:val="21"/>
          <w:szCs w:val="21"/>
          <w:shd w:val="clear" w:color="auto" w:fill="FFFFFF"/>
        </w:rPr>
        <w:t>) is a plot of energy versus frequency or wavelength of light (not to be confused with a 'spectrum' of flux density vs frequency or wavelength).</w:t>
      </w:r>
      <w:hyperlink r:id="rId31" w:anchor="cite_note-1" w:history="1">
        <w:r>
          <w:rPr>
            <w:rStyle w:val="Hyperlink"/>
            <w:rFonts w:ascii="Arial" w:hAnsi="Arial" w:cs="Arial"/>
            <w:color w:val="0645AD"/>
            <w:sz w:val="19"/>
            <w:szCs w:val="19"/>
            <w:vertAlign w:val="superscript"/>
          </w:rPr>
          <w:t>[1]</w:t>
        </w:r>
      </w:hyperlink>
      <w:r>
        <w:rPr>
          <w:rFonts w:ascii="Arial" w:hAnsi="Arial" w:cs="Arial"/>
          <w:color w:val="222222"/>
          <w:sz w:val="21"/>
          <w:szCs w:val="21"/>
          <w:shd w:val="clear" w:color="auto" w:fill="FFFFFF"/>
        </w:rPr>
        <w:t xml:space="preserve"> It is used in many branches of astronomy to characterize astronomical sources. For example, in </w:t>
      </w:r>
      <w:hyperlink r:id="rId32" w:tooltip="Radio astronomy" w:history="1">
        <w:r>
          <w:rPr>
            <w:rStyle w:val="Hyperlink"/>
            <w:rFonts w:ascii="Arial" w:hAnsi="Arial" w:cs="Arial"/>
            <w:color w:val="0645AD"/>
            <w:sz w:val="21"/>
            <w:szCs w:val="21"/>
          </w:rPr>
          <w:t>radio astronomy</w:t>
        </w:r>
      </w:hyperlink>
      <w:r>
        <w:rPr>
          <w:rFonts w:ascii="Arial" w:hAnsi="Arial" w:cs="Arial"/>
          <w:color w:val="222222"/>
          <w:sz w:val="21"/>
          <w:szCs w:val="21"/>
          <w:shd w:val="clear" w:color="auto" w:fill="FFFFFF"/>
        </w:rPr>
        <w:t xml:space="preserve"> they are used to show the emission from </w:t>
      </w:r>
      <w:hyperlink r:id="rId33" w:tooltip="Synchrotron radiation" w:history="1">
        <w:r>
          <w:rPr>
            <w:rStyle w:val="Hyperlink"/>
            <w:rFonts w:ascii="Arial" w:hAnsi="Arial" w:cs="Arial"/>
            <w:color w:val="0645AD"/>
            <w:sz w:val="21"/>
            <w:szCs w:val="21"/>
          </w:rPr>
          <w:t>synchrotron radiation</w:t>
        </w:r>
      </w:hyperlink>
      <w:r>
        <w:rPr>
          <w:rFonts w:ascii="Arial" w:hAnsi="Arial" w:cs="Arial"/>
          <w:color w:val="222222"/>
          <w:sz w:val="21"/>
          <w:szCs w:val="21"/>
          <w:shd w:val="clear" w:color="auto" w:fill="FFFFFF"/>
        </w:rPr>
        <w:t xml:space="preserve">, </w:t>
      </w:r>
      <w:hyperlink r:id="rId34" w:tooltip="Free-free emission" w:history="1">
        <w:r>
          <w:rPr>
            <w:rStyle w:val="Hyperlink"/>
            <w:rFonts w:ascii="Arial" w:hAnsi="Arial" w:cs="Arial"/>
            <w:color w:val="0645AD"/>
            <w:sz w:val="21"/>
            <w:szCs w:val="21"/>
          </w:rPr>
          <w:t>free-free emission</w:t>
        </w:r>
      </w:hyperlink>
      <w:r>
        <w:rPr>
          <w:rFonts w:ascii="Arial" w:hAnsi="Arial" w:cs="Arial"/>
          <w:color w:val="222222"/>
          <w:sz w:val="21"/>
          <w:szCs w:val="21"/>
          <w:shd w:val="clear" w:color="auto" w:fill="FFFFFF"/>
        </w:rPr>
        <w:t xml:space="preserve"> and other emission mechanisms. In </w:t>
      </w:r>
      <w:hyperlink r:id="rId35" w:tooltip="Infrared astronomy" w:history="1">
        <w:r>
          <w:rPr>
            <w:rStyle w:val="Hyperlink"/>
            <w:rFonts w:ascii="Arial" w:hAnsi="Arial" w:cs="Arial"/>
            <w:color w:val="0645AD"/>
            <w:sz w:val="21"/>
            <w:szCs w:val="21"/>
          </w:rPr>
          <w:t>infrared astronomy</w:t>
        </w:r>
      </w:hyperlink>
      <w:r>
        <w:rPr>
          <w:rFonts w:ascii="Arial" w:hAnsi="Arial" w:cs="Arial"/>
          <w:color w:val="222222"/>
          <w:sz w:val="21"/>
          <w:szCs w:val="21"/>
          <w:shd w:val="clear" w:color="auto" w:fill="FFFFFF"/>
        </w:rPr>
        <w:t xml:space="preserve">, SEDs can be used to classify </w:t>
      </w:r>
      <w:hyperlink r:id="rId36" w:tooltip="Young stellar object" w:history="1">
        <w:r>
          <w:rPr>
            <w:rStyle w:val="Hyperlink"/>
            <w:rFonts w:ascii="Arial" w:hAnsi="Arial" w:cs="Arial"/>
            <w:color w:val="0645AD"/>
            <w:sz w:val="21"/>
            <w:szCs w:val="21"/>
          </w:rPr>
          <w:t>young stellar objects</w:t>
        </w:r>
      </w:hyperlink>
      <w:r>
        <w:rPr>
          <w:rFonts w:ascii="Arial" w:hAnsi="Arial" w:cs="Arial"/>
          <w:color w:val="222222"/>
          <w:sz w:val="21"/>
          <w:szCs w:val="21"/>
          <w:shd w:val="clear" w:color="auto" w:fill="FFFFFF"/>
        </w:rPr>
        <w:t>.</w:t>
      </w:r>
    </w:p>
    <w:p w14:paraId="17F326BF" w14:textId="37896171" w:rsidR="007E471D" w:rsidRDefault="00F84125">
      <w:pPr>
        <w:rPr>
          <w:rFonts w:ascii="Arial" w:hAnsi="Arial" w:cs="Arial"/>
          <w:color w:val="222222"/>
          <w:sz w:val="21"/>
          <w:szCs w:val="21"/>
          <w:shd w:val="clear" w:color="auto" w:fill="FFFFFF"/>
        </w:rPr>
      </w:pPr>
      <w:bookmarkStart w:id="1" w:name="_Hlk37064265"/>
      <w:r>
        <w:rPr>
          <w:rFonts w:ascii="Arial" w:hAnsi="Arial" w:cs="Arial"/>
          <w:color w:val="222222"/>
          <w:sz w:val="21"/>
          <w:szCs w:val="21"/>
          <w:shd w:val="clear" w:color="auto" w:fill="FFFFFF"/>
        </w:rPr>
        <w:t xml:space="preserve"> </w:t>
      </w:r>
      <w:r w:rsidR="009321A8">
        <w:rPr>
          <w:rFonts w:ascii="Arial" w:hAnsi="Arial" w:cs="Arial"/>
          <w:color w:val="222222"/>
          <w:sz w:val="21"/>
          <w:szCs w:val="21"/>
          <w:shd w:val="clear" w:color="auto" w:fill="FFFFFF"/>
        </w:rPr>
        <w:t xml:space="preserve">[6] </w:t>
      </w:r>
      <w:hyperlink r:id="rId37" w:history="1">
        <w:r w:rsidR="006D59F8" w:rsidRPr="009C7DB9">
          <w:rPr>
            <w:rStyle w:val="Hyperlink"/>
            <w:rFonts w:ascii="Arial" w:hAnsi="Arial" w:cs="Arial"/>
            <w:sz w:val="21"/>
            <w:szCs w:val="21"/>
            <w:shd w:val="clear" w:color="auto" w:fill="FFFFFF"/>
          </w:rPr>
          <w:t>https://royalsocietypublishing.org/doi/pdf/10.1098/rsta.1902.0012</w:t>
        </w:r>
      </w:hyperlink>
    </w:p>
    <w:bookmarkEnd w:id="1"/>
    <w:p w14:paraId="61A8528E" w14:textId="1EB5B30B" w:rsidR="009D26A6" w:rsidRPr="00F84125" w:rsidRDefault="00D73A2A" w:rsidP="00F84125">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Collapsing under its own weight</w:t>
      </w:r>
    </w:p>
    <w:p w14:paraId="40D714A0" w14:textId="143CA511" w:rsidR="006D59F8" w:rsidRDefault="00C472B3" w:rsidP="00D73A2A">
      <w:pPr>
        <w:rPr>
          <w:rFonts w:ascii="Arial" w:hAnsi="Arial" w:cs="Arial"/>
          <w:color w:val="222222"/>
          <w:sz w:val="21"/>
          <w:szCs w:val="21"/>
          <w:shd w:val="clear" w:color="auto" w:fill="FFFFFF"/>
        </w:rPr>
      </w:pPr>
      <w:hyperlink r:id="rId38" w:history="1">
        <w:r w:rsidR="001E6ED6" w:rsidRPr="009C7DB9">
          <w:rPr>
            <w:rStyle w:val="Hyperlink"/>
            <w:rFonts w:ascii="Arial" w:hAnsi="Arial" w:cs="Arial"/>
            <w:sz w:val="21"/>
            <w:szCs w:val="21"/>
            <w:shd w:val="clear" w:color="auto" w:fill="FFFFFF"/>
          </w:rPr>
          <w:t>http://web.b.ebscohost.com.ezproxy.kpu.ca:2080/ehost/ebookviewer/ebook/bmxlYmtfXzM0Nzg1NV9fQU41?sid=1fc5f869-50f0-4e87-b48c-a251b6b05a15@pdc-v-sessmgr06&amp;vid=0&amp;format=EB&amp;rid=1</w:t>
        </w:r>
      </w:hyperlink>
    </w:p>
    <w:p w14:paraId="3FA5976F" w14:textId="77777777" w:rsidR="00F169BA" w:rsidRDefault="00C472B3" w:rsidP="00F169BA">
      <w:pPr>
        <w:textAlignment w:val="baseline"/>
        <w:rPr>
          <w:rFonts w:ascii="Helvetica" w:hAnsi="Helvetica" w:cs="Helvetica"/>
          <w:color w:val="333333"/>
        </w:rPr>
      </w:pPr>
      <w:hyperlink r:id="rId39" w:tooltip="APA" w:history="1">
        <w:r w:rsidR="00F169BA">
          <w:rPr>
            <w:rStyle w:val="Hyperlink"/>
            <w:rFonts w:ascii="Helvetica" w:hAnsi="Helvetica" w:cs="Helvetica"/>
            <w:b/>
            <w:bCs/>
            <w:color w:val="005BC6"/>
            <w:bdr w:val="none" w:sz="0" w:space="0" w:color="auto" w:frame="1"/>
          </w:rPr>
          <w:t>APA</w:t>
        </w:r>
      </w:hyperlink>
    </w:p>
    <w:p w14:paraId="4EAF61E1" w14:textId="77777777" w:rsidR="00F169BA" w:rsidRDefault="00F169BA" w:rsidP="00F169BA">
      <w:pPr>
        <w:textAlignment w:val="baseline"/>
        <w:rPr>
          <w:rFonts w:ascii="Helvetica" w:hAnsi="Helvetica" w:cs="Helvetica"/>
          <w:color w:val="333333"/>
        </w:rPr>
      </w:pPr>
      <w:r>
        <w:rPr>
          <w:rFonts w:ascii="Helvetica" w:hAnsi="Helvetica" w:cs="Helvetica"/>
          <w:color w:val="333333"/>
        </w:rPr>
        <w:t>(American Psychological Assoc.)</w:t>
      </w:r>
    </w:p>
    <w:p w14:paraId="394AC570" w14:textId="77777777" w:rsidR="00F169BA" w:rsidRDefault="00F169BA" w:rsidP="00F169BA">
      <w:pPr>
        <w:ind w:left="720"/>
        <w:textAlignment w:val="baseline"/>
        <w:rPr>
          <w:rFonts w:ascii="Helvetica" w:hAnsi="Helvetica" w:cs="Helvetica"/>
          <w:color w:val="333333"/>
        </w:rPr>
      </w:pPr>
      <w:r>
        <w:rPr>
          <w:rFonts w:ascii="Helvetica" w:hAnsi="Helvetica" w:cs="Helvetica"/>
          <w:color w:val="333333"/>
        </w:rPr>
        <w:t>References</w:t>
      </w:r>
    </w:p>
    <w:p w14:paraId="04852538" w14:textId="77777777" w:rsidR="00F169BA" w:rsidRDefault="00F169BA" w:rsidP="00F169BA">
      <w:pPr>
        <w:pStyle w:val="body-paragraph"/>
        <w:spacing w:before="0" w:beforeAutospacing="0" w:after="0" w:afterAutospacing="0" w:line="270" w:lineRule="atLeast"/>
        <w:ind w:left="720"/>
        <w:textAlignment w:val="baseline"/>
        <w:rPr>
          <w:rFonts w:ascii="Helvetica" w:hAnsi="Helvetica" w:cs="Helvetica"/>
          <w:color w:val="262626"/>
        </w:rPr>
      </w:pPr>
      <w:r>
        <w:rPr>
          <w:rFonts w:ascii="Helvetica" w:hAnsi="Helvetica" w:cs="Helvetica"/>
          <w:color w:val="262626"/>
        </w:rPr>
        <w:t xml:space="preserve">Ward-Thompson, D., &amp; Whitworth, A. P. (2011). </w:t>
      </w:r>
      <w:r>
        <w:rPr>
          <w:rFonts w:ascii="Helvetica" w:hAnsi="Helvetica" w:cs="Helvetica"/>
          <w:i/>
          <w:iCs/>
          <w:color w:val="262626"/>
          <w:bdr w:val="none" w:sz="0" w:space="0" w:color="auto" w:frame="1"/>
        </w:rPr>
        <w:t>An Introduction to Star Formation</w:t>
      </w:r>
      <w:r>
        <w:rPr>
          <w:rFonts w:ascii="Helvetica" w:hAnsi="Helvetica" w:cs="Helvetica"/>
          <w:color w:val="262626"/>
        </w:rPr>
        <w:t xml:space="preserve">. Cambridge University Press. </w:t>
      </w:r>
    </w:p>
    <w:p w14:paraId="5D2ADCC9" w14:textId="77777777" w:rsidR="003431E7" w:rsidRDefault="003431E7" w:rsidP="00D73A2A">
      <w:pPr>
        <w:rPr>
          <w:rFonts w:ascii="Helvetica" w:hAnsi="Helvetica" w:cs="Helvetica"/>
          <w:color w:val="000000"/>
          <w:sz w:val="18"/>
          <w:szCs w:val="18"/>
          <w:shd w:val="clear" w:color="auto" w:fill="FFFFFF"/>
        </w:rPr>
      </w:pPr>
    </w:p>
    <w:p w14:paraId="7C12B6BF" w14:textId="053A31CC" w:rsidR="006D59F8" w:rsidRPr="00D73A2A" w:rsidRDefault="00F3056E" w:rsidP="00D73A2A">
      <w:pPr>
        <w:rPr>
          <w:rFonts w:ascii="Arial" w:hAnsi="Arial" w:cs="Arial"/>
          <w:color w:val="222222"/>
          <w:sz w:val="21"/>
          <w:szCs w:val="21"/>
          <w:shd w:val="clear" w:color="auto" w:fill="FFFFFF"/>
        </w:rPr>
      </w:pPr>
      <w:r>
        <w:rPr>
          <w:noProof/>
        </w:rPr>
        <w:drawing>
          <wp:inline distT="0" distB="0" distL="0" distR="0" wp14:anchorId="4CA9F1C0" wp14:editId="12FDDDF3">
            <wp:extent cx="4333875" cy="2381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3875" cy="2381779"/>
                    </a:xfrm>
                    <a:prstGeom prst="rect">
                      <a:avLst/>
                    </a:prstGeom>
                  </pic:spPr>
                </pic:pic>
              </a:graphicData>
            </a:graphic>
          </wp:inline>
        </w:drawing>
      </w:r>
      <w:r w:rsidR="00602726">
        <w:rPr>
          <w:rFonts w:ascii="Helvetica" w:hAnsi="Helvetica" w:cs="Helvetica"/>
          <w:color w:val="000000"/>
          <w:sz w:val="18"/>
          <w:szCs w:val="18"/>
        </w:rPr>
        <w:br/>
      </w:r>
      <w:r w:rsidR="00A030F0">
        <w:rPr>
          <w:noProof/>
        </w:rPr>
        <w:drawing>
          <wp:inline distT="0" distB="0" distL="0" distR="0" wp14:anchorId="24951EBA" wp14:editId="22477025">
            <wp:extent cx="4314825" cy="74172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30805" cy="761663"/>
                    </a:xfrm>
                    <a:prstGeom prst="rect">
                      <a:avLst/>
                    </a:prstGeom>
                  </pic:spPr>
                </pic:pic>
              </a:graphicData>
            </a:graphic>
          </wp:inline>
        </w:drawing>
      </w:r>
    </w:p>
    <w:p w14:paraId="279A35EA" w14:textId="2592494D" w:rsidR="00BC4FB5" w:rsidRDefault="00BC4FB5">
      <w:r>
        <w:br w:type="page"/>
      </w:r>
    </w:p>
    <w:p w14:paraId="7812DE18" w14:textId="77777777" w:rsidR="004742D2" w:rsidRDefault="004742D2"/>
    <w:p w14:paraId="085B72E6" w14:textId="37AD98DF" w:rsidR="00966898" w:rsidRDefault="00C472B3" w:rsidP="00966898">
      <w:hyperlink r:id="rId42" w:history="1">
        <w:r w:rsidR="00D07482" w:rsidRPr="00C16A2C">
          <w:rPr>
            <w:rStyle w:val="Hyperlink"/>
          </w:rPr>
          <w:t>https://arxiv.org/pdf/1704.02982.pdf</w:t>
        </w:r>
      </w:hyperlink>
    </w:p>
    <w:p w14:paraId="567D89B5" w14:textId="6F44D77E" w:rsidR="00D07482" w:rsidRDefault="00D46158" w:rsidP="00966898">
      <w:r>
        <w:rPr>
          <w:noProof/>
        </w:rPr>
        <w:drawing>
          <wp:inline distT="0" distB="0" distL="0" distR="0" wp14:anchorId="3C9BAE8C" wp14:editId="2B62257C">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45740"/>
                    </a:xfrm>
                    <a:prstGeom prst="rect">
                      <a:avLst/>
                    </a:prstGeom>
                  </pic:spPr>
                </pic:pic>
              </a:graphicData>
            </a:graphic>
          </wp:inline>
        </w:drawing>
      </w:r>
    </w:p>
    <w:p w14:paraId="3F0BE79F" w14:textId="2742EF88" w:rsidR="00D46158" w:rsidRDefault="00BC4FB5" w:rsidP="00966898">
      <w:r>
        <w:rPr>
          <w:noProof/>
        </w:rPr>
        <w:drawing>
          <wp:inline distT="0" distB="0" distL="0" distR="0" wp14:anchorId="4DEC0F12" wp14:editId="50108A31">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01925"/>
                    </a:xfrm>
                    <a:prstGeom prst="rect">
                      <a:avLst/>
                    </a:prstGeom>
                  </pic:spPr>
                </pic:pic>
              </a:graphicData>
            </a:graphic>
          </wp:inline>
        </w:drawing>
      </w:r>
    </w:p>
    <w:p w14:paraId="632CF506" w14:textId="19BA7E0F" w:rsidR="00303A0F" w:rsidRDefault="00966898" w:rsidP="00966898">
      <w:r>
        <w:t>Figure 1. The JPSPR1 maps for the ﬁrst three ﬁelds, `=10◦, 20◦ and 30◦. The intensity scale is in units of mJybeam−1. Several areas can be seen where the SCUBA-2 instrument continued to take data beyond the edge of the standard circular pong3600 tile. These excursions are visible at the edges of most of the ﬁelds and the `=10◦ ﬁeld is misshapen in the top right tile. This extension is caused by the inclusion of a trial observation taken prior to the main survey that has a small positional offset from the standard grid pattern. Signiﬁcant regions can be observed in each ﬁeld with W31 found at `=18.25</w:t>
      </w:r>
      <w:proofErr w:type="gramStart"/>
      <w:r>
        <w:t>◦,b</w:t>
      </w:r>
      <w:proofErr w:type="gramEnd"/>
      <w:r>
        <w:t>=-0.19◦, W39 at `=18.86◦,b=-0.48◦ and G29 and W43 found at `=29.95◦,b=-0.02◦ and `=30.75◦,b=-0.05◦, respectively</w:t>
      </w:r>
    </w:p>
    <w:p w14:paraId="2282D51A" w14:textId="77777777" w:rsidR="00303A0F" w:rsidRDefault="00303A0F">
      <w:r>
        <w:br w:type="page"/>
      </w:r>
    </w:p>
    <w:p w14:paraId="6ABE1863" w14:textId="6335C647" w:rsidR="00966898" w:rsidRDefault="00053423" w:rsidP="00966898">
      <w:r>
        <w:lastRenderedPageBreak/>
        <w:t xml:space="preserve">[4] </w:t>
      </w:r>
      <w:hyperlink r:id="rId45" w:history="1">
        <w:r w:rsidR="002F6B7B" w:rsidRPr="009C7DB9">
          <w:rPr>
            <w:rStyle w:val="Hyperlink"/>
          </w:rPr>
          <w:t>https://arxiv.org/pdf/0705.3765.pdf</w:t>
        </w:r>
      </w:hyperlink>
    </w:p>
    <w:p w14:paraId="34F83038" w14:textId="15FC6567" w:rsidR="00E467CE" w:rsidRDefault="001950A7" w:rsidP="00966898">
      <w:r w:rsidRPr="001950A7">
        <w:t>It was the advent of modern infrared and millimeter-wave technology in the latter half of the twentieth century that cemented the relation between Dark Clouds and the formation of stars and planetary systems.</w:t>
      </w:r>
    </w:p>
    <w:p w14:paraId="0ECAE08F" w14:textId="167A9D05" w:rsidR="000B27F5" w:rsidRDefault="000B27F5" w:rsidP="00966898">
      <w:r w:rsidRPr="000B27F5">
        <w:t>The discovery of molecules in space further revealed that Dark Clouds are made of molecular material with H2 as the dominant constituent (</w:t>
      </w:r>
      <w:proofErr w:type="spellStart"/>
      <w:r w:rsidRPr="000B27F5">
        <w:t>Weinreb</w:t>
      </w:r>
      <w:proofErr w:type="spellEnd"/>
      <w:r w:rsidRPr="000B27F5">
        <w:t xml:space="preserve"> et al. 1963; Wilson et al. 1970)</w:t>
      </w:r>
    </w:p>
    <w:p w14:paraId="78E67732" w14:textId="4852718F" w:rsidR="000B27F5" w:rsidRDefault="000B27F5" w:rsidP="00966898">
      <w:r w:rsidRPr="000B27F5">
        <w:t>their molecular composition and their opaque optical appearance</w:t>
      </w:r>
    </w:p>
    <w:p w14:paraId="1DDB4AFA" w14:textId="6441A3A5" w:rsidR="000B27F5" w:rsidRDefault="000B27F5" w:rsidP="00966898">
      <w:r w:rsidRPr="000B27F5">
        <w:t>Molecular clouds are dark not because of their hydrogen molecules, but because of a population of tiny solids (“dust grains”) that absorb the optical starlight and lead to high visual extinctions (AV &gt; 1m</w:t>
      </w:r>
      <w:r w:rsidR="001A3F8D">
        <w:t xml:space="preserve">). </w:t>
      </w:r>
      <w:r w:rsidR="001A3F8D" w:rsidRPr="001A3F8D">
        <w:t xml:space="preserve">Such a dimming of the starlight reduces the heating eﬀects from external radiation and results in temperatures a few degrees above the 2.7 K cosmic background (T </w:t>
      </w:r>
      <w:r w:rsidR="001A3F8D" w:rsidRPr="001A3F8D">
        <w:rPr>
          <w:rFonts w:ascii="Cambria Math" w:hAnsi="Cambria Math" w:cs="Cambria Math"/>
        </w:rPr>
        <w:t>∼</w:t>
      </w:r>
      <w:r w:rsidR="001A3F8D" w:rsidRPr="001A3F8D">
        <w:t xml:space="preserve"> 10 K)</w:t>
      </w:r>
    </w:p>
    <w:p w14:paraId="452FCA7B" w14:textId="396BF681" w:rsidR="003D5AF8" w:rsidRDefault="003D5AF8" w:rsidP="00966898">
      <w:r w:rsidRPr="003D5AF8">
        <w:t>more massive Giant Molecular Clouds that form rich stellar clusters and contain embedded massive stars that heat the surrounding gas to temperatures &gt; 20 K.</w:t>
      </w:r>
    </w:p>
    <w:p w14:paraId="7DDC849B" w14:textId="5FF175CD" w:rsidR="003D5AF8" w:rsidRDefault="00B02F40" w:rsidP="00966898">
      <w:r w:rsidRPr="00B02F40">
        <w:t xml:space="preserve">Near infrared observations can be used to extend the optical extinction measurements to the </w:t>
      </w:r>
      <w:proofErr w:type="gramStart"/>
      <w:r w:rsidRPr="00B02F40">
        <w:t>most opaque</w:t>
      </w:r>
      <w:proofErr w:type="gramEnd"/>
      <w:r w:rsidRPr="00B02F40">
        <w:t xml:space="preserve"> regions of clouds thanks to the wavelength dependence of the dust absorption</w:t>
      </w:r>
    </w:p>
    <w:p w14:paraId="4D412DC3" w14:textId="4A2EB31D" w:rsidR="00021453" w:rsidRDefault="00C472B3" w:rsidP="00966898">
      <w:sdt>
        <w:sdtPr>
          <w:id w:val="-268549076"/>
          <w14:checkbox>
            <w14:checked w14:val="0"/>
            <w14:checkedState w14:val="2612" w14:font="MS Gothic"/>
            <w14:uncheckedState w14:val="2610" w14:font="MS Gothic"/>
          </w14:checkbox>
        </w:sdtPr>
        <w:sdtEndPr/>
        <w:sdtContent>
          <w:r w:rsidR="00AA7C1F">
            <w:rPr>
              <w:rFonts w:ascii="MS Gothic" w:eastAsia="MS Gothic" w:hAnsi="MS Gothic" w:hint="eastAsia"/>
            </w:rPr>
            <w:t>☐</w:t>
          </w:r>
        </w:sdtContent>
      </w:sdt>
      <w:r w:rsidR="00021453" w:rsidRPr="00021453">
        <w:t xml:space="preserve">Arrays like SCUBA on the JCMT, MAMBO on the IRAM 30m telescope, and </w:t>
      </w:r>
      <w:proofErr w:type="spellStart"/>
      <w:r w:rsidR="00021453" w:rsidRPr="00021453">
        <w:t>Bolocam</w:t>
      </w:r>
      <w:proofErr w:type="spellEnd"/>
      <w:r w:rsidR="00021453" w:rsidRPr="00021453">
        <w:t xml:space="preserve"> on the CSO have made it possible to map systematically the thermal emission of cold dust from dark clouds (e.g. Motte, </w:t>
      </w:r>
      <w:proofErr w:type="spellStart"/>
      <w:r w:rsidR="00021453" w:rsidRPr="00021453">
        <w:t>Andr´e</w:t>
      </w:r>
      <w:proofErr w:type="spellEnd"/>
      <w:r w:rsidR="00021453" w:rsidRPr="00021453">
        <w:t xml:space="preserve"> &amp; </w:t>
      </w:r>
      <w:proofErr w:type="spellStart"/>
      <w:r w:rsidR="00021453" w:rsidRPr="00021453">
        <w:t>Neri</w:t>
      </w:r>
      <w:proofErr w:type="spellEnd"/>
      <w:r w:rsidR="00021453" w:rsidRPr="00021453">
        <w:t xml:space="preserve"> 1998; Johnstone et al. 2000; Enoch et al. 2006)</w:t>
      </w:r>
    </w:p>
    <w:p w14:paraId="796E0A56" w14:textId="6F385A90" w:rsidR="000B3DD9" w:rsidRDefault="00C472B3" w:rsidP="00966898">
      <w:sdt>
        <w:sdtPr>
          <w:id w:val="1561829719"/>
          <w14:checkbox>
            <w14:checked w14:val="0"/>
            <w14:checkedState w14:val="2612" w14:font="MS Gothic"/>
            <w14:uncheckedState w14:val="2610" w14:font="MS Gothic"/>
          </w14:checkbox>
        </w:sdtPr>
        <w:sdtEndPr/>
        <w:sdtContent>
          <w:r w:rsidR="007859A8">
            <w:rPr>
              <w:rFonts w:ascii="MS Gothic" w:eastAsia="MS Gothic" w:hAnsi="MS Gothic" w:hint="eastAsia"/>
            </w:rPr>
            <w:t>☐</w:t>
          </w:r>
        </w:sdtContent>
      </w:sdt>
      <w:r w:rsidR="000B3DD9" w:rsidRPr="000B3DD9">
        <w:t>submillimeter (submm) observations of dark clouds are sensitive to a narrower range of dust temperatures and suﬀer from severe instrumental limitations.</w:t>
      </w:r>
    </w:p>
    <w:p w14:paraId="0138E4D6" w14:textId="2130A1F2" w:rsidR="008F5E81" w:rsidRDefault="008F5E81" w:rsidP="00966898">
      <w:r w:rsidRPr="008F5E81">
        <w:t>In general, dark clouds have highly irregular edges, and their overall appearance is ﬁlamentary and often wind-blown</w:t>
      </w:r>
    </w:p>
    <w:p w14:paraId="61C18360" w14:textId="4C4FDDD6" w:rsidR="00756720" w:rsidRDefault="00DB420C" w:rsidP="00966898">
      <w:r w:rsidRPr="00DB420C">
        <w:t xml:space="preserve">Dark clouds, therefore, seem to be born with a ﬁlamentary distribution of material that extends over </w:t>
      </w:r>
      <w:proofErr w:type="gramStart"/>
      <w:r w:rsidRPr="00DB420C">
        <w:t>a number of</w:t>
      </w:r>
      <w:proofErr w:type="gramEnd"/>
      <w:r w:rsidRPr="00DB420C">
        <w:t xml:space="preserve"> parsecs. As clouds evolve and form stars, the products of star formation inherit the ﬁlamentary distribution of the parental gas (Hartmann 2002).</w:t>
      </w:r>
    </w:p>
    <w:p w14:paraId="2EFE2AD8" w14:textId="77777777" w:rsidR="00756720" w:rsidRDefault="00756720">
      <w:r>
        <w:br w:type="page"/>
      </w:r>
    </w:p>
    <w:p w14:paraId="4D443270" w14:textId="2C0B0EE0" w:rsidR="008F5E81" w:rsidRDefault="001C1BFF" w:rsidP="00966898">
      <w:bookmarkStart w:id="2" w:name="_Hlk37061432"/>
      <w:r>
        <w:lastRenderedPageBreak/>
        <w:t xml:space="preserve">[5] </w:t>
      </w:r>
      <w:hyperlink r:id="rId46" w:history="1">
        <w:r w:rsidRPr="009C7DB9">
          <w:rPr>
            <w:rStyle w:val="Hyperlink"/>
          </w:rPr>
          <w:t>https://arxiv.org/pdf/astro-ph/9902246.pdf</w:t>
        </w:r>
      </w:hyperlink>
    </w:p>
    <w:bookmarkEnd w:id="2"/>
    <w:p w14:paraId="323BCA8F" w14:textId="1EAA098F" w:rsidR="003E32B6" w:rsidRDefault="003E32B6" w:rsidP="00966898">
      <w:r w:rsidRPr="003E32B6">
        <w:t>Molecular clouds are generally self-gravitating, magnetized, turbulent, compressible ﬂuids.</w:t>
      </w:r>
    </w:p>
    <w:p w14:paraId="7C3D84D8" w14:textId="295DB2D7" w:rsidR="00AD29D6" w:rsidRDefault="00AD29D6" w:rsidP="00966898">
      <w:r w:rsidRPr="00AD29D6">
        <w:t>These clumps themselves contain dense cores which are the localized sites of star formation within the cloud (Myers &amp; Benson 1983)</w:t>
      </w:r>
    </w:p>
    <w:p w14:paraId="0AA2A59F" w14:textId="17D09AE8" w:rsidR="00E141BD" w:rsidRDefault="00E141BD" w:rsidP="00966898">
      <w:r w:rsidRPr="00E141BD">
        <w:t xml:space="preserve">In this picture, the </w:t>
      </w:r>
      <w:proofErr w:type="spellStart"/>
      <w:r w:rsidRPr="00E141BD">
        <w:t>hierarachy</w:t>
      </w:r>
      <w:proofErr w:type="spellEnd"/>
      <w:r w:rsidRPr="00E141BD">
        <w:t xml:space="preserve"> of cores within clumps within clouds is simply an observational categorization of this self-similar structure</w:t>
      </w:r>
    </w:p>
    <w:p w14:paraId="6E06EC75" w14:textId="341D1256" w:rsidR="00962237" w:rsidRDefault="00962237" w:rsidP="00966898">
      <w:r w:rsidRPr="00962237">
        <w:t>Most of the mass of the molecular ISM is in the form of giant molecular clouds (GMCs)</w:t>
      </w:r>
    </w:p>
    <w:p w14:paraId="5A55376B" w14:textId="35F5A7DE" w:rsidR="00962237" w:rsidRDefault="004B75DF" w:rsidP="00966898">
      <w:r w:rsidRPr="004B75DF">
        <w:t>Molecular clouds are regions in which the gas is primarily molecular.</w:t>
      </w:r>
    </w:p>
    <w:p w14:paraId="2C35C42B" w14:textId="3C8094A5" w:rsidR="00FE4C09" w:rsidRDefault="00FE4C09" w:rsidP="00966898">
      <w:r w:rsidRPr="00FE4C09">
        <w:t>Star-forming clumps are the massive clumps out of which stellar clusters form</w:t>
      </w:r>
    </w:p>
    <w:p w14:paraId="0AA60548" w14:textId="77777777" w:rsidR="004B75DF" w:rsidRDefault="004B75DF" w:rsidP="00966898"/>
    <w:p w14:paraId="454EBFD9" w14:textId="54F528DE" w:rsidR="274DF13E" w:rsidRDefault="00C472B3" w:rsidP="020C0877">
      <w:hyperlink r:id="rId47">
        <w:r w:rsidR="274DF13E" w:rsidRPr="020C0877">
          <w:rPr>
            <w:rStyle w:val="Hyperlink"/>
            <w:rFonts w:ascii="Calibri" w:eastAsia="Calibri" w:hAnsi="Calibri" w:cs="Calibri"/>
          </w:rPr>
          <w:t>https://courses.lumenlearning.com/astronomy/chapter/star-formation/</w:t>
        </w:r>
      </w:hyperlink>
    </w:p>
    <w:p w14:paraId="09CC321B" w14:textId="68D8FAB5" w:rsidR="7C39B91A" w:rsidRDefault="7C39B91A" w:rsidP="020C0877">
      <w:r w:rsidRPr="020C0877">
        <w:rPr>
          <w:rFonts w:ascii="Calibri" w:eastAsia="Calibri" w:hAnsi="Calibri" w:cs="Calibri"/>
          <w:color w:val="373D3F"/>
        </w:rPr>
        <w:t xml:space="preserve">Molecular clouds have a complex filamentary structure, </w:t>
      </w:r>
      <w:proofErr w:type="gramStart"/>
      <w:r w:rsidRPr="020C0877">
        <w:rPr>
          <w:rFonts w:ascii="Calibri" w:eastAsia="Calibri" w:hAnsi="Calibri" w:cs="Calibri"/>
          <w:color w:val="373D3F"/>
        </w:rPr>
        <w:t>similar to</w:t>
      </w:r>
      <w:proofErr w:type="gramEnd"/>
      <w:r w:rsidRPr="020C0877">
        <w:rPr>
          <w:rFonts w:ascii="Calibri" w:eastAsia="Calibri" w:hAnsi="Calibri" w:cs="Calibri"/>
          <w:color w:val="373D3F"/>
        </w:rPr>
        <w:t xml:space="preserve"> cirrus clouds in Earth’s atmosphere, but much less dense. The molecular cloud </w:t>
      </w:r>
      <w:r w:rsidRPr="020C0877">
        <w:rPr>
          <w:rFonts w:ascii="Calibri" w:eastAsia="Calibri" w:hAnsi="Calibri" w:cs="Calibri"/>
          <w:b/>
          <w:bCs/>
          <w:color w:val="373D3F"/>
        </w:rPr>
        <w:t>filaments</w:t>
      </w:r>
      <w:r w:rsidRPr="020C0877">
        <w:rPr>
          <w:rFonts w:ascii="Calibri" w:eastAsia="Calibri" w:hAnsi="Calibri" w:cs="Calibri"/>
          <w:color w:val="373D3F"/>
        </w:rPr>
        <w:t xml:space="preserve"> can be up to 1000 light-years long. Within the clouds are cold, dense regions with typical masses of 50 to 500 times the mass of the Sun; we give these regions the highly technical name </w:t>
      </w:r>
      <w:r w:rsidRPr="020C0877">
        <w:rPr>
          <w:rFonts w:ascii="Calibri" w:eastAsia="Calibri" w:hAnsi="Calibri" w:cs="Calibri"/>
          <w:b/>
          <w:bCs/>
          <w:i/>
          <w:iCs/>
          <w:color w:val="373D3F"/>
        </w:rPr>
        <w:t>clumps</w:t>
      </w:r>
      <w:r w:rsidRPr="020C0877">
        <w:rPr>
          <w:rFonts w:ascii="Calibri" w:eastAsia="Calibri" w:hAnsi="Calibri" w:cs="Calibri"/>
          <w:color w:val="373D3F"/>
        </w:rPr>
        <w:t xml:space="preserve">. Within these clumps, there are even denser, smaller regions called </w:t>
      </w:r>
      <w:r w:rsidRPr="020C0877">
        <w:rPr>
          <w:rFonts w:ascii="Calibri" w:eastAsia="Calibri" w:hAnsi="Calibri" w:cs="Calibri"/>
          <w:b/>
          <w:bCs/>
          <w:color w:val="373D3F"/>
        </w:rPr>
        <w:t>cores.</w:t>
      </w:r>
      <w:r w:rsidRPr="020C0877">
        <w:rPr>
          <w:rFonts w:ascii="Calibri" w:eastAsia="Calibri" w:hAnsi="Calibri" w:cs="Calibri"/>
          <w:color w:val="373D3F"/>
        </w:rPr>
        <w:t xml:space="preserve"> The cores are the embryos of stars. The conditions in these cores—low temperature and high density—are just what is required to make stars.</w:t>
      </w:r>
    </w:p>
    <w:sectPr w:rsidR="7C39B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2486"/>
    <w:multiLevelType w:val="hybridMultilevel"/>
    <w:tmpl w:val="471EAC76"/>
    <w:lvl w:ilvl="0" w:tplc="CB74B94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1"/>
    <w:rsid w:val="00021453"/>
    <w:rsid w:val="00053423"/>
    <w:rsid w:val="000776A6"/>
    <w:rsid w:val="000B27F5"/>
    <w:rsid w:val="000B3DD9"/>
    <w:rsid w:val="000D5187"/>
    <w:rsid w:val="00106498"/>
    <w:rsid w:val="001950A7"/>
    <w:rsid w:val="001A0DA5"/>
    <w:rsid w:val="001A3F8D"/>
    <w:rsid w:val="001B5554"/>
    <w:rsid w:val="001C1BFF"/>
    <w:rsid w:val="001D2AFE"/>
    <w:rsid w:val="001D2BBC"/>
    <w:rsid w:val="001E6ED6"/>
    <w:rsid w:val="0024738D"/>
    <w:rsid w:val="0025672E"/>
    <w:rsid w:val="002F6B7B"/>
    <w:rsid w:val="00303A0F"/>
    <w:rsid w:val="003431E7"/>
    <w:rsid w:val="003D5AF8"/>
    <w:rsid w:val="003E32B6"/>
    <w:rsid w:val="00462583"/>
    <w:rsid w:val="00467EA1"/>
    <w:rsid w:val="004742D2"/>
    <w:rsid w:val="004B75DF"/>
    <w:rsid w:val="004D32EF"/>
    <w:rsid w:val="004E5993"/>
    <w:rsid w:val="00506CBF"/>
    <w:rsid w:val="005604DE"/>
    <w:rsid w:val="0056473F"/>
    <w:rsid w:val="005D6411"/>
    <w:rsid w:val="005E0663"/>
    <w:rsid w:val="00602726"/>
    <w:rsid w:val="00612B5C"/>
    <w:rsid w:val="00623FDD"/>
    <w:rsid w:val="00653C82"/>
    <w:rsid w:val="006D44FF"/>
    <w:rsid w:val="006D59F8"/>
    <w:rsid w:val="006E21CC"/>
    <w:rsid w:val="00730F07"/>
    <w:rsid w:val="00756720"/>
    <w:rsid w:val="007733E8"/>
    <w:rsid w:val="007859A8"/>
    <w:rsid w:val="007C760E"/>
    <w:rsid w:val="007E471D"/>
    <w:rsid w:val="00824A18"/>
    <w:rsid w:val="0088581D"/>
    <w:rsid w:val="0088626E"/>
    <w:rsid w:val="008C6AFD"/>
    <w:rsid w:val="008D7596"/>
    <w:rsid w:val="008F5E81"/>
    <w:rsid w:val="009321A8"/>
    <w:rsid w:val="009420F1"/>
    <w:rsid w:val="00962237"/>
    <w:rsid w:val="00966898"/>
    <w:rsid w:val="00977F1D"/>
    <w:rsid w:val="009C2235"/>
    <w:rsid w:val="009C518A"/>
    <w:rsid w:val="009D26A6"/>
    <w:rsid w:val="00A030F0"/>
    <w:rsid w:val="00AA7C1F"/>
    <w:rsid w:val="00AD29D6"/>
    <w:rsid w:val="00B02F40"/>
    <w:rsid w:val="00B52BB8"/>
    <w:rsid w:val="00BC4FB5"/>
    <w:rsid w:val="00BC51D0"/>
    <w:rsid w:val="00C15611"/>
    <w:rsid w:val="00C472B3"/>
    <w:rsid w:val="00C51473"/>
    <w:rsid w:val="00C51E6D"/>
    <w:rsid w:val="00CD2C79"/>
    <w:rsid w:val="00D07482"/>
    <w:rsid w:val="00D46158"/>
    <w:rsid w:val="00D73A2A"/>
    <w:rsid w:val="00D7755F"/>
    <w:rsid w:val="00DB420C"/>
    <w:rsid w:val="00DB73FE"/>
    <w:rsid w:val="00E141BD"/>
    <w:rsid w:val="00E467CE"/>
    <w:rsid w:val="00EE05C7"/>
    <w:rsid w:val="00F169BA"/>
    <w:rsid w:val="00F3056E"/>
    <w:rsid w:val="00F31CA1"/>
    <w:rsid w:val="00F84125"/>
    <w:rsid w:val="00F85364"/>
    <w:rsid w:val="00FE4C09"/>
    <w:rsid w:val="020C0877"/>
    <w:rsid w:val="23D8605F"/>
    <w:rsid w:val="274DF13E"/>
    <w:rsid w:val="3183F1EF"/>
    <w:rsid w:val="7C39B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3EC"/>
  <w15:chartTrackingRefBased/>
  <w15:docId w15:val="{0F11B492-E1C9-4DB0-9DC1-D917DDF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67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11"/>
    <w:rPr>
      <w:color w:val="0563C1" w:themeColor="hyperlink"/>
      <w:u w:val="single"/>
    </w:rPr>
  </w:style>
  <w:style w:type="character" w:styleId="UnresolvedMention">
    <w:name w:val="Unresolved Mention"/>
    <w:basedOn w:val="DefaultParagraphFont"/>
    <w:uiPriority w:val="99"/>
    <w:semiHidden/>
    <w:unhideWhenUsed/>
    <w:rsid w:val="005D6411"/>
    <w:rPr>
      <w:color w:val="605E5C"/>
      <w:shd w:val="clear" w:color="auto" w:fill="E1DFDD"/>
    </w:rPr>
  </w:style>
  <w:style w:type="paragraph" w:styleId="NormalWeb">
    <w:name w:val="Normal (Web)"/>
    <w:basedOn w:val="Normal"/>
    <w:uiPriority w:val="99"/>
    <w:semiHidden/>
    <w:unhideWhenUsed/>
    <w:rsid w:val="005D64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A2A"/>
    <w:pPr>
      <w:ind w:left="720"/>
      <w:contextualSpacing/>
    </w:pPr>
  </w:style>
  <w:style w:type="paragraph" w:customStyle="1" w:styleId="body-paragraph">
    <w:name w:val="body-paragraph"/>
    <w:basedOn w:val="Normal"/>
    <w:rsid w:val="00F16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67EA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8873">
      <w:bodyDiv w:val="1"/>
      <w:marLeft w:val="0"/>
      <w:marRight w:val="0"/>
      <w:marTop w:val="0"/>
      <w:marBottom w:val="0"/>
      <w:divBdr>
        <w:top w:val="none" w:sz="0" w:space="0" w:color="auto"/>
        <w:left w:val="none" w:sz="0" w:space="0" w:color="auto"/>
        <w:bottom w:val="none" w:sz="0" w:space="0" w:color="auto"/>
        <w:right w:val="none" w:sz="0" w:space="0" w:color="auto"/>
      </w:divBdr>
      <w:divsChild>
        <w:div w:id="190534926">
          <w:marLeft w:val="0"/>
          <w:marRight w:val="0"/>
          <w:marTop w:val="0"/>
          <w:marBottom w:val="0"/>
          <w:divBdr>
            <w:top w:val="none" w:sz="0" w:space="0" w:color="auto"/>
            <w:left w:val="none" w:sz="0" w:space="0" w:color="auto"/>
            <w:bottom w:val="none" w:sz="0" w:space="0" w:color="auto"/>
            <w:right w:val="none" w:sz="0" w:space="0" w:color="auto"/>
          </w:divBdr>
        </w:div>
      </w:divsChild>
    </w:div>
    <w:div w:id="451872542">
      <w:bodyDiv w:val="1"/>
      <w:marLeft w:val="0"/>
      <w:marRight w:val="0"/>
      <w:marTop w:val="0"/>
      <w:marBottom w:val="0"/>
      <w:divBdr>
        <w:top w:val="none" w:sz="0" w:space="0" w:color="auto"/>
        <w:left w:val="none" w:sz="0" w:space="0" w:color="auto"/>
        <w:bottom w:val="none" w:sz="0" w:space="0" w:color="auto"/>
        <w:right w:val="none" w:sz="0" w:space="0" w:color="auto"/>
      </w:divBdr>
    </w:div>
    <w:div w:id="520708708">
      <w:bodyDiv w:val="1"/>
      <w:marLeft w:val="0"/>
      <w:marRight w:val="0"/>
      <w:marTop w:val="0"/>
      <w:marBottom w:val="0"/>
      <w:divBdr>
        <w:top w:val="none" w:sz="0" w:space="0" w:color="auto"/>
        <w:left w:val="none" w:sz="0" w:space="0" w:color="auto"/>
        <w:bottom w:val="none" w:sz="0" w:space="0" w:color="auto"/>
        <w:right w:val="none" w:sz="0" w:space="0" w:color="auto"/>
      </w:divBdr>
    </w:div>
    <w:div w:id="1029912412">
      <w:bodyDiv w:val="1"/>
      <w:marLeft w:val="0"/>
      <w:marRight w:val="0"/>
      <w:marTop w:val="0"/>
      <w:marBottom w:val="0"/>
      <w:divBdr>
        <w:top w:val="none" w:sz="0" w:space="0" w:color="auto"/>
        <w:left w:val="none" w:sz="0" w:space="0" w:color="auto"/>
        <w:bottom w:val="none" w:sz="0" w:space="0" w:color="auto"/>
        <w:right w:val="none" w:sz="0" w:space="0" w:color="auto"/>
      </w:divBdr>
      <w:divsChild>
        <w:div w:id="90978670">
          <w:marLeft w:val="0"/>
          <w:marRight w:val="0"/>
          <w:marTop w:val="0"/>
          <w:marBottom w:val="0"/>
          <w:divBdr>
            <w:top w:val="none" w:sz="0" w:space="0" w:color="auto"/>
            <w:left w:val="none" w:sz="0" w:space="0" w:color="auto"/>
            <w:bottom w:val="none" w:sz="0" w:space="0" w:color="auto"/>
            <w:right w:val="none" w:sz="0" w:space="0" w:color="auto"/>
          </w:divBdr>
        </w:div>
      </w:divsChild>
    </w:div>
    <w:div w:id="11246643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834">
          <w:marLeft w:val="0"/>
          <w:marRight w:val="0"/>
          <w:marTop w:val="0"/>
          <w:marBottom w:val="0"/>
          <w:divBdr>
            <w:top w:val="none" w:sz="0" w:space="0" w:color="auto"/>
            <w:left w:val="none" w:sz="0" w:space="0" w:color="auto"/>
            <w:bottom w:val="none" w:sz="0" w:space="0" w:color="auto"/>
            <w:right w:val="none" w:sz="0" w:space="0" w:color="auto"/>
          </w:divBdr>
        </w:div>
        <w:div w:id="1956401391">
          <w:marLeft w:val="0"/>
          <w:marRight w:val="0"/>
          <w:marTop w:val="0"/>
          <w:marBottom w:val="0"/>
          <w:divBdr>
            <w:top w:val="none" w:sz="0" w:space="0" w:color="auto"/>
            <w:left w:val="none" w:sz="0" w:space="0" w:color="auto"/>
            <w:bottom w:val="none" w:sz="0" w:space="0" w:color="auto"/>
            <w:right w:val="none" w:sz="0" w:space="0" w:color="auto"/>
          </w:divBdr>
        </w:div>
        <w:div w:id="2104647575">
          <w:marLeft w:val="0"/>
          <w:marRight w:val="0"/>
          <w:marTop w:val="0"/>
          <w:marBottom w:val="0"/>
          <w:divBdr>
            <w:top w:val="none" w:sz="0" w:space="0" w:color="auto"/>
            <w:left w:val="none" w:sz="0" w:space="0" w:color="auto"/>
            <w:bottom w:val="none" w:sz="0" w:space="0" w:color="auto"/>
            <w:right w:val="none" w:sz="0" w:space="0" w:color="auto"/>
          </w:divBdr>
        </w:div>
      </w:divsChild>
    </w:div>
    <w:div w:id="2139258041">
      <w:bodyDiv w:val="1"/>
      <w:marLeft w:val="0"/>
      <w:marRight w:val="0"/>
      <w:marTop w:val="0"/>
      <w:marBottom w:val="0"/>
      <w:divBdr>
        <w:top w:val="none" w:sz="0" w:space="0" w:color="auto"/>
        <w:left w:val="none" w:sz="0" w:space="0" w:color="auto"/>
        <w:bottom w:val="none" w:sz="0" w:space="0" w:color="auto"/>
        <w:right w:val="none" w:sz="0" w:space="0" w:color="auto"/>
      </w:divBdr>
      <w:divsChild>
        <w:div w:id="1129786508">
          <w:marLeft w:val="0"/>
          <w:marRight w:val="0"/>
          <w:marTop w:val="0"/>
          <w:marBottom w:val="0"/>
          <w:divBdr>
            <w:top w:val="none" w:sz="0" w:space="0" w:color="auto"/>
            <w:left w:val="none" w:sz="0" w:space="0" w:color="auto"/>
            <w:bottom w:val="none" w:sz="0" w:space="0" w:color="auto"/>
            <w:right w:val="none" w:sz="0" w:space="0" w:color="auto"/>
          </w:divBdr>
          <w:divsChild>
            <w:div w:id="351493867">
              <w:marLeft w:val="0"/>
              <w:marRight w:val="0"/>
              <w:marTop w:val="0"/>
              <w:marBottom w:val="0"/>
              <w:divBdr>
                <w:top w:val="none" w:sz="0" w:space="0" w:color="auto"/>
                <w:left w:val="none" w:sz="0" w:space="0" w:color="auto"/>
                <w:bottom w:val="none" w:sz="0" w:space="0" w:color="auto"/>
                <w:right w:val="none" w:sz="0" w:space="0" w:color="auto"/>
              </w:divBdr>
            </w:div>
            <w:div w:id="1601641966">
              <w:marLeft w:val="0"/>
              <w:marRight w:val="0"/>
              <w:marTop w:val="0"/>
              <w:marBottom w:val="0"/>
              <w:divBdr>
                <w:top w:val="none" w:sz="0" w:space="0" w:color="auto"/>
                <w:left w:val="none" w:sz="0" w:space="0" w:color="auto"/>
                <w:bottom w:val="none" w:sz="0" w:space="0" w:color="auto"/>
                <w:right w:val="none" w:sz="0" w:space="0" w:color="auto"/>
              </w:divBdr>
              <w:divsChild>
                <w:div w:id="786511495">
                  <w:marLeft w:val="0"/>
                  <w:marRight w:val="0"/>
                  <w:marTop w:val="0"/>
                  <w:marBottom w:val="0"/>
                  <w:divBdr>
                    <w:top w:val="none" w:sz="0" w:space="0" w:color="auto"/>
                    <w:left w:val="none" w:sz="0" w:space="0" w:color="auto"/>
                    <w:bottom w:val="none" w:sz="0" w:space="0" w:color="auto"/>
                    <w:right w:val="none" w:sz="0" w:space="0" w:color="auto"/>
                  </w:divBdr>
                  <w:divsChild>
                    <w:div w:id="68113597">
                      <w:marLeft w:val="0"/>
                      <w:marRight w:val="0"/>
                      <w:marTop w:val="0"/>
                      <w:marBottom w:val="0"/>
                      <w:divBdr>
                        <w:top w:val="none" w:sz="0" w:space="0" w:color="auto"/>
                        <w:left w:val="none" w:sz="0" w:space="0" w:color="auto"/>
                        <w:bottom w:val="none" w:sz="0" w:space="0" w:color="auto"/>
                        <w:right w:val="none" w:sz="0" w:space="0" w:color="auto"/>
                      </w:divBdr>
                      <w:divsChild>
                        <w:div w:id="211691960">
                          <w:marLeft w:val="0"/>
                          <w:marRight w:val="0"/>
                          <w:marTop w:val="0"/>
                          <w:marBottom w:val="0"/>
                          <w:divBdr>
                            <w:top w:val="none" w:sz="0" w:space="0" w:color="auto"/>
                            <w:left w:val="none" w:sz="0" w:space="0" w:color="auto"/>
                            <w:bottom w:val="none" w:sz="0" w:space="0" w:color="auto"/>
                            <w:right w:val="none" w:sz="0" w:space="0" w:color="auto"/>
                          </w:divBdr>
                          <w:divsChild>
                            <w:div w:id="3050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85">
                      <w:marLeft w:val="0"/>
                      <w:marRight w:val="0"/>
                      <w:marTop w:val="0"/>
                      <w:marBottom w:val="0"/>
                      <w:divBdr>
                        <w:top w:val="none" w:sz="0" w:space="0" w:color="auto"/>
                        <w:left w:val="none" w:sz="0" w:space="0" w:color="auto"/>
                        <w:bottom w:val="none" w:sz="0" w:space="0" w:color="auto"/>
                        <w:right w:val="none" w:sz="0" w:space="0" w:color="auto"/>
                      </w:divBdr>
                      <w:divsChild>
                        <w:div w:id="106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7338">
              <w:marLeft w:val="336"/>
              <w:marRight w:val="0"/>
              <w:marTop w:val="120"/>
              <w:marBottom w:val="312"/>
              <w:divBdr>
                <w:top w:val="none" w:sz="0" w:space="0" w:color="auto"/>
                <w:left w:val="none" w:sz="0" w:space="0" w:color="auto"/>
                <w:bottom w:val="none" w:sz="0" w:space="0" w:color="auto"/>
                <w:right w:val="none" w:sz="0" w:space="0" w:color="auto"/>
              </w:divBdr>
              <w:divsChild>
                <w:div w:id="599484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aobservatory.org/jcmt/" TargetMode="External"/><Relationship Id="rId18" Type="http://schemas.openxmlformats.org/officeDocument/2006/relationships/hyperlink" Target="https://en.wikipedia.org/wiki/Hawaii" TargetMode="External"/><Relationship Id="rId26" Type="http://schemas.openxmlformats.org/officeDocument/2006/relationships/hyperlink" Target="https://en.wikipedia.org/wiki/Galaxy" TargetMode="External"/><Relationship Id="rId39" Type="http://schemas.openxmlformats.org/officeDocument/2006/relationships/hyperlink" Target="http://web.b.ebscohost.com.ezproxy.kpu.ca:2080/ehost/ebookviewer/ebook/bmxlYmtfXzM0Nzg1NV9fQU41?sid=1fc5f869-50f0-4e87-b48c-a251b6b05a15@pdc-v-sessmgr06&amp;vid=0&amp;format=EB&amp;rid=1" TargetMode="External"/><Relationship Id="rId21" Type="http://schemas.openxmlformats.org/officeDocument/2006/relationships/hyperlink" Target="https://en.wikipedia.org/wiki/Microwave" TargetMode="External"/><Relationship Id="rId34" Type="http://schemas.openxmlformats.org/officeDocument/2006/relationships/hyperlink" Target="https://en.wikipedia.org/wiki/Free-free_emission" TargetMode="External"/><Relationship Id="rId42" Type="http://schemas.openxmlformats.org/officeDocument/2006/relationships/hyperlink" Target="https://arxiv.org/pdf/1704.02982.pdf" TargetMode="External"/><Relationship Id="rId47" Type="http://schemas.openxmlformats.org/officeDocument/2006/relationships/hyperlink" Target="https://courses.lumenlearning.com/astronomy/chapter/star-forma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Submillimetre_astronomy" TargetMode="External"/><Relationship Id="rId29" Type="http://schemas.openxmlformats.org/officeDocument/2006/relationships/hyperlink" Target="https://arxiv.org/pdf/1001.2106.pdf" TargetMode="External"/><Relationship Id="rId11" Type="http://schemas.openxmlformats.org/officeDocument/2006/relationships/image" Target="media/image1.png"/><Relationship Id="rId24" Type="http://schemas.openxmlformats.org/officeDocument/2006/relationships/hyperlink" Target="https://en.wikipedia.org/wiki/Cosmic_dust" TargetMode="External"/><Relationship Id="rId32" Type="http://schemas.openxmlformats.org/officeDocument/2006/relationships/hyperlink" Target="https://en.wikipedia.org/wiki/Radio_astronomy" TargetMode="External"/><Relationship Id="rId37" Type="http://schemas.openxmlformats.org/officeDocument/2006/relationships/hyperlink" Target="https://royalsocietypublishing.org/doi/pdf/10.1098/rsta.1902.0012" TargetMode="External"/><Relationship Id="rId40" Type="http://schemas.openxmlformats.org/officeDocument/2006/relationships/image" Target="media/image2.png"/><Relationship Id="rId45" Type="http://schemas.openxmlformats.org/officeDocument/2006/relationships/hyperlink" Target="https://arxiv.org/pdf/0705.3765.pdf" TargetMode="External"/><Relationship Id="rId5" Type="http://schemas.openxmlformats.org/officeDocument/2006/relationships/styles" Target="styles.xml"/><Relationship Id="rId15" Type="http://schemas.openxmlformats.org/officeDocument/2006/relationships/hyperlink" Target="https://en.wikipedia.org/wiki/James_Clerk_Maxwell_Telescope" TargetMode="External"/><Relationship Id="rId23" Type="http://schemas.openxmlformats.org/officeDocument/2006/relationships/hyperlink" Target="https://en.wikipedia.org/wiki/Solar_System" TargetMode="External"/><Relationship Id="rId28" Type="http://schemas.openxmlformats.org/officeDocument/2006/relationships/hyperlink" Target="https://www.herschel.caltech.edu/" TargetMode="External"/><Relationship Id="rId36" Type="http://schemas.openxmlformats.org/officeDocument/2006/relationships/hyperlink" Target="https://en.wikipedia.org/wiki/Young_stellar_object" TargetMode="External"/><Relationship Id="rId49" Type="http://schemas.openxmlformats.org/officeDocument/2006/relationships/theme" Target="theme/theme1.xml"/><Relationship Id="rId10" Type="http://schemas.openxmlformats.org/officeDocument/2006/relationships/hyperlink" Target="https://www.sciencedirect.com/science/article/pii/S2213133714000675" TargetMode="External"/><Relationship Id="rId19" Type="http://schemas.openxmlformats.org/officeDocument/2006/relationships/hyperlink" Target="https://en.wikipedia.org/wiki/Mauna_Kea" TargetMode="External"/><Relationship Id="rId31" Type="http://schemas.openxmlformats.org/officeDocument/2006/relationships/hyperlink" Target="https://en.wikipedia.org/wiki/Spectral_energy_distribution" TargetMode="External"/><Relationship Id="rId44"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ui.adsabs.harvard.edu/abs/2017ascl.soft08018M/abstract" TargetMode="External"/><Relationship Id="rId14" Type="http://schemas.openxmlformats.org/officeDocument/2006/relationships/hyperlink" Target="https://www.google.com/maps/place/19%C2%B049%2722.2%22N+155%C2%B028%2737.0%22W/@19.822842,-155.47695,4485m/data=!3m1!1e3!4m2!3m1!1s0x0:0x0?hl=en" TargetMode="External"/><Relationship Id="rId22" Type="http://schemas.openxmlformats.org/officeDocument/2006/relationships/hyperlink" Target="https://en.wikipedia.org/wiki/James_Clerk_Maxwell_Telescope" TargetMode="External"/><Relationship Id="rId27" Type="http://schemas.openxmlformats.org/officeDocument/2006/relationships/hyperlink" Target="https://en.wikipedia.org/wiki/Submillimetre_Common-User_Bolometer_Array" TargetMode="External"/><Relationship Id="rId30" Type="http://schemas.openxmlformats.org/officeDocument/2006/relationships/hyperlink" Target="https://en.wikipedia.org/wiki/Spectral_energy_distribution" TargetMode="External"/><Relationship Id="rId35" Type="http://schemas.openxmlformats.org/officeDocument/2006/relationships/hyperlink" Target="https://en.wikipedia.org/wiki/Infrared_astronomy" TargetMode="External"/><Relationship Id="rId43" Type="http://schemas.openxmlformats.org/officeDocument/2006/relationships/image" Target="media/image4.png"/><Relationship Id="rId48" Type="http://schemas.openxmlformats.org/officeDocument/2006/relationships/fontTable" Target="fontTable.xml"/><Relationship Id="rId8" Type="http://schemas.openxmlformats.org/officeDocument/2006/relationships/hyperlink" Target="https://www-sciencedirect-com.ezproxy.kpu.ca:2443/science/article/pii/003206339500055A?via%3Dihub" TargetMode="External"/><Relationship Id="rId3" Type="http://schemas.openxmlformats.org/officeDocument/2006/relationships/customXml" Target="../customXml/item3.xml"/><Relationship Id="rId12" Type="http://schemas.openxmlformats.org/officeDocument/2006/relationships/hyperlink" Target="https://www.eaobservatory.org/jcmt/science/legacy-survey/jps/" TargetMode="External"/><Relationship Id="rId17" Type="http://schemas.openxmlformats.org/officeDocument/2006/relationships/hyperlink" Target="https://en.wikipedia.org/wiki/Mauna_Kea_Observatory" TargetMode="External"/><Relationship Id="rId25" Type="http://schemas.openxmlformats.org/officeDocument/2006/relationships/hyperlink" Target="https://en.wikipedia.org/wiki/Interstellar_medium" TargetMode="External"/><Relationship Id="rId33" Type="http://schemas.openxmlformats.org/officeDocument/2006/relationships/hyperlink" Target="https://en.wikipedia.org/wiki/Synchrotron_radiation" TargetMode="External"/><Relationship Id="rId38" Type="http://schemas.openxmlformats.org/officeDocument/2006/relationships/hyperlink" Target="http://web.b.ebscohost.com.ezproxy.kpu.ca:2080/ehost/ebookviewer/ebook/bmxlYmtfXzM0Nzg1NV9fQU41?sid=1fc5f869-50f0-4e87-b48c-a251b6b05a15@pdc-v-sessmgr06&amp;vid=0&amp;format=EB&amp;rid=1" TargetMode="External"/><Relationship Id="rId46" Type="http://schemas.openxmlformats.org/officeDocument/2006/relationships/hyperlink" Target="https://arxiv.org/pdf/astro-ph/9902246.pdf" TargetMode="External"/><Relationship Id="rId20" Type="http://schemas.openxmlformats.org/officeDocument/2006/relationships/hyperlink" Target="https://en.wikipedia.org/wiki/Far_infrared_astronomy"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289064-5EEF-47B8-847A-74484FC17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1D60F-3852-4028-844F-1DA5B559FEAE}">
  <ds:schemaRefs>
    <ds:schemaRef ds:uri="http://schemas.microsoft.com/sharepoint/v3/contenttype/forms"/>
  </ds:schemaRefs>
</ds:datastoreItem>
</file>

<file path=customXml/itemProps3.xml><?xml version="1.0" encoding="utf-8"?>
<ds:datastoreItem xmlns:ds="http://schemas.openxmlformats.org/officeDocument/2006/customXml" ds:itemID="{A75E1461-4BD7-484F-9D04-1CF2D5F8D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8</Pages>
  <Words>2054</Words>
  <Characters>11714</Characters>
  <Application>Microsoft Office Word</Application>
  <DocSecurity>0</DocSecurity>
  <Lines>97</Lines>
  <Paragraphs>27</Paragraphs>
  <ScaleCrop>false</ScaleCrop>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83</cp:revision>
  <dcterms:created xsi:type="dcterms:W3CDTF">2020-04-02T20:42:00Z</dcterms:created>
  <dcterms:modified xsi:type="dcterms:W3CDTF">2020-04-07T22:44:00Z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