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A25DA" w:rsidRDefault="005E0078">
      <w:pPr>
        <w:jc w:val="center"/>
        <w:rPr>
          <w:sz w:val="48"/>
          <w:szCs w:val="48"/>
        </w:rPr>
      </w:pPr>
      <w:r>
        <w:rPr>
          <w:sz w:val="48"/>
          <w:szCs w:val="48"/>
        </w:rPr>
        <w:t>Group Project Paper I</w:t>
      </w:r>
    </w:p>
    <w:p w14:paraId="00000002" w14:textId="609ED212" w:rsidR="00BA25DA" w:rsidRDefault="005E0078">
      <w:pPr>
        <w:spacing w:after="320"/>
        <w:jc w:val="center"/>
        <w:rPr>
          <w:sz w:val="22"/>
          <w:szCs w:val="22"/>
        </w:rPr>
      </w:pPr>
      <w:bookmarkStart w:id="0" w:name="_heading=h.gjdgxs" w:colFirst="0" w:colLast="0"/>
      <w:bookmarkEnd w:id="0"/>
      <w:r>
        <w:rPr>
          <w:sz w:val="22"/>
          <w:szCs w:val="22"/>
        </w:rPr>
        <w:t>C</w:t>
      </w:r>
      <w:r>
        <w:rPr>
          <w:sz w:val="22"/>
          <w:szCs w:val="22"/>
        </w:rPr>
        <w:t xml:space="preserve">. Morgenstern, </w:t>
      </w:r>
      <w:r>
        <w:rPr>
          <w:sz w:val="22"/>
          <w:szCs w:val="22"/>
        </w:rPr>
        <w:t xml:space="preserve">E. Weldon, </w:t>
      </w:r>
      <w:r>
        <w:rPr>
          <w:i/>
          <w:sz w:val="22"/>
          <w:szCs w:val="22"/>
        </w:rPr>
        <w:t>Data Science students at Lewis University</w:t>
      </w:r>
    </w:p>
    <w:p w14:paraId="00000003" w14:textId="0063A353" w:rsidR="00BA25DA" w:rsidRDefault="005E0078">
      <w:pPr>
        <w:pBdr>
          <w:top w:val="nil"/>
          <w:left w:val="nil"/>
          <w:bottom w:val="nil"/>
          <w:right w:val="nil"/>
          <w:between w:val="nil"/>
        </w:pBdr>
        <w:spacing w:before="20"/>
        <w:ind w:firstLine="202"/>
        <w:rPr>
          <w:b/>
          <w:color w:val="000000"/>
          <w:sz w:val="18"/>
          <w:szCs w:val="18"/>
        </w:rPr>
      </w:pPr>
      <w:r>
        <w:rPr>
          <w:b/>
          <w:i/>
          <w:color w:val="000000"/>
          <w:sz w:val="18"/>
          <w:szCs w:val="18"/>
        </w:rPr>
        <w:t>Abstract</w:t>
      </w:r>
      <w:r>
        <w:rPr>
          <w:b/>
          <w:color w:val="000000"/>
          <w:sz w:val="18"/>
          <w:szCs w:val="18"/>
        </w:rPr>
        <w:t xml:space="preserve">—This project paper was written for the group assignment of week 2/3 </w:t>
      </w:r>
      <w:r>
        <w:rPr>
          <w:b/>
          <w:sz w:val="18"/>
          <w:szCs w:val="18"/>
        </w:rPr>
        <w:t>as part of</w:t>
      </w:r>
      <w:r>
        <w:rPr>
          <w:b/>
          <w:color w:val="000000"/>
          <w:sz w:val="18"/>
          <w:szCs w:val="18"/>
        </w:rPr>
        <w:t xml:space="preserve"> the course 70-530 Data Visualization at Lewis University in fall term 2, 2019. It is a report that summarizes results from the analysis of three chosen data sets using the Tableau Desktop 2019.3 software. </w:t>
      </w:r>
      <w:r>
        <w:rPr>
          <w:b/>
          <w:sz w:val="18"/>
          <w:szCs w:val="18"/>
        </w:rPr>
        <w:t>The data sets were taken from the United Nations D</w:t>
      </w:r>
      <w:r>
        <w:rPr>
          <w:b/>
          <w:sz w:val="18"/>
          <w:szCs w:val="18"/>
        </w:rPr>
        <w:t xml:space="preserve">evelopment </w:t>
      </w:r>
      <w:proofErr w:type="spellStart"/>
      <w:r>
        <w:rPr>
          <w:b/>
          <w:sz w:val="18"/>
          <w:szCs w:val="18"/>
        </w:rPr>
        <w:t>Programme</w:t>
      </w:r>
      <w:proofErr w:type="spellEnd"/>
      <w:r>
        <w:rPr>
          <w:b/>
          <w:sz w:val="18"/>
          <w:szCs w:val="18"/>
        </w:rPr>
        <w:t xml:space="preserve"> (UNDP) website [1] and deal with the unemployment, gross domestic product and life expectancy data of different countries. This report aims at establishing meaningful relationships between the different</w:t>
      </w:r>
      <w:r w:rsidR="00FF0EBB">
        <w:rPr>
          <w:b/>
          <w:sz w:val="18"/>
          <w:szCs w:val="18"/>
        </w:rPr>
        <w:t xml:space="preserve"> </w:t>
      </w:r>
      <w:r>
        <w:rPr>
          <w:b/>
          <w:sz w:val="18"/>
          <w:szCs w:val="18"/>
        </w:rPr>
        <w:t xml:space="preserve">metrics. </w:t>
      </w:r>
    </w:p>
    <w:p w14:paraId="00000004" w14:textId="77777777" w:rsidR="00BA25DA" w:rsidRDefault="00BA25DA"/>
    <w:p w14:paraId="00000005" w14:textId="77777777" w:rsidR="00BA25DA" w:rsidRDefault="005E0078">
      <w:pPr>
        <w:keepNext/>
        <w:spacing w:before="240" w:after="80"/>
        <w:jc w:val="center"/>
        <w:rPr>
          <w:smallCaps/>
          <w:sz w:val="20"/>
          <w:szCs w:val="20"/>
        </w:rPr>
      </w:pPr>
      <w:r>
        <w:rPr>
          <w:smallCaps/>
          <w:sz w:val="20"/>
          <w:szCs w:val="20"/>
        </w:rPr>
        <w:t>I. Description of Da</w:t>
      </w:r>
      <w:r>
        <w:rPr>
          <w:smallCaps/>
          <w:sz w:val="20"/>
          <w:szCs w:val="20"/>
        </w:rPr>
        <w:t>ta Sets</w:t>
      </w:r>
    </w:p>
    <w:p w14:paraId="00000006" w14:textId="2A2CF71A" w:rsidR="00BA25DA" w:rsidRDefault="005E0078">
      <w:pPr>
        <w:keepNext/>
        <w:widowControl w:val="0"/>
        <w:rPr>
          <w:sz w:val="20"/>
          <w:szCs w:val="20"/>
        </w:rPr>
      </w:pPr>
      <w:r>
        <w:rPr>
          <w:sz w:val="56"/>
          <w:szCs w:val="56"/>
        </w:rPr>
        <w:t>T</w:t>
      </w:r>
      <w:r>
        <w:rPr>
          <w:sz w:val="20"/>
          <w:szCs w:val="20"/>
        </w:rPr>
        <w:t xml:space="preserve">he data sets were taken from the United Nations Development </w:t>
      </w:r>
      <w:proofErr w:type="spellStart"/>
      <w:r>
        <w:rPr>
          <w:sz w:val="20"/>
          <w:szCs w:val="20"/>
        </w:rPr>
        <w:t>Programme</w:t>
      </w:r>
      <w:proofErr w:type="spellEnd"/>
      <w:r>
        <w:rPr>
          <w:sz w:val="20"/>
          <w:szCs w:val="20"/>
        </w:rPr>
        <w:t xml:space="preserve"> (UNDP) website [1] which has published human development data from 1990 until 2017. We decided on three data sets: gross domestic product (GDP) per capita (2011 PPP $), unemploy</w:t>
      </w:r>
      <w:r>
        <w:rPr>
          <w:sz w:val="20"/>
          <w:szCs w:val="20"/>
        </w:rPr>
        <w:t xml:space="preserve">ment, total (% of </w:t>
      </w:r>
      <w:proofErr w:type="spellStart"/>
      <w:r>
        <w:rPr>
          <w:sz w:val="20"/>
          <w:szCs w:val="20"/>
        </w:rPr>
        <w:t>labour</w:t>
      </w:r>
      <w:proofErr w:type="spellEnd"/>
      <w:r>
        <w:rPr>
          <w:sz w:val="20"/>
          <w:szCs w:val="20"/>
        </w:rPr>
        <w:t xml:space="preserve"> force) and life expectancy at birth (years). The data sets were downloaded as comma separated files and explored and processed using Python and its Pandas library. Each data set contains values for the mentioned indicators of GDP, </w:t>
      </w:r>
      <w:r>
        <w:rPr>
          <w:sz w:val="20"/>
          <w:szCs w:val="20"/>
        </w:rPr>
        <w:t>unemployment rate and life expectancy distributed over a certain period of time for different countries. Additionally, each country is assigned a Human Development Index (HDI) Rank (2017) leading to a ranking of countries from 1 to 189. The data is organi</w:t>
      </w:r>
      <w:r w:rsidR="00FF0EBB">
        <w:rPr>
          <w:sz w:val="20"/>
          <w:szCs w:val="20"/>
        </w:rPr>
        <w:t>z</w:t>
      </w:r>
      <w:r>
        <w:rPr>
          <w:sz w:val="20"/>
          <w:szCs w:val="20"/>
        </w:rPr>
        <w:t>ed in columns with the headings HDI Rank (2017), Country and followed by numerous columns naming the different years.</w:t>
      </w:r>
    </w:p>
    <w:p w14:paraId="00000007" w14:textId="77777777" w:rsidR="00BA25DA" w:rsidRDefault="00BA25DA">
      <w:pPr>
        <w:keepNext/>
        <w:widowControl w:val="0"/>
        <w:rPr>
          <w:sz w:val="20"/>
          <w:szCs w:val="20"/>
        </w:rPr>
      </w:pPr>
    </w:p>
    <w:p w14:paraId="00000008" w14:textId="77777777" w:rsidR="00BA25DA" w:rsidRDefault="005E0078">
      <w:pPr>
        <w:keepNext/>
        <w:spacing w:before="240" w:after="80"/>
        <w:jc w:val="center"/>
        <w:rPr>
          <w:smallCaps/>
          <w:sz w:val="20"/>
          <w:szCs w:val="20"/>
        </w:rPr>
      </w:pPr>
      <w:r>
        <w:rPr>
          <w:smallCaps/>
          <w:sz w:val="20"/>
          <w:szCs w:val="20"/>
        </w:rPr>
        <w:t>II. Data Preprocessing</w:t>
      </w:r>
    </w:p>
    <w:p w14:paraId="00000009" w14:textId="78833A9D" w:rsidR="00BA25DA" w:rsidRDefault="005E0078">
      <w:pPr>
        <w:rPr>
          <w:sz w:val="20"/>
          <w:szCs w:val="20"/>
        </w:rPr>
      </w:pPr>
      <w:r>
        <w:rPr>
          <w:sz w:val="20"/>
          <w:szCs w:val="20"/>
        </w:rPr>
        <w:t>The exploratory data analysis showed that all three data sets had additional columns without any content in betwee</w:t>
      </w:r>
      <w:r>
        <w:rPr>
          <w:sz w:val="20"/>
          <w:szCs w:val="20"/>
        </w:rPr>
        <w:t>n columns with values. Also, there were rows and columns with missing values in all three data sets. We used Python and its Pandas library to load, explore and clean the data sets. This involved in the first step the removal of unnamed columns (Unnamed</w:t>
      </w:r>
      <w:proofErr w:type="gramStart"/>
      <w:r>
        <w:rPr>
          <w:sz w:val="20"/>
          <w:szCs w:val="20"/>
        </w:rPr>
        <w:t>: )</w:t>
      </w:r>
      <w:proofErr w:type="gramEnd"/>
      <w:r>
        <w:rPr>
          <w:sz w:val="20"/>
          <w:szCs w:val="20"/>
        </w:rPr>
        <w:t xml:space="preserve"> </w:t>
      </w:r>
      <w:r>
        <w:rPr>
          <w:sz w:val="20"/>
          <w:szCs w:val="20"/>
        </w:rPr>
        <w:t>without any data using a filter operation and Python´s regex library. In the next step we checked if there are further missing values in the data sets and dropped rows to exclude those countries. In order to merge the three data sets and to conduct meaning</w:t>
      </w:r>
      <w:r>
        <w:rPr>
          <w:sz w:val="20"/>
          <w:szCs w:val="20"/>
        </w:rPr>
        <w:t>ful analysis, we inspected the different columns representing the years where the data ha</w:t>
      </w:r>
      <w:r w:rsidR="00FF0EBB">
        <w:rPr>
          <w:sz w:val="20"/>
          <w:szCs w:val="20"/>
        </w:rPr>
        <w:t>ve</w:t>
      </w:r>
      <w:r>
        <w:rPr>
          <w:sz w:val="20"/>
          <w:szCs w:val="20"/>
        </w:rPr>
        <w:t xml:space="preserve"> been recorded. All three data sets start</w:t>
      </w:r>
      <w:r>
        <w:rPr>
          <w:sz w:val="20"/>
          <w:szCs w:val="20"/>
        </w:rPr>
        <w:t xml:space="preserve"> at the beginning of the 90s but had different yearly distributions. The following years: 1995, 2000, 2005, 2010, 2011, 201</w:t>
      </w:r>
      <w:r>
        <w:rPr>
          <w:sz w:val="20"/>
          <w:szCs w:val="20"/>
        </w:rPr>
        <w:t>2,</w:t>
      </w:r>
      <w:r>
        <w:rPr>
          <w:sz w:val="20"/>
          <w:szCs w:val="20"/>
        </w:rPr>
        <w:t xml:space="preserve"> 2013, 2014, 2015, 2016 and 2017 were present in all three data sets and thus we deleted columns not included in this list from the other tables. Following these cleaning steps</w:t>
      </w:r>
      <w:r w:rsidR="00FF0EBB">
        <w:rPr>
          <w:sz w:val="20"/>
          <w:szCs w:val="20"/>
        </w:rPr>
        <w:t>,</w:t>
      </w:r>
      <w:r>
        <w:rPr>
          <w:sz w:val="20"/>
          <w:szCs w:val="20"/>
        </w:rPr>
        <w:t xml:space="preserve"> the three tables were merged using Python´s concatenation function </w:t>
      </w:r>
      <w:proofErr w:type="spellStart"/>
      <w:r>
        <w:rPr>
          <w:rFonts w:ascii="Courier New" w:eastAsia="Courier New" w:hAnsi="Courier New" w:cs="Courier New"/>
          <w:sz w:val="20"/>
          <w:szCs w:val="20"/>
        </w:rPr>
        <w:t>concat</w:t>
      </w:r>
      <w:proofErr w:type="spellEnd"/>
      <w:r>
        <w:rPr>
          <w:sz w:val="20"/>
          <w:szCs w:val="20"/>
        </w:rPr>
        <w:t>. T</w:t>
      </w:r>
      <w:r>
        <w:rPr>
          <w:sz w:val="20"/>
          <w:szCs w:val="20"/>
        </w:rPr>
        <w:t xml:space="preserve">he resulting joined data frame was exported as comma separated file to serve as basis for generating data visualizations in Tableau software. </w:t>
      </w:r>
    </w:p>
    <w:p w14:paraId="0000000A" w14:textId="77777777" w:rsidR="00BA25DA" w:rsidRDefault="00BA25DA">
      <w:pPr>
        <w:rPr>
          <w:sz w:val="20"/>
          <w:szCs w:val="20"/>
        </w:rPr>
      </w:pPr>
    </w:p>
    <w:p w14:paraId="0000000B" w14:textId="77777777" w:rsidR="00BA25DA" w:rsidRDefault="005E0078">
      <w:pPr>
        <w:keepNext/>
        <w:spacing w:before="240" w:after="80"/>
        <w:jc w:val="center"/>
        <w:rPr>
          <w:smallCaps/>
          <w:sz w:val="20"/>
          <w:szCs w:val="20"/>
        </w:rPr>
      </w:pPr>
      <w:r>
        <w:rPr>
          <w:smallCaps/>
          <w:sz w:val="20"/>
          <w:szCs w:val="20"/>
        </w:rPr>
        <w:t>III. Data Analysis Process</w:t>
      </w:r>
    </w:p>
    <w:p w14:paraId="0000000C" w14:textId="3EEF4E3F" w:rsidR="00BA25DA" w:rsidRDefault="005E0078">
      <w:pPr>
        <w:rPr>
          <w:sz w:val="20"/>
          <w:szCs w:val="20"/>
        </w:rPr>
      </w:pPr>
      <w:r>
        <w:rPr>
          <w:sz w:val="20"/>
          <w:szCs w:val="20"/>
        </w:rPr>
        <w:t xml:space="preserve">The cleaned and merged table comprising the data of 189 countries over a time period </w:t>
      </w:r>
      <w:r>
        <w:rPr>
          <w:sz w:val="20"/>
          <w:szCs w:val="20"/>
        </w:rPr>
        <w:t>of 22 years (from 1995 until 2018) and representing values of unemployment, GDP and life expectancy were imported into Tableau Desktop 2019.3 using the Connect pane and the “To a file” – “Text file” selection. Individual graphics were designed on the sheet</w:t>
      </w:r>
      <w:r>
        <w:rPr>
          <w:sz w:val="20"/>
          <w:szCs w:val="20"/>
        </w:rPr>
        <w:t xml:space="preserve"> pages taken into account the learnings of week 2 and 3 and then exported as .</w:t>
      </w:r>
      <w:proofErr w:type="spellStart"/>
      <w:r>
        <w:rPr>
          <w:sz w:val="20"/>
          <w:szCs w:val="20"/>
        </w:rPr>
        <w:t>png</w:t>
      </w:r>
      <w:proofErr w:type="spellEnd"/>
      <w:r>
        <w:rPr>
          <w:sz w:val="20"/>
          <w:szCs w:val="20"/>
        </w:rPr>
        <w:t xml:space="preserve"> for incorporation into this paper.</w:t>
      </w:r>
      <w:r w:rsidR="00FF0EBB">
        <w:rPr>
          <w:sz w:val="20"/>
          <w:szCs w:val="20"/>
        </w:rPr>
        <w:t xml:space="preserve"> </w:t>
      </w:r>
    </w:p>
    <w:p w14:paraId="0000000D" w14:textId="77777777" w:rsidR="00BA25DA" w:rsidRDefault="00BA25DA">
      <w:pPr>
        <w:rPr>
          <w:sz w:val="20"/>
          <w:szCs w:val="20"/>
        </w:rPr>
      </w:pPr>
    </w:p>
    <w:p w14:paraId="0000000E" w14:textId="77777777" w:rsidR="00BA25DA" w:rsidRDefault="005E0078">
      <w:pPr>
        <w:rPr>
          <w:sz w:val="20"/>
          <w:szCs w:val="20"/>
        </w:rPr>
      </w:pPr>
      <w:r>
        <w:rPr>
          <w:sz w:val="20"/>
          <w:szCs w:val="20"/>
        </w:rPr>
        <w:t>The questions that should be answered by analyzing this data set are as follows:</w:t>
      </w:r>
    </w:p>
    <w:p w14:paraId="0000000F" w14:textId="49284207" w:rsidR="00BA25DA" w:rsidRDefault="005E0078">
      <w:pPr>
        <w:numPr>
          <w:ilvl w:val="0"/>
          <w:numId w:val="1"/>
        </w:numPr>
        <w:rPr>
          <w:sz w:val="20"/>
          <w:szCs w:val="20"/>
        </w:rPr>
      </w:pPr>
      <w:r>
        <w:rPr>
          <w:sz w:val="20"/>
          <w:szCs w:val="20"/>
        </w:rPr>
        <w:t>How do different countries rank according to the Human Development Index</w:t>
      </w:r>
      <w:r w:rsidR="00FF0EBB">
        <w:rPr>
          <w:sz w:val="20"/>
          <w:szCs w:val="20"/>
        </w:rPr>
        <w:t xml:space="preserve"> 2017</w:t>
      </w:r>
      <w:r>
        <w:rPr>
          <w:sz w:val="20"/>
          <w:szCs w:val="20"/>
        </w:rPr>
        <w:t>?</w:t>
      </w:r>
    </w:p>
    <w:p w14:paraId="2ACF4471" w14:textId="476325CD" w:rsidR="00FF0EBB" w:rsidRDefault="00FF0EBB">
      <w:pPr>
        <w:numPr>
          <w:ilvl w:val="0"/>
          <w:numId w:val="1"/>
        </w:numPr>
        <w:rPr>
          <w:sz w:val="20"/>
          <w:szCs w:val="20"/>
        </w:rPr>
      </w:pPr>
      <w:r>
        <w:rPr>
          <w:sz w:val="20"/>
          <w:szCs w:val="20"/>
        </w:rPr>
        <w:t>What are the wealthiest economies according to GDP in 2017?</w:t>
      </w:r>
    </w:p>
    <w:p w14:paraId="41AE0F4D" w14:textId="55834503" w:rsidR="00FF0EBB" w:rsidRDefault="00FF0EBB">
      <w:pPr>
        <w:numPr>
          <w:ilvl w:val="0"/>
          <w:numId w:val="1"/>
        </w:numPr>
        <w:rPr>
          <w:sz w:val="20"/>
          <w:szCs w:val="20"/>
        </w:rPr>
      </w:pPr>
      <w:r>
        <w:rPr>
          <w:sz w:val="20"/>
          <w:szCs w:val="20"/>
        </w:rPr>
        <w:t>How do unemployment rates compare in 2017?</w:t>
      </w:r>
    </w:p>
    <w:p w14:paraId="27FB5F94" w14:textId="00F6040B" w:rsidR="0075661D" w:rsidRPr="0075661D" w:rsidRDefault="0075661D" w:rsidP="0075661D">
      <w:pPr>
        <w:numPr>
          <w:ilvl w:val="0"/>
          <w:numId w:val="1"/>
        </w:numPr>
        <w:rPr>
          <w:sz w:val="20"/>
          <w:szCs w:val="20"/>
        </w:rPr>
      </w:pPr>
      <w:r>
        <w:rPr>
          <w:sz w:val="20"/>
          <w:szCs w:val="20"/>
        </w:rPr>
        <w:t>Is there an improvement in life expectancy over time for different countries?</w:t>
      </w:r>
    </w:p>
    <w:p w14:paraId="00000010" w14:textId="77777777" w:rsidR="00BA25DA" w:rsidRDefault="005E0078">
      <w:pPr>
        <w:numPr>
          <w:ilvl w:val="0"/>
          <w:numId w:val="1"/>
        </w:numPr>
        <w:rPr>
          <w:sz w:val="20"/>
          <w:szCs w:val="20"/>
        </w:rPr>
      </w:pPr>
      <w:r>
        <w:rPr>
          <w:sz w:val="20"/>
          <w:szCs w:val="20"/>
        </w:rPr>
        <w:t>Is there a correlation between GDP and life expectancy i.e. are lower income countries prone to a low</w:t>
      </w:r>
      <w:r>
        <w:rPr>
          <w:sz w:val="20"/>
          <w:szCs w:val="20"/>
        </w:rPr>
        <w:t>er life expectancy or are higher income countries advantageous in this regard?</w:t>
      </w:r>
    </w:p>
    <w:p w14:paraId="375D0122" w14:textId="77777777" w:rsidR="00FF0EBB" w:rsidRDefault="00FF0EBB">
      <w:pPr>
        <w:rPr>
          <w:smallCaps/>
          <w:sz w:val="20"/>
          <w:szCs w:val="20"/>
        </w:rPr>
      </w:pPr>
      <w:r>
        <w:rPr>
          <w:smallCaps/>
          <w:sz w:val="20"/>
          <w:szCs w:val="20"/>
        </w:rPr>
        <w:br w:type="page"/>
      </w:r>
    </w:p>
    <w:p w14:paraId="00000013" w14:textId="54447C3E" w:rsidR="00BA25DA" w:rsidRDefault="005E0078">
      <w:pPr>
        <w:keepNext/>
        <w:spacing w:before="240" w:after="80"/>
        <w:jc w:val="center"/>
        <w:rPr>
          <w:smallCaps/>
          <w:sz w:val="20"/>
          <w:szCs w:val="20"/>
        </w:rPr>
      </w:pPr>
      <w:r>
        <w:rPr>
          <w:smallCaps/>
          <w:sz w:val="20"/>
          <w:szCs w:val="20"/>
        </w:rPr>
        <w:lastRenderedPageBreak/>
        <w:t xml:space="preserve">IV. Results </w:t>
      </w:r>
    </w:p>
    <w:p w14:paraId="625F39A7" w14:textId="77777777" w:rsidR="00FF0EBB" w:rsidRDefault="00FF0EBB">
      <w:pPr>
        <w:keepNext/>
        <w:spacing w:before="240" w:after="80"/>
        <w:jc w:val="center"/>
        <w:rPr>
          <w:smallCaps/>
          <w:sz w:val="20"/>
          <w:szCs w:val="20"/>
        </w:rPr>
      </w:pPr>
    </w:p>
    <w:p w14:paraId="00000014" w14:textId="77777777" w:rsidR="00BA25DA" w:rsidRDefault="005E0078" w:rsidP="00FF0EBB">
      <w:pPr>
        <w:spacing w:after="200"/>
        <w:jc w:val="left"/>
        <w:rPr>
          <w:i/>
          <w:sz w:val="20"/>
          <w:szCs w:val="20"/>
        </w:rPr>
      </w:pPr>
      <w:r>
        <w:rPr>
          <w:i/>
          <w:sz w:val="20"/>
          <w:szCs w:val="20"/>
        </w:rPr>
        <w:t>A.</w:t>
      </w:r>
      <w:r>
        <w:rPr>
          <w:i/>
          <w:sz w:val="20"/>
          <w:szCs w:val="20"/>
        </w:rPr>
        <w:tab/>
      </w:r>
      <w:r>
        <w:rPr>
          <w:i/>
          <w:sz w:val="20"/>
          <w:szCs w:val="20"/>
        </w:rPr>
        <w:t xml:space="preserve"> Analysis of HDI Ranking</w:t>
      </w:r>
    </w:p>
    <w:p w14:paraId="00000015" w14:textId="06AE776B" w:rsidR="00BA25DA" w:rsidRDefault="005E0078">
      <w:pPr>
        <w:rPr>
          <w:sz w:val="20"/>
          <w:szCs w:val="20"/>
        </w:rPr>
      </w:pPr>
      <w:r>
        <w:rPr>
          <w:sz w:val="20"/>
          <w:szCs w:val="20"/>
        </w:rPr>
        <w:t xml:space="preserve">The Human Development Index (HDI) has been implemented by the United Nations Development </w:t>
      </w:r>
      <w:proofErr w:type="spellStart"/>
      <w:r>
        <w:rPr>
          <w:sz w:val="20"/>
          <w:szCs w:val="20"/>
        </w:rPr>
        <w:t>Programme</w:t>
      </w:r>
      <w:proofErr w:type="spellEnd"/>
      <w:r>
        <w:rPr>
          <w:sz w:val="20"/>
          <w:szCs w:val="20"/>
        </w:rPr>
        <w:t xml:space="preserve"> in order to assess the development of a country that is not based on sole economic growth. It is a summary measure that takes into a</w:t>
      </w:r>
      <w:r>
        <w:rPr>
          <w:sz w:val="20"/>
          <w:szCs w:val="20"/>
        </w:rPr>
        <w:t>ccount the following dimensions of human development: life expectancy, education and per capita income. The HDI value represents the geometric mean of normalized indices for each of the three dimensions [2]. Countries rank higher in this list, and thus hav</w:t>
      </w:r>
      <w:r>
        <w:rPr>
          <w:sz w:val="20"/>
          <w:szCs w:val="20"/>
        </w:rPr>
        <w:t>e a higher HDI if the lifespan is higher, the educational level is higher and the gross national income per capita is higher. Figure 1 lists the top and bottom 10 countries according to their HDI ranking</w:t>
      </w:r>
      <w:r w:rsidR="00FF0EBB">
        <w:rPr>
          <w:sz w:val="20"/>
          <w:szCs w:val="20"/>
        </w:rPr>
        <w:t xml:space="preserve"> in 2017</w:t>
      </w:r>
      <w:r>
        <w:rPr>
          <w:sz w:val="20"/>
          <w:szCs w:val="20"/>
        </w:rPr>
        <w:t>. In the top 10, we find mostly European countries, w</w:t>
      </w:r>
      <w:r>
        <w:rPr>
          <w:sz w:val="20"/>
          <w:szCs w:val="20"/>
        </w:rPr>
        <w:t>ith Norway in the lead, but also the Asian city states Hong Kong and Singapore as well as Australia. The bottom 10 countries are all African countries suggesting that lifespan</w:t>
      </w:r>
      <w:r w:rsidR="00FF0EBB">
        <w:rPr>
          <w:sz w:val="20"/>
          <w:szCs w:val="20"/>
        </w:rPr>
        <w:t>,</w:t>
      </w:r>
      <w:r>
        <w:rPr>
          <w:sz w:val="20"/>
          <w:szCs w:val="20"/>
        </w:rPr>
        <w:t xml:space="preserve"> educational level and gross national income is the lowest there (see Fig. 1).</w:t>
      </w:r>
    </w:p>
    <w:p w14:paraId="7CCBEB03" w14:textId="77777777" w:rsidR="00FF0EBB" w:rsidRDefault="00FF0EBB">
      <w:pPr>
        <w:rPr>
          <w:i/>
          <w:sz w:val="20"/>
          <w:szCs w:val="20"/>
        </w:rPr>
      </w:pPr>
    </w:p>
    <w:p w14:paraId="00000016" w14:textId="77777777" w:rsidR="00BA25DA" w:rsidRDefault="005E0078">
      <w:pPr>
        <w:keepNext/>
        <w:spacing w:before="120" w:after="60"/>
        <w:jc w:val="center"/>
        <w:rPr>
          <w:i/>
          <w:sz w:val="20"/>
          <w:szCs w:val="20"/>
        </w:rPr>
      </w:pPr>
      <w:r>
        <w:rPr>
          <w:i/>
          <w:noProof/>
          <w:sz w:val="20"/>
          <w:szCs w:val="20"/>
        </w:rPr>
        <w:drawing>
          <wp:inline distT="114300" distB="114300" distL="114300" distR="114300">
            <wp:extent cx="1259718" cy="18195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59718" cy="1819592"/>
                    </a:xfrm>
                    <a:prstGeom prst="rect">
                      <a:avLst/>
                    </a:prstGeom>
                    <a:ln/>
                  </pic:spPr>
                </pic:pic>
              </a:graphicData>
            </a:graphic>
          </wp:inline>
        </w:drawing>
      </w:r>
      <w:r>
        <w:rPr>
          <w:i/>
          <w:noProof/>
          <w:sz w:val="20"/>
          <w:szCs w:val="20"/>
        </w:rPr>
        <w:drawing>
          <wp:inline distT="114300" distB="114300" distL="114300" distR="114300">
            <wp:extent cx="1395524" cy="183800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395524" cy="1838008"/>
                    </a:xfrm>
                    <a:prstGeom prst="rect">
                      <a:avLst/>
                    </a:prstGeom>
                    <a:ln/>
                  </pic:spPr>
                </pic:pic>
              </a:graphicData>
            </a:graphic>
          </wp:inline>
        </w:drawing>
      </w:r>
    </w:p>
    <w:p w14:paraId="00000017" w14:textId="77777777" w:rsidR="00BA25DA" w:rsidRDefault="005E0078">
      <w:pPr>
        <w:jc w:val="center"/>
        <w:rPr>
          <w:i/>
          <w:sz w:val="20"/>
          <w:szCs w:val="20"/>
        </w:rPr>
      </w:pPr>
      <w:r>
        <w:rPr>
          <w:sz w:val="18"/>
          <w:szCs w:val="18"/>
        </w:rPr>
        <w:t>Fig. 1. Top 10 and bottom 10 countries according to HDI Rank (2017).</w:t>
      </w:r>
    </w:p>
    <w:p w14:paraId="00000018" w14:textId="77777777" w:rsidR="00BA25DA" w:rsidRDefault="00BA25DA">
      <w:pPr>
        <w:keepNext/>
        <w:spacing w:before="120" w:after="60"/>
        <w:jc w:val="left"/>
        <w:rPr>
          <w:i/>
          <w:sz w:val="20"/>
          <w:szCs w:val="20"/>
        </w:rPr>
      </w:pPr>
    </w:p>
    <w:p w14:paraId="00000019" w14:textId="77777777" w:rsidR="00BA25DA" w:rsidRDefault="005E0078" w:rsidP="00FF0EBB">
      <w:pPr>
        <w:spacing w:after="200"/>
        <w:jc w:val="left"/>
        <w:rPr>
          <w:i/>
          <w:sz w:val="20"/>
          <w:szCs w:val="20"/>
        </w:rPr>
      </w:pPr>
      <w:r>
        <w:rPr>
          <w:i/>
          <w:sz w:val="20"/>
          <w:szCs w:val="20"/>
        </w:rPr>
        <w:t>B.</w:t>
      </w:r>
      <w:r>
        <w:rPr>
          <w:i/>
          <w:sz w:val="20"/>
          <w:szCs w:val="20"/>
        </w:rPr>
        <w:tab/>
        <w:t>Gross Domestic Product</w:t>
      </w:r>
    </w:p>
    <w:p w14:paraId="0000001A" w14:textId="03739F97" w:rsidR="00BA25DA" w:rsidRDefault="005E0078">
      <w:pPr>
        <w:rPr>
          <w:sz w:val="20"/>
          <w:szCs w:val="20"/>
        </w:rPr>
      </w:pPr>
      <w:r>
        <w:rPr>
          <w:sz w:val="20"/>
          <w:szCs w:val="20"/>
        </w:rPr>
        <w:t>Gross Domestic Product (GDP) is the total monetary or market value of all the finished goods and services produced within a country within a specific time peri</w:t>
      </w:r>
      <w:r>
        <w:rPr>
          <w:sz w:val="20"/>
          <w:szCs w:val="20"/>
        </w:rPr>
        <w:t>od. The value is a broad measure of the overall domestic production and thus it is often seen as a major indicator of a country's economic health [3]. The “healthiest” and most productive economies have high values of GDP and rank in the top of the HDI Ran</w:t>
      </w:r>
      <w:r>
        <w:rPr>
          <w:sz w:val="20"/>
          <w:szCs w:val="20"/>
        </w:rPr>
        <w:t xml:space="preserve">k. A colored geographic map marks out the big players in this field with the dark blue countries being closer to the top (see Fig. 2). The leading economies according to </w:t>
      </w:r>
      <w:r w:rsidR="00FF0EBB">
        <w:rPr>
          <w:sz w:val="20"/>
          <w:szCs w:val="20"/>
        </w:rPr>
        <w:t xml:space="preserve">the </w:t>
      </w:r>
      <w:r>
        <w:rPr>
          <w:sz w:val="20"/>
          <w:szCs w:val="20"/>
        </w:rPr>
        <w:t xml:space="preserve">GDP </w:t>
      </w:r>
      <w:r w:rsidR="00FF0EBB">
        <w:rPr>
          <w:sz w:val="20"/>
          <w:szCs w:val="20"/>
        </w:rPr>
        <w:t xml:space="preserve">per capita in 2017 </w:t>
      </w:r>
      <w:r>
        <w:rPr>
          <w:sz w:val="20"/>
          <w:szCs w:val="20"/>
        </w:rPr>
        <w:t xml:space="preserve">are European and Asian countries such as Qatar, Luxembourg, and Singapore. </w:t>
      </w:r>
    </w:p>
    <w:p w14:paraId="23B43F85" w14:textId="77777777" w:rsidR="00FF0EBB" w:rsidRDefault="00FF0EBB">
      <w:pPr>
        <w:rPr>
          <w:i/>
          <w:sz w:val="20"/>
          <w:szCs w:val="20"/>
        </w:rPr>
      </w:pPr>
    </w:p>
    <w:p w14:paraId="0000001B" w14:textId="77777777" w:rsidR="00BA25DA" w:rsidRDefault="005E0078">
      <w:pPr>
        <w:keepNext/>
        <w:spacing w:before="120" w:after="60"/>
        <w:jc w:val="center"/>
        <w:rPr>
          <w:i/>
          <w:sz w:val="20"/>
          <w:szCs w:val="20"/>
        </w:rPr>
      </w:pPr>
      <w:r>
        <w:rPr>
          <w:i/>
          <w:noProof/>
          <w:sz w:val="20"/>
          <w:szCs w:val="20"/>
        </w:rPr>
        <w:drawing>
          <wp:inline distT="114300" distB="114300" distL="114300" distR="114300">
            <wp:extent cx="4862889" cy="262921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62889" cy="2629217"/>
                    </a:xfrm>
                    <a:prstGeom prst="rect">
                      <a:avLst/>
                    </a:prstGeom>
                    <a:ln/>
                  </pic:spPr>
                </pic:pic>
              </a:graphicData>
            </a:graphic>
          </wp:inline>
        </w:drawing>
      </w:r>
    </w:p>
    <w:p w14:paraId="0000001C" w14:textId="28E1DB2C" w:rsidR="00BA25DA" w:rsidRDefault="005E0078" w:rsidP="00FF0EBB">
      <w:pPr>
        <w:pBdr>
          <w:top w:val="nil"/>
          <w:left w:val="nil"/>
          <w:bottom w:val="nil"/>
          <w:right w:val="nil"/>
          <w:between w:val="nil"/>
        </w:pBdr>
        <w:spacing w:after="200"/>
        <w:rPr>
          <w:i/>
          <w:sz w:val="20"/>
          <w:szCs w:val="20"/>
        </w:rPr>
      </w:pPr>
      <w:r>
        <w:rPr>
          <w:color w:val="000000"/>
          <w:sz w:val="18"/>
          <w:szCs w:val="18"/>
        </w:rPr>
        <w:t xml:space="preserve">Fig. </w:t>
      </w:r>
      <w:r>
        <w:rPr>
          <w:sz w:val="18"/>
          <w:szCs w:val="18"/>
        </w:rPr>
        <w:t>2</w:t>
      </w:r>
      <w:r>
        <w:rPr>
          <w:color w:val="000000"/>
          <w:sz w:val="18"/>
          <w:szCs w:val="18"/>
        </w:rPr>
        <w:t xml:space="preserve">. Geographic map showing </w:t>
      </w:r>
      <w:r>
        <w:rPr>
          <w:sz w:val="18"/>
          <w:szCs w:val="18"/>
        </w:rPr>
        <w:t>the country's GDP per capita for 2017. The intensity of the blue colo</w:t>
      </w:r>
      <w:r>
        <w:rPr>
          <w:sz w:val="18"/>
          <w:szCs w:val="18"/>
        </w:rPr>
        <w:t>r indicates the average value of GDP with darker colo</w:t>
      </w:r>
      <w:r>
        <w:rPr>
          <w:sz w:val="18"/>
          <w:szCs w:val="18"/>
        </w:rPr>
        <w:t xml:space="preserve">rs </w:t>
      </w:r>
      <w:r w:rsidR="00FF0EBB">
        <w:rPr>
          <w:sz w:val="18"/>
          <w:szCs w:val="18"/>
        </w:rPr>
        <w:t>indicating</w:t>
      </w:r>
      <w:r>
        <w:rPr>
          <w:sz w:val="18"/>
          <w:szCs w:val="18"/>
        </w:rPr>
        <w:t xml:space="preserve"> wealthier economies.</w:t>
      </w:r>
    </w:p>
    <w:p w14:paraId="0000001D" w14:textId="77777777" w:rsidR="00BA25DA" w:rsidRDefault="005E0078">
      <w:pPr>
        <w:keepNext/>
        <w:spacing w:before="120" w:after="60"/>
        <w:jc w:val="left"/>
        <w:rPr>
          <w:i/>
          <w:sz w:val="20"/>
          <w:szCs w:val="20"/>
        </w:rPr>
      </w:pPr>
      <w:r>
        <w:rPr>
          <w:i/>
          <w:sz w:val="20"/>
          <w:szCs w:val="20"/>
        </w:rPr>
        <w:lastRenderedPageBreak/>
        <w:t>C.</w:t>
      </w:r>
      <w:r>
        <w:rPr>
          <w:i/>
          <w:sz w:val="20"/>
          <w:szCs w:val="20"/>
        </w:rPr>
        <w:tab/>
        <w:t xml:space="preserve"> The Burden of Unemployment</w:t>
      </w:r>
    </w:p>
    <w:p w14:paraId="0000001E" w14:textId="77777777" w:rsidR="00BA25DA" w:rsidRDefault="005E0078">
      <w:pPr>
        <w:keepNext/>
        <w:spacing w:before="120" w:after="60"/>
        <w:rPr>
          <w:sz w:val="20"/>
          <w:szCs w:val="20"/>
        </w:rPr>
      </w:pPr>
      <w:r>
        <w:rPr>
          <w:sz w:val="20"/>
          <w:szCs w:val="20"/>
        </w:rPr>
        <w:t>Unemployment is a burden, not only for th</w:t>
      </w:r>
      <w:r>
        <w:rPr>
          <w:sz w:val="20"/>
          <w:szCs w:val="20"/>
        </w:rPr>
        <w:t>e individual but also for the society and the country. We visualized the unemployment rate for the year 2017 using a geographic map and bubbles reflecting this value in terms of their size. Thus, countries with a higher unemployment rate have a bigger bubb</w:t>
      </w:r>
      <w:r>
        <w:rPr>
          <w:sz w:val="20"/>
          <w:szCs w:val="20"/>
        </w:rPr>
        <w:t xml:space="preserve">le as compared to countries with a lower unemployment rate (see Fig. 3). As seen in previous analyses, the trend continues in this graphic and shows African countries with high unemployment rates, whereas European and North American countries have smaller </w:t>
      </w:r>
      <w:r>
        <w:rPr>
          <w:sz w:val="20"/>
          <w:szCs w:val="20"/>
        </w:rPr>
        <w:t xml:space="preserve">rates. </w:t>
      </w:r>
    </w:p>
    <w:p w14:paraId="0000001F" w14:textId="524ED0B9" w:rsidR="00BA25DA" w:rsidRDefault="00FF0EBB">
      <w:pPr>
        <w:keepNext/>
        <w:spacing w:before="120" w:after="60"/>
        <w:jc w:val="left"/>
        <w:rPr>
          <w:i/>
          <w:sz w:val="20"/>
          <w:szCs w:val="20"/>
        </w:rPr>
      </w:pPr>
      <w:r>
        <w:rPr>
          <w:i/>
          <w:noProof/>
          <w:sz w:val="20"/>
          <w:szCs w:val="20"/>
        </w:rPr>
        <w:drawing>
          <wp:anchor distT="0" distB="0" distL="114300" distR="114300" simplePos="0" relativeHeight="251658240" behindDoc="0" locked="0" layoutInCell="1" allowOverlap="1" wp14:editId="5BCB3A4D">
            <wp:simplePos x="0" y="0"/>
            <wp:positionH relativeFrom="column">
              <wp:posOffset>989330</wp:posOffset>
            </wp:positionH>
            <wp:positionV relativeFrom="paragraph">
              <wp:posOffset>194123</wp:posOffset>
            </wp:positionV>
            <wp:extent cx="3779496" cy="3092314"/>
            <wp:effectExtent l="0" t="0" r="5715" b="0"/>
            <wp:wrapThrough wrapText="bothSides">
              <wp:wrapPolygon edited="0">
                <wp:start x="0" y="0"/>
                <wp:lineTo x="0" y="21471"/>
                <wp:lineTo x="21560" y="21471"/>
                <wp:lineTo x="21560" y="0"/>
                <wp:lineTo x="0" y="0"/>
              </wp:wrapPolygon>
            </wp:wrapThrough>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779496" cy="3092314"/>
                    </a:xfrm>
                    <a:prstGeom prst="rect">
                      <a:avLst/>
                    </a:prstGeom>
                    <a:ln/>
                  </pic:spPr>
                </pic:pic>
              </a:graphicData>
            </a:graphic>
            <wp14:sizeRelH relativeFrom="page">
              <wp14:pctWidth>0</wp14:pctWidth>
            </wp14:sizeRelH>
            <wp14:sizeRelV relativeFrom="page">
              <wp14:pctHeight>0</wp14:pctHeight>
            </wp14:sizeRelV>
          </wp:anchor>
        </w:drawing>
      </w:r>
    </w:p>
    <w:p w14:paraId="0F069A79" w14:textId="6716ADF8" w:rsidR="00FF0EBB" w:rsidRDefault="00FF0EBB">
      <w:pPr>
        <w:keepNext/>
        <w:spacing w:before="120" w:after="60"/>
        <w:jc w:val="left"/>
        <w:rPr>
          <w:i/>
          <w:sz w:val="20"/>
          <w:szCs w:val="20"/>
        </w:rPr>
      </w:pPr>
    </w:p>
    <w:p w14:paraId="00000020" w14:textId="0F913FF2" w:rsidR="00BA25DA" w:rsidRDefault="00BA25DA">
      <w:pPr>
        <w:keepNext/>
        <w:spacing w:before="120" w:after="60"/>
        <w:jc w:val="center"/>
        <w:rPr>
          <w:i/>
          <w:sz w:val="20"/>
          <w:szCs w:val="20"/>
        </w:rPr>
      </w:pPr>
    </w:p>
    <w:p w14:paraId="527CE85B" w14:textId="77777777" w:rsidR="00FF0EBB" w:rsidRDefault="00FF0EBB">
      <w:pPr>
        <w:spacing w:after="200"/>
        <w:jc w:val="left"/>
        <w:rPr>
          <w:sz w:val="18"/>
          <w:szCs w:val="18"/>
        </w:rPr>
      </w:pPr>
      <w:bookmarkStart w:id="1" w:name="_heading=h.h7z4rf3s249m" w:colFirst="0" w:colLast="0"/>
      <w:bookmarkEnd w:id="1"/>
    </w:p>
    <w:p w14:paraId="759EE80A" w14:textId="77777777" w:rsidR="00FF0EBB" w:rsidRDefault="00FF0EBB">
      <w:pPr>
        <w:spacing w:after="200"/>
        <w:jc w:val="left"/>
        <w:rPr>
          <w:sz w:val="18"/>
          <w:szCs w:val="18"/>
        </w:rPr>
      </w:pPr>
    </w:p>
    <w:p w14:paraId="5ABB9E74" w14:textId="77777777" w:rsidR="00FF0EBB" w:rsidRDefault="00FF0EBB">
      <w:pPr>
        <w:spacing w:after="200"/>
        <w:jc w:val="left"/>
        <w:rPr>
          <w:sz w:val="18"/>
          <w:szCs w:val="18"/>
        </w:rPr>
      </w:pPr>
    </w:p>
    <w:p w14:paraId="140A75B0" w14:textId="77777777" w:rsidR="00FF0EBB" w:rsidRDefault="00FF0EBB">
      <w:pPr>
        <w:spacing w:after="200"/>
        <w:jc w:val="left"/>
        <w:rPr>
          <w:sz w:val="18"/>
          <w:szCs w:val="18"/>
        </w:rPr>
      </w:pPr>
    </w:p>
    <w:p w14:paraId="0597AE19" w14:textId="77777777" w:rsidR="00FF0EBB" w:rsidRDefault="00FF0EBB">
      <w:pPr>
        <w:spacing w:after="200"/>
        <w:jc w:val="left"/>
        <w:rPr>
          <w:sz w:val="18"/>
          <w:szCs w:val="18"/>
        </w:rPr>
      </w:pPr>
    </w:p>
    <w:p w14:paraId="1056617D" w14:textId="77777777" w:rsidR="00FF0EBB" w:rsidRDefault="00FF0EBB">
      <w:pPr>
        <w:spacing w:after="200"/>
        <w:jc w:val="left"/>
        <w:rPr>
          <w:sz w:val="18"/>
          <w:szCs w:val="18"/>
        </w:rPr>
      </w:pPr>
    </w:p>
    <w:p w14:paraId="1B1495D8" w14:textId="77777777" w:rsidR="00FF0EBB" w:rsidRDefault="00FF0EBB">
      <w:pPr>
        <w:spacing w:after="200"/>
        <w:jc w:val="left"/>
        <w:rPr>
          <w:sz w:val="18"/>
          <w:szCs w:val="18"/>
        </w:rPr>
      </w:pPr>
    </w:p>
    <w:p w14:paraId="4B34C01A" w14:textId="77777777" w:rsidR="00FF0EBB" w:rsidRDefault="00FF0EBB">
      <w:pPr>
        <w:spacing w:after="200"/>
        <w:jc w:val="left"/>
        <w:rPr>
          <w:sz w:val="18"/>
          <w:szCs w:val="18"/>
        </w:rPr>
      </w:pPr>
    </w:p>
    <w:p w14:paraId="2D1EC942" w14:textId="77777777" w:rsidR="00FF0EBB" w:rsidRDefault="00FF0EBB">
      <w:pPr>
        <w:spacing w:after="200"/>
        <w:jc w:val="left"/>
        <w:rPr>
          <w:sz w:val="18"/>
          <w:szCs w:val="18"/>
        </w:rPr>
      </w:pPr>
    </w:p>
    <w:p w14:paraId="6FD16BD2" w14:textId="77777777" w:rsidR="00FF0EBB" w:rsidRDefault="00FF0EBB">
      <w:pPr>
        <w:spacing w:after="200"/>
        <w:jc w:val="left"/>
        <w:rPr>
          <w:sz w:val="18"/>
          <w:szCs w:val="18"/>
        </w:rPr>
      </w:pPr>
    </w:p>
    <w:p w14:paraId="4F63DB74" w14:textId="77777777" w:rsidR="00FF0EBB" w:rsidRDefault="00FF0EBB">
      <w:pPr>
        <w:spacing w:after="200"/>
        <w:jc w:val="left"/>
        <w:rPr>
          <w:sz w:val="18"/>
          <w:szCs w:val="18"/>
        </w:rPr>
      </w:pPr>
    </w:p>
    <w:p w14:paraId="00000021" w14:textId="50224FFF" w:rsidR="00BA25DA" w:rsidRDefault="005E0078">
      <w:pPr>
        <w:spacing w:after="200"/>
        <w:jc w:val="left"/>
        <w:rPr>
          <w:sz w:val="18"/>
          <w:szCs w:val="18"/>
        </w:rPr>
      </w:pPr>
      <w:r>
        <w:rPr>
          <w:sz w:val="18"/>
          <w:szCs w:val="18"/>
        </w:rPr>
        <w:t>Fig. 3. Unemployment rate for 2017. The size of the circle is proportional to the unemployment rate i.e. countries with a small unemployment rate have a small spot.</w:t>
      </w:r>
    </w:p>
    <w:p w14:paraId="00000022" w14:textId="34AA30AF" w:rsidR="00BA25DA" w:rsidRDefault="00BA25DA">
      <w:pPr>
        <w:spacing w:after="200"/>
        <w:jc w:val="left"/>
        <w:rPr>
          <w:sz w:val="18"/>
          <w:szCs w:val="18"/>
        </w:rPr>
      </w:pPr>
      <w:bookmarkStart w:id="2" w:name="_heading=h.62s2yp7oz11y" w:colFirst="0" w:colLast="0"/>
      <w:bookmarkEnd w:id="2"/>
    </w:p>
    <w:p w14:paraId="5C2DDA94" w14:textId="296E0B61" w:rsidR="00FF0EBB" w:rsidRPr="00FF0EBB" w:rsidRDefault="00FF0EBB" w:rsidP="00FF0EBB">
      <w:pPr>
        <w:spacing w:after="200"/>
        <w:jc w:val="left"/>
        <w:rPr>
          <w:i/>
          <w:sz w:val="20"/>
          <w:szCs w:val="20"/>
        </w:rPr>
      </w:pPr>
      <w:r>
        <w:rPr>
          <w:i/>
          <w:sz w:val="20"/>
          <w:szCs w:val="20"/>
        </w:rPr>
        <w:t>D</w:t>
      </w:r>
      <w:r>
        <w:rPr>
          <w:i/>
          <w:sz w:val="20"/>
          <w:szCs w:val="20"/>
        </w:rPr>
        <w:t>.</w:t>
      </w:r>
      <w:r>
        <w:rPr>
          <w:i/>
          <w:sz w:val="20"/>
          <w:szCs w:val="20"/>
        </w:rPr>
        <w:tab/>
        <w:t xml:space="preserve"> Life Expectancy over Time</w:t>
      </w:r>
    </w:p>
    <w:p w14:paraId="0C2146BB" w14:textId="47EDF181" w:rsidR="00FF0EBB" w:rsidRDefault="00FF0EBB" w:rsidP="00FF0EBB">
      <w:pPr>
        <w:spacing w:after="200"/>
        <w:rPr>
          <w:sz w:val="20"/>
          <w:szCs w:val="20"/>
        </w:rPr>
      </w:pPr>
      <w:bookmarkStart w:id="3" w:name="_heading=h.kwula2qx50s" w:colFirst="0" w:colLast="0"/>
      <w:bookmarkEnd w:id="3"/>
      <w:r>
        <w:rPr>
          <w:sz w:val="20"/>
          <w:szCs w:val="20"/>
        </w:rPr>
        <w:t xml:space="preserve">The statistical measure of the average life span of an organism is termed life expectancy. It takes into account the year the individual is born, the current age as well as other demographic factors like gender. Whereas in Bronze Age the life expectancy at birth was 26 years, in 2010 this value has risen to 67.2 years [4]. However, not all countries benefit from an </w:t>
      </w:r>
      <w:r w:rsidR="00372038">
        <w:rPr>
          <w:sz w:val="20"/>
          <w:szCs w:val="20"/>
        </w:rPr>
        <w:t>ever-increasing</w:t>
      </w:r>
      <w:r>
        <w:rPr>
          <w:sz w:val="20"/>
          <w:szCs w:val="20"/>
        </w:rPr>
        <w:t xml:space="preserve"> average life span. We were interested to investigate the life expectancy at birth of different countries </w:t>
      </w:r>
      <w:r w:rsidR="00372038">
        <w:rPr>
          <w:sz w:val="20"/>
          <w:szCs w:val="20"/>
        </w:rPr>
        <w:t>between 1995 and 2017, the start and end of our data set to</w:t>
      </w:r>
      <w:r>
        <w:rPr>
          <w:sz w:val="20"/>
          <w:szCs w:val="20"/>
        </w:rPr>
        <w:t xml:space="preserve"> visuali</w:t>
      </w:r>
      <w:r w:rsidR="000205D0">
        <w:rPr>
          <w:sz w:val="20"/>
          <w:szCs w:val="20"/>
        </w:rPr>
        <w:t>z</w:t>
      </w:r>
      <w:r>
        <w:rPr>
          <w:sz w:val="20"/>
          <w:szCs w:val="20"/>
        </w:rPr>
        <w:t xml:space="preserve">e this point (Fig. </w:t>
      </w:r>
      <w:r>
        <w:rPr>
          <w:sz w:val="20"/>
          <w:szCs w:val="20"/>
        </w:rPr>
        <w:t>4</w:t>
      </w:r>
      <w:r w:rsidR="00372038">
        <w:rPr>
          <w:sz w:val="20"/>
          <w:szCs w:val="20"/>
        </w:rPr>
        <w:t xml:space="preserve"> and 5</w:t>
      </w:r>
      <w:r>
        <w:rPr>
          <w:sz w:val="20"/>
          <w:szCs w:val="20"/>
        </w:rPr>
        <w:t xml:space="preserve">). </w:t>
      </w:r>
      <w:bookmarkStart w:id="4" w:name="_heading=h.l1ib18318orl" w:colFirst="0" w:colLast="0"/>
      <w:bookmarkEnd w:id="4"/>
      <w:r>
        <w:rPr>
          <w:sz w:val="20"/>
          <w:szCs w:val="20"/>
        </w:rPr>
        <w:t>As seen in Figure</w:t>
      </w:r>
      <w:r w:rsidR="000205D0">
        <w:rPr>
          <w:sz w:val="20"/>
          <w:szCs w:val="20"/>
        </w:rPr>
        <w:t>s 4 and 5</w:t>
      </w:r>
      <w:r>
        <w:rPr>
          <w:sz w:val="20"/>
          <w:szCs w:val="20"/>
        </w:rPr>
        <w:t xml:space="preserve">, the average life expectancy is increasing </w:t>
      </w:r>
      <w:r w:rsidR="000205D0">
        <w:rPr>
          <w:sz w:val="20"/>
          <w:szCs w:val="20"/>
        </w:rPr>
        <w:t>between 1995</w:t>
      </w:r>
      <w:r>
        <w:rPr>
          <w:sz w:val="20"/>
          <w:szCs w:val="20"/>
        </w:rPr>
        <w:t xml:space="preserve"> </w:t>
      </w:r>
      <w:r w:rsidR="000205D0">
        <w:rPr>
          <w:sz w:val="20"/>
          <w:szCs w:val="20"/>
        </w:rPr>
        <w:t>and</w:t>
      </w:r>
      <w:r>
        <w:rPr>
          <w:sz w:val="20"/>
          <w:szCs w:val="20"/>
        </w:rPr>
        <w:t xml:space="preserve"> 2017</w:t>
      </w:r>
      <w:r w:rsidR="00372038">
        <w:rPr>
          <w:sz w:val="20"/>
          <w:szCs w:val="20"/>
        </w:rPr>
        <w:t>,</w:t>
      </w:r>
      <w:r w:rsidR="000205D0">
        <w:rPr>
          <w:sz w:val="20"/>
          <w:szCs w:val="20"/>
        </w:rPr>
        <w:t xml:space="preserve"> both in the top 10 as well as </w:t>
      </w:r>
      <w:r w:rsidR="00372038">
        <w:rPr>
          <w:sz w:val="20"/>
          <w:szCs w:val="20"/>
        </w:rPr>
        <w:t xml:space="preserve">in the </w:t>
      </w:r>
      <w:r w:rsidR="000205D0">
        <w:rPr>
          <w:sz w:val="20"/>
          <w:szCs w:val="20"/>
        </w:rPr>
        <w:t>bottom 10 countries.</w:t>
      </w:r>
      <w:r w:rsidR="00372038">
        <w:rPr>
          <w:sz w:val="20"/>
          <w:szCs w:val="20"/>
        </w:rPr>
        <w:t xml:space="preserve"> </w:t>
      </w:r>
    </w:p>
    <w:p w14:paraId="6C24A114" w14:textId="6ECCD5B9" w:rsidR="00FF0EBB" w:rsidRDefault="000205D0">
      <w:pPr>
        <w:spacing w:after="200"/>
        <w:jc w:val="left"/>
        <w:rPr>
          <w:sz w:val="18"/>
          <w:szCs w:val="18"/>
        </w:rPr>
      </w:pPr>
      <w:r>
        <w:rPr>
          <w:noProof/>
          <w:sz w:val="18"/>
          <w:szCs w:val="18"/>
        </w:rPr>
        <w:drawing>
          <wp:anchor distT="0" distB="0" distL="114300" distR="114300" simplePos="0" relativeHeight="251659264" behindDoc="0" locked="0" layoutInCell="1" allowOverlap="1" wp14:anchorId="0387624E" wp14:editId="7968917F">
            <wp:simplePos x="0" y="0"/>
            <wp:positionH relativeFrom="column">
              <wp:posOffset>1251100</wp:posOffset>
            </wp:positionH>
            <wp:positionV relativeFrom="paragraph">
              <wp:posOffset>140970</wp:posOffset>
            </wp:positionV>
            <wp:extent cx="3458210" cy="2083435"/>
            <wp:effectExtent l="0" t="0" r="0" b="0"/>
            <wp:wrapThrough wrapText="bothSides">
              <wp:wrapPolygon edited="0">
                <wp:start x="0" y="0"/>
                <wp:lineTo x="0" y="21462"/>
                <wp:lineTo x="21497" y="21462"/>
                <wp:lineTo x="21497"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f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8210" cy="2083435"/>
                    </a:xfrm>
                    <a:prstGeom prst="rect">
                      <a:avLst/>
                    </a:prstGeom>
                  </pic:spPr>
                </pic:pic>
              </a:graphicData>
            </a:graphic>
            <wp14:sizeRelH relativeFrom="page">
              <wp14:pctWidth>0</wp14:pctWidth>
            </wp14:sizeRelH>
            <wp14:sizeRelV relativeFrom="page">
              <wp14:pctHeight>0</wp14:pctHeight>
            </wp14:sizeRelV>
          </wp:anchor>
        </w:drawing>
      </w:r>
    </w:p>
    <w:p w14:paraId="3B9E31B1" w14:textId="7A1D2249" w:rsidR="00FF0EBB" w:rsidRDefault="00FF0EBB" w:rsidP="00FF0EBB">
      <w:pPr>
        <w:pBdr>
          <w:top w:val="nil"/>
          <w:left w:val="nil"/>
          <w:bottom w:val="nil"/>
          <w:right w:val="nil"/>
          <w:between w:val="nil"/>
        </w:pBdr>
        <w:spacing w:after="200"/>
        <w:jc w:val="center"/>
        <w:rPr>
          <w:sz w:val="18"/>
          <w:szCs w:val="18"/>
        </w:rPr>
      </w:pPr>
      <w:bookmarkStart w:id="5" w:name="_heading=h.juy3macouum9" w:colFirst="0" w:colLast="0"/>
      <w:bookmarkEnd w:id="5"/>
    </w:p>
    <w:p w14:paraId="77C27E1A" w14:textId="15730462" w:rsidR="00FF0EBB" w:rsidRDefault="00FF0EBB" w:rsidP="00FF0EBB">
      <w:pPr>
        <w:pBdr>
          <w:top w:val="nil"/>
          <w:left w:val="nil"/>
          <w:bottom w:val="nil"/>
          <w:right w:val="nil"/>
          <w:between w:val="nil"/>
        </w:pBdr>
        <w:spacing w:after="200"/>
        <w:jc w:val="center"/>
        <w:rPr>
          <w:sz w:val="18"/>
          <w:szCs w:val="18"/>
        </w:rPr>
      </w:pPr>
    </w:p>
    <w:p w14:paraId="128076F3" w14:textId="202A1374" w:rsidR="00FF0EBB" w:rsidRDefault="00FF0EBB" w:rsidP="00FF0EBB">
      <w:pPr>
        <w:pBdr>
          <w:top w:val="nil"/>
          <w:left w:val="nil"/>
          <w:bottom w:val="nil"/>
          <w:right w:val="nil"/>
          <w:between w:val="nil"/>
        </w:pBdr>
        <w:spacing w:after="200"/>
        <w:jc w:val="center"/>
        <w:rPr>
          <w:sz w:val="18"/>
          <w:szCs w:val="18"/>
        </w:rPr>
      </w:pPr>
    </w:p>
    <w:p w14:paraId="2F5DE05F" w14:textId="2355B003" w:rsidR="00FF0EBB" w:rsidRDefault="00FF0EBB" w:rsidP="00FF0EBB">
      <w:pPr>
        <w:pBdr>
          <w:top w:val="nil"/>
          <w:left w:val="nil"/>
          <w:bottom w:val="nil"/>
          <w:right w:val="nil"/>
          <w:between w:val="nil"/>
        </w:pBdr>
        <w:spacing w:after="200"/>
        <w:jc w:val="center"/>
        <w:rPr>
          <w:sz w:val="18"/>
          <w:szCs w:val="18"/>
        </w:rPr>
      </w:pPr>
    </w:p>
    <w:p w14:paraId="166D01D7" w14:textId="6EF62158" w:rsidR="00FF0EBB" w:rsidRDefault="00FF0EBB" w:rsidP="00FF0EBB">
      <w:pPr>
        <w:pBdr>
          <w:top w:val="nil"/>
          <w:left w:val="nil"/>
          <w:bottom w:val="nil"/>
          <w:right w:val="nil"/>
          <w:between w:val="nil"/>
        </w:pBdr>
        <w:spacing w:after="200"/>
        <w:jc w:val="center"/>
        <w:rPr>
          <w:sz w:val="18"/>
          <w:szCs w:val="18"/>
        </w:rPr>
      </w:pPr>
    </w:p>
    <w:p w14:paraId="78A0D9B2" w14:textId="6D5A6C08" w:rsidR="00FF0EBB" w:rsidRDefault="00FF0EBB" w:rsidP="00FF0EBB">
      <w:pPr>
        <w:pBdr>
          <w:top w:val="nil"/>
          <w:left w:val="nil"/>
          <w:bottom w:val="nil"/>
          <w:right w:val="nil"/>
          <w:between w:val="nil"/>
        </w:pBdr>
        <w:spacing w:after="200"/>
        <w:jc w:val="center"/>
        <w:rPr>
          <w:sz w:val="18"/>
          <w:szCs w:val="18"/>
        </w:rPr>
      </w:pPr>
    </w:p>
    <w:p w14:paraId="38E6FBAC" w14:textId="5C8538E6" w:rsidR="00FF0EBB" w:rsidRDefault="00FF0EBB" w:rsidP="00FF0EBB">
      <w:pPr>
        <w:pBdr>
          <w:top w:val="nil"/>
          <w:left w:val="nil"/>
          <w:bottom w:val="nil"/>
          <w:right w:val="nil"/>
          <w:between w:val="nil"/>
        </w:pBdr>
        <w:spacing w:after="200"/>
        <w:jc w:val="center"/>
        <w:rPr>
          <w:sz w:val="18"/>
          <w:szCs w:val="18"/>
        </w:rPr>
      </w:pPr>
    </w:p>
    <w:p w14:paraId="2DCD91DA" w14:textId="3D298DF5" w:rsidR="00FF0EBB" w:rsidRDefault="00FF0EBB" w:rsidP="00FF0EBB">
      <w:pPr>
        <w:pBdr>
          <w:top w:val="nil"/>
          <w:left w:val="nil"/>
          <w:bottom w:val="nil"/>
          <w:right w:val="nil"/>
          <w:between w:val="nil"/>
        </w:pBdr>
        <w:spacing w:after="200"/>
        <w:jc w:val="center"/>
        <w:rPr>
          <w:sz w:val="18"/>
          <w:szCs w:val="18"/>
        </w:rPr>
      </w:pPr>
    </w:p>
    <w:p w14:paraId="6595E31B" w14:textId="50C60B33" w:rsidR="00FF0EBB" w:rsidRDefault="00FF0EBB" w:rsidP="00FF0EBB">
      <w:pPr>
        <w:pBdr>
          <w:top w:val="nil"/>
          <w:left w:val="nil"/>
          <w:bottom w:val="nil"/>
          <w:right w:val="nil"/>
          <w:between w:val="nil"/>
        </w:pBdr>
        <w:spacing w:after="200"/>
        <w:jc w:val="center"/>
        <w:rPr>
          <w:sz w:val="18"/>
          <w:szCs w:val="18"/>
        </w:rPr>
      </w:pPr>
      <w:r>
        <w:rPr>
          <w:sz w:val="18"/>
          <w:szCs w:val="18"/>
        </w:rPr>
        <w:t xml:space="preserve">Fig. </w:t>
      </w:r>
      <w:r w:rsidR="00372038">
        <w:rPr>
          <w:sz w:val="18"/>
          <w:szCs w:val="18"/>
        </w:rPr>
        <w:t>4</w:t>
      </w:r>
      <w:r>
        <w:rPr>
          <w:sz w:val="18"/>
          <w:szCs w:val="18"/>
        </w:rPr>
        <w:t xml:space="preserve">. Predicted life expectancy at birth </w:t>
      </w:r>
      <w:r w:rsidR="000205D0">
        <w:rPr>
          <w:sz w:val="18"/>
          <w:szCs w:val="18"/>
        </w:rPr>
        <w:t>in 1995 and 2017</w:t>
      </w:r>
      <w:r w:rsidR="00372038">
        <w:rPr>
          <w:sz w:val="18"/>
          <w:szCs w:val="18"/>
        </w:rPr>
        <w:t xml:space="preserve"> in the top 10 countries as ranked by HDI 2017.</w:t>
      </w:r>
    </w:p>
    <w:p w14:paraId="58A87679" w14:textId="5E1F4246" w:rsidR="00372038" w:rsidRDefault="00372038" w:rsidP="00FF0EBB">
      <w:pPr>
        <w:pBdr>
          <w:top w:val="nil"/>
          <w:left w:val="nil"/>
          <w:bottom w:val="nil"/>
          <w:right w:val="nil"/>
          <w:between w:val="nil"/>
        </w:pBdr>
        <w:spacing w:after="200"/>
        <w:jc w:val="center"/>
        <w:rPr>
          <w:sz w:val="18"/>
          <w:szCs w:val="18"/>
        </w:rPr>
      </w:pPr>
      <w:r>
        <w:rPr>
          <w:noProof/>
          <w:sz w:val="18"/>
          <w:szCs w:val="18"/>
        </w:rPr>
        <w:lastRenderedPageBreak/>
        <w:drawing>
          <wp:anchor distT="0" distB="0" distL="114300" distR="114300" simplePos="0" relativeHeight="251660288" behindDoc="0" locked="0" layoutInCell="1" allowOverlap="1" wp14:anchorId="66EFADBC" wp14:editId="2259F7BE">
            <wp:simplePos x="0" y="0"/>
            <wp:positionH relativeFrom="column">
              <wp:posOffset>1177103</wp:posOffset>
            </wp:positionH>
            <wp:positionV relativeFrom="paragraph">
              <wp:posOffset>0</wp:posOffset>
            </wp:positionV>
            <wp:extent cx="3540125" cy="2132965"/>
            <wp:effectExtent l="0" t="0" r="3175" b="635"/>
            <wp:wrapThrough wrapText="bothSides">
              <wp:wrapPolygon edited="0">
                <wp:start x="0" y="0"/>
                <wp:lineTo x="0" y="21478"/>
                <wp:lineTo x="21542" y="21478"/>
                <wp:lineTo x="2154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et 6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0125" cy="2132965"/>
                    </a:xfrm>
                    <a:prstGeom prst="rect">
                      <a:avLst/>
                    </a:prstGeom>
                  </pic:spPr>
                </pic:pic>
              </a:graphicData>
            </a:graphic>
            <wp14:sizeRelH relativeFrom="page">
              <wp14:pctWidth>0</wp14:pctWidth>
            </wp14:sizeRelH>
            <wp14:sizeRelV relativeFrom="page">
              <wp14:pctHeight>0</wp14:pctHeight>
            </wp14:sizeRelV>
          </wp:anchor>
        </w:drawing>
      </w:r>
    </w:p>
    <w:p w14:paraId="148153BE" w14:textId="379EB1FF" w:rsidR="00372038" w:rsidRDefault="00372038" w:rsidP="00FF0EBB">
      <w:pPr>
        <w:pBdr>
          <w:top w:val="nil"/>
          <w:left w:val="nil"/>
          <w:bottom w:val="nil"/>
          <w:right w:val="nil"/>
          <w:between w:val="nil"/>
        </w:pBdr>
        <w:spacing w:after="200"/>
        <w:jc w:val="center"/>
        <w:rPr>
          <w:sz w:val="18"/>
          <w:szCs w:val="18"/>
        </w:rPr>
      </w:pPr>
    </w:p>
    <w:p w14:paraId="43C93284" w14:textId="6E7A2807" w:rsidR="00372038" w:rsidRDefault="00372038" w:rsidP="00FF0EBB">
      <w:pPr>
        <w:pBdr>
          <w:top w:val="nil"/>
          <w:left w:val="nil"/>
          <w:bottom w:val="nil"/>
          <w:right w:val="nil"/>
          <w:between w:val="nil"/>
        </w:pBdr>
        <w:spacing w:after="200"/>
        <w:jc w:val="center"/>
        <w:rPr>
          <w:sz w:val="18"/>
          <w:szCs w:val="18"/>
        </w:rPr>
      </w:pPr>
    </w:p>
    <w:p w14:paraId="5D8C0AE7" w14:textId="77777777" w:rsidR="00372038" w:rsidRDefault="00372038" w:rsidP="00FF0EBB">
      <w:pPr>
        <w:pBdr>
          <w:top w:val="nil"/>
          <w:left w:val="nil"/>
          <w:bottom w:val="nil"/>
          <w:right w:val="nil"/>
          <w:between w:val="nil"/>
        </w:pBdr>
        <w:spacing w:after="200"/>
        <w:jc w:val="center"/>
        <w:rPr>
          <w:sz w:val="18"/>
          <w:szCs w:val="18"/>
        </w:rPr>
      </w:pPr>
    </w:p>
    <w:p w14:paraId="5384B7DB" w14:textId="77777777" w:rsidR="00372038" w:rsidRDefault="00372038" w:rsidP="00FF0EBB">
      <w:pPr>
        <w:pBdr>
          <w:top w:val="nil"/>
          <w:left w:val="nil"/>
          <w:bottom w:val="nil"/>
          <w:right w:val="nil"/>
          <w:between w:val="nil"/>
        </w:pBdr>
        <w:spacing w:after="200"/>
        <w:jc w:val="center"/>
        <w:rPr>
          <w:sz w:val="18"/>
          <w:szCs w:val="18"/>
        </w:rPr>
      </w:pPr>
    </w:p>
    <w:p w14:paraId="26A5DD5B" w14:textId="77777777" w:rsidR="00372038" w:rsidRDefault="00372038" w:rsidP="00FF0EBB">
      <w:pPr>
        <w:pBdr>
          <w:top w:val="nil"/>
          <w:left w:val="nil"/>
          <w:bottom w:val="nil"/>
          <w:right w:val="nil"/>
          <w:between w:val="nil"/>
        </w:pBdr>
        <w:spacing w:after="200"/>
        <w:jc w:val="center"/>
        <w:rPr>
          <w:sz w:val="18"/>
          <w:szCs w:val="18"/>
        </w:rPr>
      </w:pPr>
    </w:p>
    <w:p w14:paraId="0CC01219" w14:textId="77777777" w:rsidR="00372038" w:rsidRDefault="00372038" w:rsidP="00FF0EBB">
      <w:pPr>
        <w:pBdr>
          <w:top w:val="nil"/>
          <w:left w:val="nil"/>
          <w:bottom w:val="nil"/>
          <w:right w:val="nil"/>
          <w:between w:val="nil"/>
        </w:pBdr>
        <w:spacing w:after="200"/>
        <w:jc w:val="center"/>
        <w:rPr>
          <w:sz w:val="18"/>
          <w:szCs w:val="18"/>
        </w:rPr>
      </w:pPr>
    </w:p>
    <w:p w14:paraId="21647180" w14:textId="77777777" w:rsidR="00372038" w:rsidRDefault="00372038" w:rsidP="00FF0EBB">
      <w:pPr>
        <w:pBdr>
          <w:top w:val="nil"/>
          <w:left w:val="nil"/>
          <w:bottom w:val="nil"/>
          <w:right w:val="nil"/>
          <w:between w:val="nil"/>
        </w:pBdr>
        <w:spacing w:after="200"/>
        <w:jc w:val="center"/>
        <w:rPr>
          <w:sz w:val="18"/>
          <w:szCs w:val="18"/>
        </w:rPr>
      </w:pPr>
    </w:p>
    <w:p w14:paraId="108068DC" w14:textId="77777777" w:rsidR="00372038" w:rsidRDefault="00372038" w:rsidP="00FF0EBB">
      <w:pPr>
        <w:pBdr>
          <w:top w:val="nil"/>
          <w:left w:val="nil"/>
          <w:bottom w:val="nil"/>
          <w:right w:val="nil"/>
          <w:between w:val="nil"/>
        </w:pBdr>
        <w:spacing w:after="200"/>
        <w:jc w:val="center"/>
        <w:rPr>
          <w:sz w:val="18"/>
          <w:szCs w:val="18"/>
        </w:rPr>
      </w:pPr>
    </w:p>
    <w:p w14:paraId="1546147F" w14:textId="6567BE6E" w:rsidR="00372038" w:rsidRDefault="00372038" w:rsidP="00FF0EBB">
      <w:pPr>
        <w:pBdr>
          <w:top w:val="nil"/>
          <w:left w:val="nil"/>
          <w:bottom w:val="nil"/>
          <w:right w:val="nil"/>
          <w:between w:val="nil"/>
        </w:pBdr>
        <w:spacing w:after="200"/>
        <w:jc w:val="center"/>
        <w:rPr>
          <w:sz w:val="18"/>
          <w:szCs w:val="18"/>
        </w:rPr>
      </w:pPr>
      <w:r>
        <w:rPr>
          <w:sz w:val="18"/>
          <w:szCs w:val="18"/>
        </w:rPr>
        <w:t xml:space="preserve">Fig. 5. Predicted life expectancy at birth in 1995 and 2017 in the </w:t>
      </w:r>
      <w:r>
        <w:rPr>
          <w:sz w:val="18"/>
          <w:szCs w:val="18"/>
        </w:rPr>
        <w:t>bottom</w:t>
      </w:r>
      <w:r>
        <w:rPr>
          <w:sz w:val="18"/>
          <w:szCs w:val="18"/>
        </w:rPr>
        <w:t xml:space="preserve"> 10 countries as ranked by HDI 2017.</w:t>
      </w:r>
    </w:p>
    <w:p w14:paraId="5801804A" w14:textId="5BB1816F" w:rsidR="00372038" w:rsidRDefault="00372038" w:rsidP="00372038">
      <w:pPr>
        <w:pBdr>
          <w:top w:val="nil"/>
          <w:left w:val="nil"/>
          <w:bottom w:val="nil"/>
          <w:right w:val="nil"/>
          <w:between w:val="nil"/>
        </w:pBdr>
        <w:spacing w:after="200"/>
        <w:rPr>
          <w:sz w:val="18"/>
          <w:szCs w:val="18"/>
        </w:rPr>
      </w:pPr>
      <w:r>
        <w:rPr>
          <w:sz w:val="20"/>
          <w:szCs w:val="20"/>
        </w:rPr>
        <w:t xml:space="preserve">Whereas life expectancy in the top 10 countries hasn´t dramatically changed in these 22 years and is on average 85 years, the life expectancy in the bottom 10 countries has increased </w:t>
      </w:r>
      <w:r w:rsidR="002A3F26">
        <w:rPr>
          <w:sz w:val="20"/>
          <w:szCs w:val="20"/>
        </w:rPr>
        <w:t xml:space="preserve">dramatically </w:t>
      </w:r>
      <w:r>
        <w:rPr>
          <w:sz w:val="20"/>
          <w:szCs w:val="20"/>
        </w:rPr>
        <w:t xml:space="preserve">by about 15 years from 1995 to 2017. People in Mozambique are the only country in this list that have a life expectancy with 83 years </w:t>
      </w:r>
      <w:r w:rsidR="002A3F26">
        <w:rPr>
          <w:sz w:val="20"/>
          <w:szCs w:val="20"/>
        </w:rPr>
        <w:t xml:space="preserve">and </w:t>
      </w:r>
      <w:r>
        <w:rPr>
          <w:sz w:val="20"/>
          <w:szCs w:val="20"/>
        </w:rPr>
        <w:t xml:space="preserve">that compares to the top 10 countries. </w:t>
      </w:r>
      <w:r w:rsidR="007742E3">
        <w:rPr>
          <w:sz w:val="20"/>
          <w:szCs w:val="20"/>
        </w:rPr>
        <w:t xml:space="preserve">Dramatic increases in life expectancy have also seen people living in Mali and Sierra Leone with 17 and 16 </w:t>
      </w:r>
      <w:r w:rsidR="002A3F26">
        <w:rPr>
          <w:sz w:val="20"/>
          <w:szCs w:val="20"/>
        </w:rPr>
        <w:t xml:space="preserve">added </w:t>
      </w:r>
      <w:r w:rsidR="002A3F26">
        <w:rPr>
          <w:sz w:val="20"/>
          <w:szCs w:val="20"/>
        </w:rPr>
        <w:t xml:space="preserve">years of </w:t>
      </w:r>
      <w:r w:rsidR="002A3F26">
        <w:rPr>
          <w:sz w:val="20"/>
          <w:szCs w:val="20"/>
        </w:rPr>
        <w:t>life</w:t>
      </w:r>
      <w:r w:rsidR="007742E3">
        <w:rPr>
          <w:sz w:val="20"/>
          <w:szCs w:val="20"/>
        </w:rPr>
        <w:t xml:space="preserve">, respectively. </w:t>
      </w:r>
    </w:p>
    <w:p w14:paraId="36926A96" w14:textId="77777777" w:rsidR="00372038" w:rsidRDefault="00372038" w:rsidP="00FF0EBB">
      <w:pPr>
        <w:pBdr>
          <w:top w:val="nil"/>
          <w:left w:val="nil"/>
          <w:bottom w:val="nil"/>
          <w:right w:val="nil"/>
          <w:between w:val="nil"/>
        </w:pBdr>
        <w:spacing w:after="200"/>
        <w:jc w:val="center"/>
        <w:rPr>
          <w:smallCaps/>
          <w:sz w:val="20"/>
          <w:szCs w:val="20"/>
        </w:rPr>
      </w:pPr>
    </w:p>
    <w:p w14:paraId="00000023" w14:textId="2DC83875" w:rsidR="00BA25DA" w:rsidRDefault="0075661D" w:rsidP="00FF0EBB">
      <w:pPr>
        <w:spacing w:after="200"/>
        <w:jc w:val="left"/>
        <w:rPr>
          <w:i/>
          <w:sz w:val="20"/>
          <w:szCs w:val="20"/>
        </w:rPr>
      </w:pPr>
      <w:r>
        <w:rPr>
          <w:i/>
          <w:sz w:val="20"/>
          <w:szCs w:val="20"/>
        </w:rPr>
        <w:t>E</w:t>
      </w:r>
      <w:r w:rsidR="005E0078">
        <w:rPr>
          <w:i/>
          <w:sz w:val="20"/>
          <w:szCs w:val="20"/>
        </w:rPr>
        <w:t>.</w:t>
      </w:r>
      <w:r w:rsidR="005E0078">
        <w:rPr>
          <w:i/>
          <w:sz w:val="20"/>
          <w:szCs w:val="20"/>
        </w:rPr>
        <w:tab/>
        <w:t xml:space="preserve"> Analysis of GDP vs. Life Expectancy at Birth</w:t>
      </w:r>
    </w:p>
    <w:p w14:paraId="00000024" w14:textId="70351AC8" w:rsidR="00BA25DA" w:rsidRDefault="005E0078">
      <w:pPr>
        <w:spacing w:after="200"/>
        <w:rPr>
          <w:sz w:val="20"/>
          <w:szCs w:val="20"/>
        </w:rPr>
      </w:pPr>
      <w:r>
        <w:rPr>
          <w:sz w:val="20"/>
          <w:szCs w:val="20"/>
        </w:rPr>
        <w:t>Life expectancy at birth in th</w:t>
      </w:r>
      <w:r>
        <w:rPr>
          <w:sz w:val="20"/>
          <w:szCs w:val="20"/>
        </w:rPr>
        <w:t>is data set is an average value assigned to each country per year which describes the age from birth to which the average person is expected to live to.  Since the assumption is that the healthiest and most productive economies have high values of GDP, the</w:t>
      </w:r>
      <w:r>
        <w:rPr>
          <w:sz w:val="20"/>
          <w:szCs w:val="20"/>
        </w:rPr>
        <w:t xml:space="preserve"> following correlation matrix in Figure </w:t>
      </w:r>
      <w:r w:rsidR="0075661D">
        <w:rPr>
          <w:sz w:val="20"/>
          <w:szCs w:val="20"/>
        </w:rPr>
        <w:t>6</w:t>
      </w:r>
      <w:r>
        <w:rPr>
          <w:sz w:val="20"/>
          <w:szCs w:val="20"/>
        </w:rPr>
        <w:t xml:space="preserve"> shows the relationship between GDP and life expectancy at birth.  Observing either the trend lines in the upper right quadrant or the lower left quadrant provides the reader with an R</w:t>
      </w:r>
      <w:r>
        <w:rPr>
          <w:sz w:val="20"/>
          <w:szCs w:val="20"/>
          <w:vertAlign w:val="superscript"/>
        </w:rPr>
        <w:t>2</w:t>
      </w:r>
      <w:r>
        <w:rPr>
          <w:sz w:val="20"/>
          <w:szCs w:val="20"/>
        </w:rPr>
        <w:t xml:space="preserve"> value of 0.431547. This signi</w:t>
      </w:r>
      <w:r>
        <w:rPr>
          <w:sz w:val="20"/>
          <w:szCs w:val="20"/>
        </w:rPr>
        <w:t xml:space="preserve">fies that these correlation models account for a small positive correlation between GDP and life expectancy, but the value is not strong enough to suggest that GDP directly indicates a longer life expectancy.  </w:t>
      </w:r>
    </w:p>
    <w:p w14:paraId="00000025" w14:textId="77777777" w:rsidR="00BA25DA" w:rsidRDefault="005E0078">
      <w:pPr>
        <w:keepNext/>
        <w:spacing w:before="120" w:after="60"/>
        <w:jc w:val="center"/>
        <w:rPr>
          <w:sz w:val="20"/>
          <w:szCs w:val="20"/>
        </w:rPr>
      </w:pPr>
      <w:r>
        <w:rPr>
          <w:noProof/>
          <w:sz w:val="20"/>
          <w:szCs w:val="20"/>
        </w:rPr>
        <w:drawing>
          <wp:inline distT="114300" distB="114300" distL="114300" distR="114300">
            <wp:extent cx="5982878" cy="337216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82878" cy="3372167"/>
                    </a:xfrm>
                    <a:prstGeom prst="rect">
                      <a:avLst/>
                    </a:prstGeom>
                    <a:ln/>
                  </pic:spPr>
                </pic:pic>
              </a:graphicData>
            </a:graphic>
          </wp:inline>
        </w:drawing>
      </w:r>
    </w:p>
    <w:p w14:paraId="00000026" w14:textId="77777777" w:rsidR="00BA25DA" w:rsidRDefault="00BA25DA">
      <w:pPr>
        <w:rPr>
          <w:sz w:val="20"/>
          <w:szCs w:val="20"/>
        </w:rPr>
      </w:pPr>
    </w:p>
    <w:p w14:paraId="00000028" w14:textId="0B69AF1C" w:rsidR="00BA25DA" w:rsidRDefault="005E0078" w:rsidP="00FF0EBB">
      <w:pPr>
        <w:spacing w:after="200"/>
        <w:jc w:val="left"/>
      </w:pPr>
      <w:bookmarkStart w:id="6" w:name="_heading=h.30j0zll" w:colFirst="0" w:colLast="0"/>
      <w:bookmarkEnd w:id="6"/>
      <w:r>
        <w:rPr>
          <w:sz w:val="18"/>
          <w:szCs w:val="18"/>
        </w:rPr>
        <w:t xml:space="preserve">Fig. </w:t>
      </w:r>
      <w:r w:rsidR="0075661D">
        <w:rPr>
          <w:sz w:val="18"/>
          <w:szCs w:val="18"/>
        </w:rPr>
        <w:t>6</w:t>
      </w:r>
      <w:r>
        <w:rPr>
          <w:sz w:val="18"/>
          <w:szCs w:val="18"/>
        </w:rPr>
        <w:t>. Correlation matrix of GDP per capita values and life expectancy at birth with associated trend lines.</w:t>
      </w:r>
    </w:p>
    <w:p w14:paraId="0000002E" w14:textId="77777777" w:rsidR="00BA25DA" w:rsidRDefault="00BA25DA"/>
    <w:p w14:paraId="0000003F" w14:textId="425BBB69" w:rsidR="00BA25DA" w:rsidRPr="00FF0EBB" w:rsidRDefault="005E0078" w:rsidP="00FF0EBB">
      <w:pPr>
        <w:pBdr>
          <w:top w:val="nil"/>
          <w:left w:val="nil"/>
          <w:bottom w:val="nil"/>
          <w:right w:val="nil"/>
          <w:between w:val="nil"/>
        </w:pBdr>
        <w:spacing w:after="200"/>
        <w:jc w:val="center"/>
        <w:rPr>
          <w:sz w:val="18"/>
          <w:szCs w:val="18"/>
        </w:rPr>
      </w:pPr>
      <w:bookmarkStart w:id="7" w:name="_heading=h.1fob9te" w:colFirst="0" w:colLast="0"/>
      <w:bookmarkStart w:id="8" w:name="_heading=h.ha9t2u9tl6rx" w:colFirst="0" w:colLast="0"/>
      <w:bookmarkStart w:id="9" w:name="_heading=h.6vytr6d94old" w:colFirst="0" w:colLast="0"/>
      <w:bookmarkStart w:id="10" w:name="_heading=h.1bjjw1outb8x" w:colFirst="0" w:colLast="0"/>
      <w:bookmarkStart w:id="11" w:name="_heading=h.a1zpdh2aa3nd" w:colFirst="0" w:colLast="0"/>
      <w:bookmarkEnd w:id="7"/>
      <w:bookmarkEnd w:id="8"/>
      <w:bookmarkEnd w:id="9"/>
      <w:bookmarkEnd w:id="10"/>
      <w:bookmarkEnd w:id="11"/>
      <w:r>
        <w:rPr>
          <w:smallCaps/>
          <w:sz w:val="20"/>
          <w:szCs w:val="20"/>
        </w:rPr>
        <w:t>V. Conclusions</w:t>
      </w:r>
    </w:p>
    <w:p w14:paraId="00000040" w14:textId="4204F9D6" w:rsidR="00BA25DA" w:rsidRDefault="005E0078">
      <w:pPr>
        <w:rPr>
          <w:sz w:val="20"/>
          <w:szCs w:val="20"/>
        </w:rPr>
      </w:pPr>
      <w:r>
        <w:rPr>
          <w:sz w:val="20"/>
          <w:szCs w:val="20"/>
        </w:rPr>
        <w:t>In this paper, we take a group approach to analy</w:t>
      </w:r>
      <w:r w:rsidR="00FF0EBB">
        <w:rPr>
          <w:sz w:val="20"/>
          <w:szCs w:val="20"/>
        </w:rPr>
        <w:t>z</w:t>
      </w:r>
      <w:r>
        <w:rPr>
          <w:sz w:val="20"/>
          <w:szCs w:val="20"/>
        </w:rPr>
        <w:t xml:space="preserve">e three different data sets and make conclusions about them. </w:t>
      </w:r>
      <w:r w:rsidR="007742E3">
        <w:rPr>
          <w:sz w:val="20"/>
          <w:szCs w:val="20"/>
        </w:rPr>
        <w:t xml:space="preserve">We </w:t>
      </w:r>
      <w:r>
        <w:rPr>
          <w:sz w:val="20"/>
          <w:szCs w:val="20"/>
        </w:rPr>
        <w:t>have been able to find interesting data sets, set up a cleaning script in Python as well as merged them</w:t>
      </w:r>
      <w:r w:rsidR="007742E3">
        <w:rPr>
          <w:sz w:val="20"/>
          <w:szCs w:val="20"/>
        </w:rPr>
        <w:t xml:space="preserve"> and created interesting</w:t>
      </w:r>
      <w:r>
        <w:rPr>
          <w:sz w:val="20"/>
          <w:szCs w:val="20"/>
        </w:rPr>
        <w:t xml:space="preserve"> visualization</w:t>
      </w:r>
      <w:r w:rsidR="007742E3">
        <w:rPr>
          <w:sz w:val="20"/>
          <w:szCs w:val="20"/>
        </w:rPr>
        <w:t>s</w:t>
      </w:r>
      <w:r>
        <w:rPr>
          <w:sz w:val="20"/>
          <w:szCs w:val="20"/>
        </w:rPr>
        <w:t xml:space="preserve"> </w:t>
      </w:r>
      <w:r>
        <w:rPr>
          <w:sz w:val="20"/>
          <w:szCs w:val="20"/>
        </w:rPr>
        <w:t>in Tablea</w:t>
      </w:r>
      <w:r>
        <w:rPr>
          <w:sz w:val="20"/>
          <w:szCs w:val="20"/>
        </w:rPr>
        <w:t>u</w:t>
      </w:r>
      <w:r>
        <w:rPr>
          <w:sz w:val="20"/>
          <w:szCs w:val="20"/>
        </w:rPr>
        <w:t xml:space="preserve">. </w:t>
      </w:r>
    </w:p>
    <w:p w14:paraId="00000041" w14:textId="52B4C366" w:rsidR="00BA25DA" w:rsidRDefault="005E0078">
      <w:pPr>
        <w:rPr>
          <w:sz w:val="20"/>
          <w:szCs w:val="20"/>
        </w:rPr>
      </w:pPr>
      <w:r>
        <w:rPr>
          <w:sz w:val="20"/>
          <w:szCs w:val="20"/>
        </w:rPr>
        <w:t xml:space="preserve">The take home message from the </w:t>
      </w:r>
      <w:r w:rsidR="00570711">
        <w:rPr>
          <w:sz w:val="20"/>
          <w:szCs w:val="20"/>
        </w:rPr>
        <w:t>analysis</w:t>
      </w:r>
      <w:r>
        <w:rPr>
          <w:sz w:val="20"/>
          <w:szCs w:val="20"/>
        </w:rPr>
        <w:t xml:space="preserve"> is that there are still countries, mainly African countries, that are lagging behind the </w:t>
      </w:r>
      <w:r>
        <w:rPr>
          <w:sz w:val="20"/>
          <w:szCs w:val="20"/>
        </w:rPr>
        <w:t>major European and American economies with high unemployment rates and low GDP</w:t>
      </w:r>
      <w:r w:rsidR="00570711">
        <w:rPr>
          <w:sz w:val="20"/>
          <w:szCs w:val="20"/>
        </w:rPr>
        <w:t xml:space="preserve"> values</w:t>
      </w:r>
      <w:r>
        <w:rPr>
          <w:sz w:val="20"/>
          <w:szCs w:val="20"/>
        </w:rPr>
        <w:t xml:space="preserve">. Although, life expectancy is </w:t>
      </w:r>
      <w:r>
        <w:rPr>
          <w:sz w:val="20"/>
          <w:szCs w:val="20"/>
        </w:rPr>
        <w:t>increasing in these countries, policies must be taken to keep people in employment</w:t>
      </w:r>
      <w:r w:rsidR="00954320">
        <w:rPr>
          <w:sz w:val="20"/>
          <w:szCs w:val="20"/>
        </w:rPr>
        <w:t xml:space="preserve">. Since </w:t>
      </w:r>
      <w:r w:rsidR="00FD55AC">
        <w:rPr>
          <w:sz w:val="20"/>
          <w:szCs w:val="20"/>
        </w:rPr>
        <w:t xml:space="preserve">there is a relationship between </w:t>
      </w:r>
      <w:r w:rsidR="00954320">
        <w:rPr>
          <w:sz w:val="20"/>
          <w:szCs w:val="20"/>
        </w:rPr>
        <w:t xml:space="preserve">employment </w:t>
      </w:r>
      <w:r w:rsidR="00FD55AC">
        <w:rPr>
          <w:sz w:val="20"/>
          <w:szCs w:val="20"/>
        </w:rPr>
        <w:t>and economic growth, these countries must take action to tackle the high unemployment rates to prevent further losses in the country´s gross domest</w:t>
      </w:r>
      <w:bookmarkStart w:id="12" w:name="_GoBack"/>
      <w:bookmarkEnd w:id="12"/>
      <w:r w:rsidR="00FD55AC">
        <w:rPr>
          <w:sz w:val="20"/>
          <w:szCs w:val="20"/>
        </w:rPr>
        <w:t xml:space="preserve">ic product.  </w:t>
      </w:r>
      <w:r>
        <w:rPr>
          <w:sz w:val="20"/>
          <w:szCs w:val="20"/>
        </w:rPr>
        <w:t xml:space="preserve"> </w:t>
      </w:r>
    </w:p>
    <w:p w14:paraId="00000042" w14:textId="77777777" w:rsidR="00BA25DA" w:rsidRDefault="00BA25DA">
      <w:pPr>
        <w:rPr>
          <w:sz w:val="20"/>
          <w:szCs w:val="20"/>
        </w:rPr>
      </w:pPr>
    </w:p>
    <w:p w14:paraId="00000045" w14:textId="77777777" w:rsidR="00BA25DA" w:rsidRDefault="00BA25DA"/>
    <w:p w14:paraId="00000046" w14:textId="77777777" w:rsidR="00BA25DA" w:rsidRDefault="005E0078">
      <w:pPr>
        <w:keepNext/>
        <w:pBdr>
          <w:top w:val="nil"/>
          <w:left w:val="nil"/>
          <w:bottom w:val="nil"/>
          <w:right w:val="nil"/>
          <w:between w:val="nil"/>
        </w:pBdr>
        <w:spacing w:before="240" w:after="80"/>
        <w:jc w:val="center"/>
        <w:rPr>
          <w:smallCaps/>
          <w:color w:val="000000"/>
          <w:sz w:val="20"/>
          <w:szCs w:val="20"/>
        </w:rPr>
      </w:pPr>
      <w:r>
        <w:rPr>
          <w:smallCaps/>
          <w:color w:val="000000"/>
          <w:sz w:val="20"/>
          <w:szCs w:val="20"/>
        </w:rPr>
        <w:t>References</w:t>
      </w:r>
    </w:p>
    <w:p w14:paraId="00000047" w14:textId="77777777" w:rsidR="00BA25DA" w:rsidRDefault="00BA25DA"/>
    <w:p w14:paraId="00000048" w14:textId="77777777" w:rsidR="00BA25DA" w:rsidRDefault="005E0078">
      <w:pPr>
        <w:pBdr>
          <w:top w:val="nil"/>
          <w:left w:val="nil"/>
          <w:bottom w:val="nil"/>
          <w:right w:val="nil"/>
          <w:between w:val="nil"/>
        </w:pBdr>
        <w:tabs>
          <w:tab w:val="left" w:pos="360"/>
        </w:tabs>
        <w:ind w:left="360" w:hanging="360"/>
        <w:rPr>
          <w:color w:val="000000"/>
          <w:sz w:val="16"/>
          <w:szCs w:val="16"/>
        </w:rPr>
      </w:pPr>
      <w:r>
        <w:rPr>
          <w:i/>
          <w:color w:val="000000"/>
          <w:sz w:val="20"/>
          <w:szCs w:val="20"/>
        </w:rPr>
        <w:t>Weblinks</w:t>
      </w:r>
    </w:p>
    <w:p w14:paraId="00000049" w14:textId="77777777" w:rsidR="00BA25DA" w:rsidRDefault="005E0078">
      <w:pPr>
        <w:pBdr>
          <w:top w:val="nil"/>
          <w:left w:val="nil"/>
          <w:bottom w:val="nil"/>
          <w:right w:val="nil"/>
          <w:between w:val="nil"/>
        </w:pBdr>
        <w:tabs>
          <w:tab w:val="left" w:pos="360"/>
        </w:tabs>
        <w:ind w:left="360" w:hanging="360"/>
        <w:rPr>
          <w:sz w:val="16"/>
          <w:szCs w:val="16"/>
        </w:rPr>
      </w:pPr>
      <w:r>
        <w:rPr>
          <w:color w:val="000000"/>
          <w:sz w:val="16"/>
          <w:szCs w:val="16"/>
        </w:rPr>
        <w:t xml:space="preserve">[1] </w:t>
      </w:r>
      <w:hyperlink r:id="rId15">
        <w:r>
          <w:rPr>
            <w:color w:val="1155CC"/>
            <w:sz w:val="16"/>
            <w:szCs w:val="16"/>
            <w:u w:val="single"/>
          </w:rPr>
          <w:t>http://hdr.undp.org/en/data</w:t>
        </w:r>
      </w:hyperlink>
    </w:p>
    <w:p w14:paraId="0000004A" w14:textId="77777777" w:rsidR="00BA25DA" w:rsidRDefault="005E0078">
      <w:pPr>
        <w:pBdr>
          <w:top w:val="nil"/>
          <w:left w:val="nil"/>
          <w:bottom w:val="nil"/>
          <w:right w:val="nil"/>
          <w:between w:val="nil"/>
        </w:pBdr>
        <w:tabs>
          <w:tab w:val="left" w:pos="360"/>
        </w:tabs>
        <w:ind w:left="360" w:hanging="360"/>
        <w:rPr>
          <w:sz w:val="16"/>
          <w:szCs w:val="16"/>
        </w:rPr>
      </w:pPr>
      <w:r>
        <w:rPr>
          <w:sz w:val="16"/>
          <w:szCs w:val="16"/>
        </w:rPr>
        <w:t xml:space="preserve">[2] </w:t>
      </w:r>
      <w:hyperlink r:id="rId16">
        <w:r>
          <w:rPr>
            <w:color w:val="1155CC"/>
            <w:sz w:val="16"/>
            <w:szCs w:val="16"/>
            <w:u w:val="single"/>
          </w:rPr>
          <w:t>http://hdr.undp.org/en/content/human-development-index-hdi</w:t>
        </w:r>
      </w:hyperlink>
    </w:p>
    <w:p w14:paraId="0000004B" w14:textId="77777777" w:rsidR="00BA25DA" w:rsidRDefault="005E0078" w:rsidP="00FF0EBB">
      <w:pPr>
        <w:tabs>
          <w:tab w:val="left" w:pos="360"/>
        </w:tabs>
        <w:rPr>
          <w:sz w:val="16"/>
          <w:szCs w:val="16"/>
        </w:rPr>
      </w:pPr>
      <w:r>
        <w:rPr>
          <w:sz w:val="16"/>
          <w:szCs w:val="16"/>
        </w:rPr>
        <w:t xml:space="preserve">[3] </w:t>
      </w:r>
      <w:hyperlink r:id="rId17">
        <w:r>
          <w:rPr>
            <w:color w:val="1155CC"/>
            <w:sz w:val="16"/>
            <w:szCs w:val="16"/>
            <w:u w:val="single"/>
          </w:rPr>
          <w:t>https://www.investopedia.com/terms/g/gdp.asp</w:t>
        </w:r>
      </w:hyperlink>
      <w:r>
        <w:rPr>
          <w:sz w:val="16"/>
          <w:szCs w:val="16"/>
        </w:rPr>
        <w:t xml:space="preserve"> </w:t>
      </w:r>
    </w:p>
    <w:p w14:paraId="0000004C" w14:textId="77777777" w:rsidR="00BA25DA" w:rsidRDefault="005E0078">
      <w:pPr>
        <w:pBdr>
          <w:top w:val="nil"/>
          <w:left w:val="nil"/>
          <w:bottom w:val="nil"/>
          <w:right w:val="nil"/>
          <w:between w:val="nil"/>
        </w:pBdr>
        <w:tabs>
          <w:tab w:val="left" w:pos="360"/>
        </w:tabs>
        <w:ind w:left="360" w:hanging="360"/>
        <w:rPr>
          <w:sz w:val="16"/>
          <w:szCs w:val="16"/>
        </w:rPr>
      </w:pPr>
      <w:r>
        <w:rPr>
          <w:sz w:val="16"/>
          <w:szCs w:val="16"/>
        </w:rPr>
        <w:t xml:space="preserve">[4] </w:t>
      </w:r>
      <w:hyperlink r:id="rId18">
        <w:r>
          <w:rPr>
            <w:color w:val="1155CC"/>
            <w:sz w:val="16"/>
            <w:szCs w:val="16"/>
            <w:u w:val="single"/>
          </w:rPr>
          <w:t>https://en.wikipedia.org/wiki/Life_expectancy</w:t>
        </w:r>
      </w:hyperlink>
    </w:p>
    <w:p w14:paraId="00000050" w14:textId="77777777" w:rsidR="00BA25DA" w:rsidRDefault="00BA25DA"/>
    <w:sectPr w:rsidR="00BA25DA">
      <w:headerReference w:type="default" r:id="rId19"/>
      <w:footerReference w:type="even" r:id="rId20"/>
      <w:footerReference w:type="default" r:id="rId21"/>
      <w:pgSz w:w="11900" w:h="16840"/>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ED59E" w14:textId="77777777" w:rsidR="005E0078" w:rsidRDefault="005E0078">
      <w:r>
        <w:separator/>
      </w:r>
    </w:p>
  </w:endnote>
  <w:endnote w:type="continuationSeparator" w:id="0">
    <w:p w14:paraId="71921D96" w14:textId="77777777" w:rsidR="005E0078" w:rsidRDefault="005E0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3" w14:textId="77777777" w:rsidR="00BA25DA" w:rsidRDefault="005E0078">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00000054" w14:textId="77777777" w:rsidR="00BA25DA" w:rsidRDefault="00BA25DA">
    <w:pPr>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5" w14:textId="75E3DC20" w:rsidR="00BA25DA" w:rsidRDefault="005E0078">
    <w:pPr>
      <w:pBdr>
        <w:top w:val="nil"/>
        <w:left w:val="nil"/>
        <w:bottom w:val="nil"/>
        <w:right w:val="nil"/>
        <w:between w:val="nil"/>
      </w:pBdr>
      <w:tabs>
        <w:tab w:val="center" w:pos="4536"/>
        <w:tab w:val="right" w:pos="9072"/>
      </w:tabs>
      <w:jc w:val="right"/>
      <w:rPr>
        <w:color w:val="000000"/>
      </w:rPr>
    </w:pPr>
    <w:r>
      <w:rPr>
        <w:color w:val="000000"/>
        <w:sz w:val="15"/>
        <w:szCs w:val="15"/>
      </w:rPr>
      <w:fldChar w:fldCharType="begin"/>
    </w:r>
    <w:r>
      <w:rPr>
        <w:color w:val="000000"/>
        <w:sz w:val="15"/>
        <w:szCs w:val="15"/>
      </w:rPr>
      <w:instrText>PAGE</w:instrText>
    </w:r>
    <w:r w:rsidR="00FF0EBB">
      <w:rPr>
        <w:color w:val="000000"/>
        <w:sz w:val="15"/>
        <w:szCs w:val="15"/>
      </w:rPr>
      <w:fldChar w:fldCharType="separate"/>
    </w:r>
    <w:r w:rsidR="00FF0EBB">
      <w:rPr>
        <w:noProof/>
        <w:color w:val="000000"/>
        <w:sz w:val="15"/>
        <w:szCs w:val="15"/>
      </w:rPr>
      <w:t>1</w:t>
    </w:r>
    <w:r>
      <w:rPr>
        <w:color w:val="000000"/>
        <w:sz w:val="15"/>
        <w:szCs w:val="15"/>
      </w:rPr>
      <w:fldChar w:fldCharType="end"/>
    </w:r>
  </w:p>
  <w:p w14:paraId="00000056" w14:textId="77777777" w:rsidR="00BA25DA" w:rsidRDefault="00BA25DA">
    <w:pPr>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378AD" w14:textId="77777777" w:rsidR="005E0078" w:rsidRDefault="005E0078">
      <w:r>
        <w:separator/>
      </w:r>
    </w:p>
  </w:footnote>
  <w:footnote w:type="continuationSeparator" w:id="0">
    <w:p w14:paraId="2F788A6D" w14:textId="77777777" w:rsidR="005E0078" w:rsidRDefault="005E0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1" w14:textId="6DF96ADA" w:rsidR="00BA25DA" w:rsidRDefault="005E0078">
    <w:pPr>
      <w:ind w:right="360"/>
      <w:rPr>
        <w:sz w:val="16"/>
        <w:szCs w:val="16"/>
      </w:rPr>
    </w:pPr>
    <w:r>
      <w:rPr>
        <w:sz w:val="16"/>
        <w:szCs w:val="16"/>
      </w:rPr>
      <w:t xml:space="preserve">Morgenstern, </w:t>
    </w:r>
    <w:r>
      <w:rPr>
        <w:sz w:val="16"/>
        <w:szCs w:val="16"/>
      </w:rPr>
      <w:t>Weldon</w:t>
    </w:r>
    <w:r>
      <w:rPr>
        <w:sz w:val="16"/>
        <w:szCs w:val="16"/>
      </w:rPr>
      <w:tab/>
    </w:r>
    <w:r>
      <w:rPr>
        <w:sz w:val="16"/>
        <w:szCs w:val="16"/>
      </w:rPr>
      <w:tab/>
    </w:r>
    <w:r>
      <w:rPr>
        <w:sz w:val="16"/>
        <w:szCs w:val="16"/>
      </w:rPr>
      <w:tab/>
    </w:r>
    <w:r w:rsidR="00FF0EBB">
      <w:rPr>
        <w:sz w:val="16"/>
        <w:szCs w:val="16"/>
      </w:rPr>
      <w:tab/>
    </w:r>
    <w:r>
      <w:rPr>
        <w:sz w:val="16"/>
        <w:szCs w:val="16"/>
      </w:rPr>
      <w:t>70-530 Data Visualization</w:t>
    </w:r>
    <w:r>
      <w:rPr>
        <w:sz w:val="16"/>
        <w:szCs w:val="16"/>
      </w:rPr>
      <w:tab/>
    </w:r>
    <w:r>
      <w:rPr>
        <w:sz w:val="16"/>
        <w:szCs w:val="16"/>
      </w:rPr>
      <w:tab/>
      <w:t xml:space="preserve"> </w:t>
    </w:r>
    <w:r>
      <w:rPr>
        <w:sz w:val="16"/>
        <w:szCs w:val="16"/>
      </w:rPr>
      <w:tab/>
      <w:t xml:space="preserve">                   Fall 2 2019  </w:t>
    </w:r>
  </w:p>
  <w:p w14:paraId="00000052" w14:textId="77777777" w:rsidR="00BA25DA" w:rsidRDefault="00BA25DA">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F6EBB"/>
    <w:multiLevelType w:val="multilevel"/>
    <w:tmpl w:val="A3789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D70C91"/>
    <w:multiLevelType w:val="multilevel"/>
    <w:tmpl w:val="9A9A7A6C"/>
    <w:lvl w:ilvl="0">
      <w:start w:val="1"/>
      <w:numFmt w:val="decimal"/>
      <w:pStyle w:val="Listennumm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5DA"/>
    <w:rsid w:val="000205D0"/>
    <w:rsid w:val="002A3F26"/>
    <w:rsid w:val="00372038"/>
    <w:rsid w:val="00430FD1"/>
    <w:rsid w:val="00570711"/>
    <w:rsid w:val="005E0078"/>
    <w:rsid w:val="0075661D"/>
    <w:rsid w:val="007742E3"/>
    <w:rsid w:val="00954320"/>
    <w:rsid w:val="00BA25DA"/>
    <w:rsid w:val="00FD55AC"/>
    <w:rsid w:val="00FF0EBB"/>
    <w:rsid w:val="00FF26D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3843C"/>
  <w15:docId w15:val="{CD6C5B7A-E095-3347-8431-90AB8F66C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de-DE"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386CF0"/>
  </w:style>
  <w:style w:type="paragraph" w:styleId="berschrift1">
    <w:name w:val="heading 1"/>
    <w:basedOn w:val="Standard"/>
    <w:next w:val="Standard"/>
    <w:link w:val="berschrift1Zchn"/>
    <w:uiPriority w:val="9"/>
    <w:qFormat/>
    <w:rsid w:val="00386CF0"/>
    <w:pPr>
      <w:outlineLvl w:val="0"/>
    </w:pPr>
    <w:rPr>
      <w:b/>
      <w:bCs/>
    </w:rPr>
  </w:style>
  <w:style w:type="paragraph" w:styleId="berschrift2">
    <w:name w:val="heading 2"/>
    <w:basedOn w:val="Standard"/>
    <w:next w:val="Standard"/>
    <w:link w:val="berschrift2Zchn"/>
    <w:uiPriority w:val="9"/>
    <w:semiHidden/>
    <w:unhideWhenUsed/>
    <w:qFormat/>
    <w:rsid w:val="00DA0C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386CF0"/>
    <w:pPr>
      <w:contextualSpacing/>
      <w:jc w:val="center"/>
    </w:pPr>
    <w:rPr>
      <w:rFonts w:eastAsiaTheme="majorEastAsia" w:cstheme="majorBidi"/>
      <w:b/>
      <w:spacing w:val="-10"/>
      <w:kern w:val="28"/>
      <w:sz w:val="32"/>
      <w:szCs w:val="56"/>
    </w:rPr>
  </w:style>
  <w:style w:type="paragraph" w:styleId="StandardWeb">
    <w:name w:val="Normal (Web)"/>
    <w:basedOn w:val="Standard"/>
    <w:uiPriority w:val="99"/>
    <w:semiHidden/>
    <w:unhideWhenUsed/>
    <w:rsid w:val="0049344F"/>
    <w:pPr>
      <w:spacing w:before="100" w:beforeAutospacing="1" w:after="100" w:afterAutospacing="1"/>
    </w:pPr>
    <w:rPr>
      <w:lang w:val="de-AT"/>
    </w:rPr>
  </w:style>
  <w:style w:type="character" w:styleId="Hyperlink">
    <w:name w:val="Hyperlink"/>
    <w:basedOn w:val="Absatz-Standardschriftart"/>
    <w:uiPriority w:val="99"/>
    <w:unhideWhenUsed/>
    <w:rsid w:val="0049344F"/>
    <w:rPr>
      <w:color w:val="0000FF"/>
      <w:u w:val="single"/>
    </w:rPr>
  </w:style>
  <w:style w:type="character" w:customStyle="1" w:styleId="TitelZchn">
    <w:name w:val="Titel Zchn"/>
    <w:basedOn w:val="Absatz-Standardschriftart"/>
    <w:link w:val="Titel"/>
    <w:uiPriority w:val="10"/>
    <w:rsid w:val="00386CF0"/>
    <w:rPr>
      <w:rFonts w:ascii="Times New Roman" w:eastAsiaTheme="majorEastAsia" w:hAnsi="Times New Roman" w:cstheme="majorBidi"/>
      <w:b/>
      <w:spacing w:val="-10"/>
      <w:kern w:val="28"/>
      <w:sz w:val="32"/>
      <w:szCs w:val="56"/>
    </w:rPr>
  </w:style>
  <w:style w:type="character" w:customStyle="1" w:styleId="berschrift1Zchn">
    <w:name w:val="Überschrift 1 Zchn"/>
    <w:basedOn w:val="Absatz-Standardschriftart"/>
    <w:link w:val="berschrift1"/>
    <w:uiPriority w:val="9"/>
    <w:rsid w:val="00386CF0"/>
    <w:rPr>
      <w:rFonts w:ascii="Times New Roman" w:hAnsi="Times New Roman" w:cs="Times New Roman"/>
      <w:b/>
      <w:bCs/>
    </w:rPr>
  </w:style>
  <w:style w:type="paragraph" w:styleId="Kopfzeile">
    <w:name w:val="header"/>
    <w:basedOn w:val="Standard"/>
    <w:link w:val="KopfzeileZchn"/>
    <w:uiPriority w:val="99"/>
    <w:unhideWhenUsed/>
    <w:rsid w:val="00FA3016"/>
    <w:pPr>
      <w:tabs>
        <w:tab w:val="center" w:pos="4536"/>
        <w:tab w:val="right" w:pos="9072"/>
      </w:tabs>
    </w:pPr>
  </w:style>
  <w:style w:type="character" w:customStyle="1" w:styleId="KopfzeileZchn">
    <w:name w:val="Kopfzeile Zchn"/>
    <w:basedOn w:val="Absatz-Standardschriftart"/>
    <w:link w:val="Kopfzeile"/>
    <w:uiPriority w:val="99"/>
    <w:rsid w:val="00FA3016"/>
    <w:rPr>
      <w:rFonts w:ascii="Times New Roman" w:hAnsi="Times New Roman"/>
    </w:rPr>
  </w:style>
  <w:style w:type="paragraph" w:styleId="Fuzeile">
    <w:name w:val="footer"/>
    <w:basedOn w:val="Standard"/>
    <w:link w:val="FuzeileZchn"/>
    <w:uiPriority w:val="99"/>
    <w:unhideWhenUsed/>
    <w:rsid w:val="00FA3016"/>
    <w:pPr>
      <w:tabs>
        <w:tab w:val="center" w:pos="4536"/>
        <w:tab w:val="right" w:pos="9072"/>
      </w:tabs>
    </w:pPr>
  </w:style>
  <w:style w:type="character" w:customStyle="1" w:styleId="FuzeileZchn">
    <w:name w:val="Fußzeile Zchn"/>
    <w:basedOn w:val="Absatz-Standardschriftart"/>
    <w:link w:val="Fuzeile"/>
    <w:uiPriority w:val="99"/>
    <w:rsid w:val="00FA3016"/>
    <w:rPr>
      <w:rFonts w:ascii="Times New Roman" w:hAnsi="Times New Roman"/>
    </w:rPr>
  </w:style>
  <w:style w:type="paragraph" w:customStyle="1" w:styleId="Authors">
    <w:name w:val="Authors"/>
    <w:basedOn w:val="Standard"/>
    <w:next w:val="Standard"/>
    <w:rsid w:val="00FA3016"/>
    <w:pPr>
      <w:framePr w:w="9072" w:hSpace="187" w:vSpace="187" w:wrap="notBeside" w:vAnchor="text" w:hAnchor="page" w:xAlign="center" w:y="1"/>
      <w:spacing w:after="320"/>
      <w:jc w:val="center"/>
    </w:pPr>
    <w:rPr>
      <w:sz w:val="22"/>
      <w:szCs w:val="22"/>
    </w:rPr>
  </w:style>
  <w:style w:type="character" w:customStyle="1" w:styleId="MemberType">
    <w:name w:val="MemberType"/>
    <w:rsid w:val="00FA3016"/>
    <w:rPr>
      <w:rFonts w:ascii="Times New Roman" w:hAnsi="Times New Roman" w:cs="Times New Roman"/>
      <w:i/>
      <w:iCs/>
      <w:sz w:val="22"/>
      <w:szCs w:val="22"/>
    </w:rPr>
  </w:style>
  <w:style w:type="paragraph" w:customStyle="1" w:styleId="Abstract">
    <w:name w:val="Abstract"/>
    <w:basedOn w:val="Standard"/>
    <w:next w:val="Standard"/>
    <w:rsid w:val="00FA3016"/>
    <w:pPr>
      <w:spacing w:before="20"/>
      <w:ind w:firstLine="202"/>
    </w:pPr>
    <w:rPr>
      <w:b/>
      <w:bCs/>
      <w:sz w:val="18"/>
      <w:szCs w:val="18"/>
    </w:rPr>
  </w:style>
  <w:style w:type="paragraph" w:customStyle="1" w:styleId="ReferenceHead">
    <w:name w:val="Reference Head"/>
    <w:basedOn w:val="berschrift1"/>
    <w:link w:val="ReferenceHeadChar"/>
    <w:rsid w:val="00FA3016"/>
    <w:pPr>
      <w:keepNext/>
      <w:spacing w:before="240" w:after="80"/>
      <w:jc w:val="center"/>
    </w:pPr>
    <w:rPr>
      <w:b w:val="0"/>
      <w:bCs w:val="0"/>
      <w:smallCaps/>
      <w:kern w:val="28"/>
      <w:sz w:val="20"/>
      <w:szCs w:val="20"/>
    </w:rPr>
  </w:style>
  <w:style w:type="character" w:customStyle="1" w:styleId="ReferenceHeadChar">
    <w:name w:val="Reference Head Char"/>
    <w:link w:val="ReferenceHead"/>
    <w:rsid w:val="00FA3016"/>
    <w:rPr>
      <w:rFonts w:ascii="Times New Roman" w:eastAsia="Times New Roman" w:hAnsi="Times New Roman" w:cs="Times New Roman"/>
      <w:smallCaps/>
      <w:kern w:val="28"/>
      <w:sz w:val="20"/>
      <w:szCs w:val="20"/>
      <w:lang w:val="en-US"/>
    </w:rPr>
  </w:style>
  <w:style w:type="character" w:styleId="NichtaufgelsteErwhnung">
    <w:name w:val="Unresolved Mention"/>
    <w:basedOn w:val="Absatz-Standardschriftart"/>
    <w:uiPriority w:val="99"/>
    <w:rsid w:val="00E62FC0"/>
    <w:rPr>
      <w:color w:val="605E5C"/>
      <w:shd w:val="clear" w:color="auto" w:fill="E1DFDD"/>
    </w:rPr>
  </w:style>
  <w:style w:type="paragraph" w:customStyle="1" w:styleId="Text">
    <w:name w:val="Text"/>
    <w:basedOn w:val="Standard"/>
    <w:rsid w:val="00E62FC0"/>
    <w:pPr>
      <w:widowControl w:val="0"/>
      <w:spacing w:line="252" w:lineRule="auto"/>
      <w:ind w:firstLine="240"/>
    </w:pPr>
    <w:rPr>
      <w:sz w:val="20"/>
      <w:szCs w:val="20"/>
    </w:rPr>
  </w:style>
  <w:style w:type="paragraph" w:customStyle="1" w:styleId="TableTitle">
    <w:name w:val="Table Title"/>
    <w:basedOn w:val="Standard"/>
    <w:rsid w:val="00E62FC0"/>
    <w:pPr>
      <w:jc w:val="center"/>
    </w:pPr>
    <w:rPr>
      <w:smallCaps/>
      <w:sz w:val="16"/>
      <w:szCs w:val="20"/>
    </w:rPr>
  </w:style>
  <w:style w:type="table" w:styleId="Tabellenraster">
    <w:name w:val="Table Grid"/>
    <w:basedOn w:val="NormaleTabelle"/>
    <w:uiPriority w:val="39"/>
    <w:rsid w:val="00E62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203A5D"/>
    <w:pPr>
      <w:spacing w:after="200"/>
    </w:pPr>
    <w:rPr>
      <w:color w:val="000000" w:themeColor="text1"/>
      <w:sz w:val="18"/>
      <w:szCs w:val="18"/>
    </w:rPr>
  </w:style>
  <w:style w:type="character" w:styleId="BesuchterLink">
    <w:name w:val="FollowedHyperlink"/>
    <w:basedOn w:val="Absatz-Standardschriftart"/>
    <w:uiPriority w:val="99"/>
    <w:semiHidden/>
    <w:unhideWhenUsed/>
    <w:rsid w:val="00641E6C"/>
    <w:rPr>
      <w:color w:val="954F72" w:themeColor="followedHyperlink"/>
      <w:u w:val="single"/>
    </w:rPr>
  </w:style>
  <w:style w:type="paragraph" w:customStyle="1" w:styleId="References">
    <w:name w:val="References"/>
    <w:basedOn w:val="Listennummer"/>
    <w:rsid w:val="00641E6C"/>
    <w:pPr>
      <w:numPr>
        <w:numId w:val="0"/>
      </w:numPr>
      <w:contextualSpacing w:val="0"/>
    </w:pPr>
    <w:rPr>
      <w:sz w:val="16"/>
      <w:szCs w:val="20"/>
    </w:rPr>
  </w:style>
  <w:style w:type="paragraph" w:styleId="Listennummer">
    <w:name w:val="List Number"/>
    <w:basedOn w:val="Standard"/>
    <w:uiPriority w:val="99"/>
    <w:semiHidden/>
    <w:unhideWhenUsed/>
    <w:rsid w:val="00641E6C"/>
    <w:pPr>
      <w:numPr>
        <w:numId w:val="2"/>
      </w:numPr>
      <w:contextualSpacing/>
    </w:pPr>
  </w:style>
  <w:style w:type="character" w:customStyle="1" w:styleId="berschrift2Zchn">
    <w:name w:val="Überschrift 2 Zchn"/>
    <w:basedOn w:val="Absatz-Standardschriftart"/>
    <w:link w:val="berschrift2"/>
    <w:uiPriority w:val="9"/>
    <w:semiHidden/>
    <w:rsid w:val="00DA0CF4"/>
    <w:rPr>
      <w:rFonts w:asciiTheme="majorHAnsi" w:eastAsiaTheme="majorEastAsia" w:hAnsiTheme="majorHAnsi" w:cstheme="majorBidi"/>
      <w:color w:val="2F5496" w:themeColor="accent1" w:themeShade="BF"/>
      <w:sz w:val="26"/>
      <w:szCs w:val="26"/>
    </w:rPr>
  </w:style>
  <w:style w:type="character" w:styleId="Seitenzahl">
    <w:name w:val="page number"/>
    <w:basedOn w:val="Absatz-Standardschriftart"/>
    <w:uiPriority w:val="99"/>
    <w:semiHidden/>
    <w:unhideWhenUsed/>
    <w:rsid w:val="00FF0546"/>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FF0EBB"/>
    <w:rPr>
      <w:sz w:val="18"/>
      <w:szCs w:val="18"/>
    </w:rPr>
  </w:style>
  <w:style w:type="character" w:customStyle="1" w:styleId="SprechblasentextZchn">
    <w:name w:val="Sprechblasentext Zchn"/>
    <w:basedOn w:val="Absatz-Standardschriftart"/>
    <w:link w:val="Sprechblasentext"/>
    <w:uiPriority w:val="99"/>
    <w:semiHidden/>
    <w:rsid w:val="00FF0E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Life_expectancy"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nvestopedia.com/terms/g/gdp.asp" TargetMode="External"/><Relationship Id="rId2" Type="http://schemas.openxmlformats.org/officeDocument/2006/relationships/numbering" Target="numbering.xml"/><Relationship Id="rId16" Type="http://schemas.openxmlformats.org/officeDocument/2006/relationships/hyperlink" Target="http://hdr.undp.org/en/content/human-development-index-hdi"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hdr.undp.org/en/dat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czyMtgZ+Ftiza9r6p5Url+Qmvw==">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1428</Words>
  <Characters>8997</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Morgenstern</dc:creator>
  <cp:lastModifiedBy>Christina Morgenstern</cp:lastModifiedBy>
  <cp:revision>9</cp:revision>
  <dcterms:created xsi:type="dcterms:W3CDTF">2019-11-10T21:15:00Z</dcterms:created>
  <dcterms:modified xsi:type="dcterms:W3CDTF">2019-11-10T21:27:00Z</dcterms:modified>
</cp:coreProperties>
</file>