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6B21A8"/>
          <w:sz w:val="52"/>
          <w:szCs w:val="52"/>
        </w:rPr>
        <w:t xml:space="preserve">VELO VITAL</w:t>
      </w:r>
    </w:p>
    <w:p>
      <w:pPr>
        <w:spacing w:after="80" w:before="0"/>
      </w:pPr>
      <w:r>
        <w:rPr>
          <w:rFonts w:ascii="Arial" w:cs="Arial" w:eastAsia="Arial" w:hAnsi="Arial"/>
          <w:color w:val="FF803B"/>
          <w:sz w:val="28"/>
          <w:szCs w:val="28"/>
        </w:rPr>
        <w:t xml:space="preserve">Community Rides – Begroting ANWB Fonds</w:t>
      </w:r>
    </w:p>
    <w:p>
      <w:pPr>
        <w:pBdr>
          <w:bottom w:val="single" w:color="FF803B" w:sz="6" w:space="1"/>
        </w:pBdr>
        <w:spacing w:after="300" w:before="0"/>
      </w:pPr>
      <w:r>
        <w:rPr>
          <w:rFonts w:ascii="Arial" w:cs="Arial" w:eastAsia="Arial" w:hAnsi="Arial"/>
          <w:color w:val="442F66"/>
          <w:sz w:val="20"/>
          <w:szCs w:val="20"/>
        </w:rPr>
        <w:t xml:space="preserve">Najaar 2026  |  Stichting Wielerevenementen Aalburg  |  KvK 60618167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2F66"/>
          <w:sz w:val="22"/>
          <w:szCs w:val="22"/>
        </w:rPr>
        <w:t xml:space="preserve">Projectperiode:</w:t>
      </w:r>
      <w:r>
        <w:rPr>
          <w:rFonts w:ascii="Arial" w:cs="Arial" w:eastAsia="Arial" w:hAnsi="Arial"/>
          <w:color w:val="442F66"/>
          <w:sz w:val="22"/>
          <w:szCs w:val="22"/>
        </w:rPr>
        <w:t xml:space="preserve">  1 september 2026 – 31 december 2026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442F66"/>
          <w:sz w:val="22"/>
          <w:szCs w:val="22"/>
        </w:rPr>
        <w:t xml:space="preserve">Gevraagde bijdrage:</w:t>
      </w:r>
      <w:r>
        <w:rPr>
          <w:rFonts w:ascii="Arial" w:cs="Arial" w:eastAsia="Arial" w:hAnsi="Arial"/>
          <w:color w:val="442F66"/>
          <w:sz w:val="22"/>
          <w:szCs w:val="22"/>
        </w:rPr>
        <w:t xml:space="preserve">  € 1.500</w:t>
      </w:r>
    </w:p>
    <w:p>
      <w:pPr>
        <w:spacing w:after="400" w:before="0"/>
      </w:pPr>
      <w:r>
        <w:rPr>
          <w:rFonts w:ascii="Arial" w:cs="Arial" w:eastAsia="Arial" w:hAnsi="Arial"/>
          <w:b/>
          <w:bCs/>
          <w:color w:val="442F66"/>
          <w:sz w:val="22"/>
          <w:szCs w:val="22"/>
        </w:rPr>
        <w:t xml:space="preserve">Totale projectwaarde:</w:t>
      </w:r>
      <w:r>
        <w:rPr>
          <w:rFonts w:ascii="Arial" w:cs="Arial" w:eastAsia="Arial" w:hAnsi="Arial"/>
          <w:color w:val="442F66"/>
          <w:sz w:val="22"/>
          <w:szCs w:val="22"/>
        </w:rPr>
        <w:t xml:space="preserve">  € 2.500 (incl. bijdragen in natura)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00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KOSTEN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2F66"/>
                <w:sz w:val="22"/>
                <w:szCs w:val="22"/>
              </w:rPr>
              <w:t xml:space="preserve">Veiligheidsmaterialen (hesjes, EHBO-kit, verlichting)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2F66"/>
                <w:sz w:val="22"/>
                <w:szCs w:val="22"/>
              </w:rPr>
              <w:t xml:space="preserve">€ 250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2F66"/>
                <w:sz w:val="22"/>
                <w:szCs w:val="22"/>
              </w:rPr>
              <w:t xml:space="preserve">Begeleidervergoedingen (4 community rides × €100)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2F66"/>
                <w:sz w:val="22"/>
                <w:szCs w:val="22"/>
              </w:rPr>
              <w:t xml:space="preserve">€ 400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2F66"/>
                <w:sz w:val="22"/>
                <w:szCs w:val="22"/>
              </w:rPr>
              <w:t xml:space="preserve">Communicatie en werving (social media, flyers, lokale kanalen)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2F66"/>
                <w:sz w:val="22"/>
                <w:szCs w:val="22"/>
              </w:rPr>
              <w:t xml:space="preserve">€ 500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2F66"/>
                <w:sz w:val="22"/>
                <w:szCs w:val="22"/>
              </w:rPr>
              <w:t xml:space="preserve">Routeplanning en printmateriaal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2F66"/>
                <w:sz w:val="22"/>
                <w:szCs w:val="22"/>
              </w:rPr>
              <w:t xml:space="preserve">€ 150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2F66"/>
                <w:sz w:val="22"/>
                <w:szCs w:val="22"/>
              </w:rPr>
              <w:t xml:space="preserve">Onvoorziene kosten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2F66"/>
                <w:sz w:val="22"/>
                <w:szCs w:val="22"/>
              </w:rPr>
              <w:t xml:space="preserve">€ 200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0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Totale projectkosten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0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€ 1.500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000"/>
      </w:tblGrid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42F66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DEKKING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2F66"/>
                <w:sz w:val="22"/>
                <w:szCs w:val="22"/>
              </w:rPr>
              <w:t xml:space="preserve">ANWB Fonds donatie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2F66"/>
                <w:sz w:val="22"/>
                <w:szCs w:val="22"/>
              </w:rPr>
              <w:t xml:space="preserve">€ 1.500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2F66"/>
                <w:sz w:val="22"/>
                <w:szCs w:val="22"/>
              </w:rPr>
              <w:t xml:space="preserve">Eigen inzet Velo Vital in uren (in natura, niet gevraagd)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2F66"/>
                <w:sz w:val="22"/>
                <w:szCs w:val="22"/>
              </w:rPr>
              <w:t xml:space="preserve">€ 500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2F66"/>
                <w:sz w:val="22"/>
                <w:szCs w:val="22"/>
              </w:rPr>
              <w:t xml:space="preserve">Fietsenmaker: leenfietsen en onderhoud (in natura)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442F66"/>
                <w:sz w:val="22"/>
                <w:szCs w:val="22"/>
              </w:rPr>
              <w:t xml:space="preserve">€ 500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0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Totale dekking (incl. natura)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03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€ 2.500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Gevraagd van ANWB Fonds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21A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€ 1.500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Toelichting</w:t>
      </w:r>
    </w:p>
    <w:p>
      <w:pPr>
        <w:spacing w:after="100" w:before="0"/>
      </w:pPr>
      <w:r>
        <w:rPr>
          <w:rFonts w:ascii="Arial" w:cs="Arial" w:eastAsia="Arial" w:hAnsi="Arial"/>
          <w:color w:val="442F66"/>
          <w:sz w:val="20"/>
          <w:szCs w:val="20"/>
        </w:rPr>
        <w:t xml:space="preserve">De ANWB-donatie van € 1.500 wordt volledig ingezet voor de directe uitvoering van de community rides in het najaar van 2026: veiligheidsmaterialen, begeleiders en communicatie om nieuwe deelnemers te bereiken. De leenfietsen en uren van vrijwilligers worden ingebracht door de stichting en haar fietsenmaker-partner en zijn niet inbegrepen in het gevraagde bedrag.</w:t>
      </w:r>
    </w:p>
    <w:p>
      <w:pPr>
        <w:spacing w:after="100" w:before="0"/>
      </w:pPr>
      <w:r>
        <w:rPr>
          <w:rFonts w:ascii="Arial" w:cs="Arial" w:eastAsia="Arial" w:hAnsi="Arial"/>
          <w:color w:val="442F66"/>
          <w:sz w:val="20"/>
          <w:szCs w:val="20"/>
        </w:rPr>
        <w:t xml:space="preserve">Na afloop van de subsidieperiode draait het programma op eigen inkomsten van de stichting. Break-even is al bereikt bij 7 leden. 100% van onze eerdere deelnemers fietst nog steeds actief.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2026-06-29T13:27:45.179Z</dcterms:created>
  <dcterms:modified xsi:type="dcterms:W3CDTF">2026-06-29T13:27:45.180Z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