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/>
        </w:rPr>
      </w:pPr>
    </w:p>
    <w:p>
      <w:pPr>
        <w:pStyle w:val="style0"/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烧伤营养</w:t>
      </w:r>
    </w:p>
    <w:p>
      <w:pPr>
        <w:pStyle w:val="style0"/>
        <w:rPr/>
      </w:pPr>
      <w:r>
        <w:rPr>
          <w:rFonts w:hint="default"/>
          <w:sz w:val="24"/>
          <w:szCs w:val="24"/>
        </w:rPr>
        <w:t>一、烧伤营养代谢</w:t>
      </w:r>
    </w:p>
    <w:p>
      <w:pPr>
        <w:pStyle w:val="style0"/>
        <w:ind w:firstLine="420" w:firstLineChars="200"/>
        <w:rPr/>
      </w:pPr>
      <w:r>
        <w:rPr>
          <w:rFonts w:hint="default"/>
        </w:rPr>
        <w:t>烧伤后组织分解，蛋白质丢失，能量消耗增加，代谢率升高，可持续数周。如并发感染，消耗更大。机体及创面修复是也需要大量营养物质。正确的营养支持及调理，有利于降低代谢消耗，维护器官功能，增强免疫机制，预防和控制感染，促进创面愈合。</w:t>
      </w:r>
    </w:p>
    <w:p>
      <w:pPr>
        <w:pStyle w:val="style0"/>
        <w:rPr/>
      </w:pPr>
      <w:r>
        <w:rPr>
          <w:rFonts w:hint="default"/>
          <w:sz w:val="24"/>
          <w:szCs w:val="24"/>
        </w:rPr>
        <w:t>二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烧伤后代谢变化</w:t>
      </w:r>
    </w:p>
    <w:p>
      <w:pPr>
        <w:pStyle w:val="style179"/>
        <w:ind w:firstLineChars="0"/>
        <w:rPr/>
      </w:pPr>
      <w:r>
        <w:rPr>
          <w:rFonts w:hint="default"/>
        </w:rPr>
        <w:t>烧伤后能量代谢的反应分为：低潮期和高潮期。</w:t>
      </w:r>
    </w:p>
    <w:p>
      <w:pPr>
        <w:pStyle w:val="style179"/>
        <w:ind w:firstLineChars="0"/>
        <w:rPr/>
      </w:pPr>
      <w:r>
        <w:rPr>
          <w:rFonts w:hint="default"/>
        </w:rPr>
        <w:t>低潮期（休克期）特点是时间短暂，代谢低下</w:t>
      </w:r>
      <w:r>
        <w:rPr>
          <w:rFonts w:hint="default"/>
        </w:rPr>
        <w:t>。</w:t>
      </w:r>
    </w:p>
    <w:p>
      <w:pPr>
        <w:pStyle w:val="style179"/>
        <w:ind w:firstLineChars="0"/>
        <w:rPr/>
      </w:pPr>
      <w:r>
        <w:rPr>
          <w:rFonts w:hint="default"/>
        </w:rPr>
        <w:t>高潮期（感染期）特点是基础代谢率增高，产热和耗氧量增多，体温升高，心率快，体重减轻，可持续</w:t>
      </w:r>
      <w:r>
        <w:rPr>
          <w:rFonts w:hint="default"/>
        </w:rPr>
        <w:t>1~2</w:t>
      </w:r>
      <w:r>
        <w:rPr>
          <w:rFonts w:hint="default"/>
        </w:rPr>
        <w:t>个月，创面愈合才可以达到平衡状态。</w:t>
      </w:r>
    </w:p>
    <w:p>
      <w:pPr>
        <w:pStyle w:val="style179"/>
        <w:ind w:firstLineChars="0"/>
        <w:rPr/>
      </w:pPr>
      <w:r>
        <w:rPr>
          <w:rFonts w:hint="default"/>
        </w:rPr>
        <w:t>轻度烧伤、总面积＜</w:t>
      </w:r>
      <w:r>
        <w:rPr>
          <w:rFonts w:hint="default"/>
        </w:rPr>
        <w:t>30%</w:t>
      </w:r>
      <w:r>
        <w:rPr>
          <w:rFonts w:hint="default"/>
        </w:rPr>
        <w:t>，机体应激反应轻，一般无营养问题</w:t>
      </w:r>
      <w:r>
        <w:rPr>
          <w:rFonts w:hint="default"/>
        </w:rPr>
        <w:t>。</w:t>
      </w:r>
    </w:p>
    <w:p>
      <w:pPr>
        <w:pStyle w:val="style179"/>
        <w:ind w:firstLineChars="0"/>
        <w:rPr/>
      </w:pPr>
      <w:r>
        <w:rPr>
          <w:rFonts w:hint="default"/>
        </w:rPr>
        <w:t>严重烧伤、烧伤总面积</w:t>
      </w:r>
      <w:r>
        <w:rPr>
          <w:rFonts w:hint="default"/>
        </w:rPr>
        <w:t>30%</w:t>
      </w:r>
      <w:r>
        <w:rPr>
          <w:rFonts w:hint="default"/>
        </w:rPr>
        <w:t>以上，机体全身性应激反应强烈，对营养代谢的基本影响是：一方面高代谢、高消耗，另一方面是外源性营养物质利用障碍，不能及时补充消耗。由此引起内分泌、免疫功能的异常。</w:t>
      </w:r>
    </w:p>
    <w:p>
      <w:pPr>
        <w:pStyle w:val="style0"/>
        <w:rPr/>
      </w:pPr>
      <w:r>
        <w:rPr>
          <w:rFonts w:hint="default"/>
          <w:sz w:val="24"/>
          <w:szCs w:val="24"/>
        </w:rPr>
        <w:t>三、</w:t>
      </w:r>
      <w:r>
        <w:rPr>
          <w:rFonts w:hint="default"/>
          <w:sz w:val="24"/>
          <w:szCs w:val="24"/>
        </w:rPr>
        <w:t>烧伤病人的营养障碍</w:t>
      </w:r>
    </w:p>
    <w:p>
      <w:pPr>
        <w:pStyle w:val="style0"/>
        <w:ind w:firstLine="422" w:firstLineChars="200"/>
        <w:rPr/>
      </w:pPr>
      <w:r>
        <w:rPr>
          <w:rFonts w:hint="default"/>
          <w:b/>
        </w:rPr>
        <w:t>主要原因：</w:t>
      </w:r>
    </w:p>
    <w:p>
      <w:pPr>
        <w:pStyle w:val="style0"/>
        <w:ind w:firstLine="420" w:firstLineChars="200"/>
        <w:rPr/>
      </w:pPr>
      <w:r>
        <w:rPr>
          <w:rFonts w:hint="default"/>
        </w:rPr>
        <w:t>1</w:t>
      </w:r>
      <w:r>
        <w:rPr>
          <w:rFonts w:hint="default"/>
        </w:rPr>
        <w:t>、代谢率增高，分解代谢旺盛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2</w:t>
      </w:r>
      <w:r>
        <w:rPr>
          <w:rFonts w:hint="default"/>
        </w:rPr>
        <w:t>、创面大量渗出，随渗出液丢失大量蛋白质、无机盐、维生素</w:t>
      </w:r>
      <w:r>
        <w:rPr>
          <w:rFonts w:hint="default"/>
        </w:rPr>
        <w:t>。</w:t>
      </w:r>
    </w:p>
    <w:p>
      <w:pPr>
        <w:pStyle w:val="style179"/>
        <w:ind w:firstLineChars="0"/>
        <w:rPr/>
      </w:pPr>
      <w:r>
        <w:rPr>
          <w:rFonts w:hint="default"/>
        </w:rPr>
        <w:t>消化功能紊乱，病人食欲减退，营养吸收和补充困难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4</w:t>
      </w:r>
      <w:r>
        <w:rPr>
          <w:rFonts w:hint="default"/>
        </w:rPr>
        <w:t>、</w:t>
      </w:r>
      <w:r>
        <w:rPr>
          <w:rFonts w:hint="default"/>
        </w:rPr>
        <w:t>组织修复需要的物质增加</w:t>
      </w:r>
      <w:r>
        <w:rPr>
          <w:rFonts w:hint="default"/>
        </w:rPr>
        <w:t>。</w:t>
      </w:r>
    </w:p>
    <w:p>
      <w:pPr>
        <w:pStyle w:val="style0"/>
        <w:rPr/>
      </w:pPr>
      <w:r>
        <w:rPr>
          <w:rFonts w:hint="default"/>
          <w:sz w:val="24"/>
          <w:szCs w:val="24"/>
        </w:rPr>
        <w:t>四</w:t>
      </w:r>
      <w:r>
        <w:rPr>
          <w:rFonts w:hint="default"/>
          <w:sz w:val="24"/>
          <w:szCs w:val="24"/>
        </w:rPr>
        <w:t>、烧伤病人营养治疗</w:t>
      </w:r>
    </w:p>
    <w:p>
      <w:pPr>
        <w:pStyle w:val="style0"/>
        <w:ind w:firstLine="422" w:firstLineChars="200"/>
        <w:rPr/>
      </w:pPr>
      <w:r>
        <w:rPr>
          <w:rFonts w:hint="default"/>
          <w:b/>
        </w:rPr>
        <w:t>营养治疗的重要性：</w:t>
      </w:r>
    </w:p>
    <w:p>
      <w:pPr>
        <w:pStyle w:val="style0"/>
        <w:ind w:firstLine="420" w:firstLineChars="200"/>
        <w:rPr/>
      </w:pPr>
      <w:r>
        <w:rPr>
          <w:rFonts w:hint="default"/>
        </w:rPr>
        <w:t>1</w:t>
      </w:r>
      <w:r>
        <w:rPr>
          <w:rFonts w:hint="default"/>
        </w:rPr>
        <w:t>、烧伤后切痂、手术出血、创面渗出、负氮平衡、感染等消耗极大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2</w:t>
      </w:r>
      <w:r>
        <w:rPr>
          <w:rFonts w:hint="default"/>
        </w:rPr>
        <w:t>、病人与细菌搏斗需要抵抗力以及创面修复、供皮区再生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3</w:t>
      </w:r>
      <w:r>
        <w:rPr>
          <w:rFonts w:hint="default"/>
        </w:rPr>
        <w:t>、</w:t>
      </w:r>
      <w:r>
        <w:rPr>
          <w:rFonts w:hint="default"/>
        </w:rPr>
        <w:t xml:space="preserve"> </w:t>
      </w:r>
      <w:r>
        <w:rPr>
          <w:rFonts w:hint="default"/>
        </w:rPr>
        <w:t>植皮成活需要原料</w:t>
      </w:r>
      <w:r>
        <w:rPr>
          <w:rFonts w:hint="default"/>
        </w:rPr>
        <w:t>。</w:t>
      </w:r>
    </w:p>
    <w:p>
      <w:pPr>
        <w:pStyle w:val="style0"/>
        <w:rPr/>
      </w:pPr>
      <w:r>
        <w:rPr>
          <w:rFonts w:hint="default"/>
          <w:sz w:val="24"/>
          <w:szCs w:val="24"/>
        </w:rPr>
        <w:t>五、营养支持的方法</w:t>
      </w:r>
    </w:p>
    <w:p>
      <w:pPr>
        <w:pStyle w:val="style0"/>
        <w:ind w:firstLine="420" w:firstLineChars="200"/>
        <w:rPr/>
      </w:pPr>
      <w:r>
        <w:rPr>
          <w:rFonts w:hint="default"/>
        </w:rPr>
        <w:t>营养支持方法分为</w:t>
      </w:r>
      <w:r>
        <w:rPr>
          <w:rFonts w:hint="default"/>
        </w:rPr>
        <w:t>肠内营养（口服、鼻饲）</w:t>
      </w:r>
      <w:r>
        <w:rPr>
          <w:rFonts w:hint="default"/>
        </w:rPr>
        <w:t>和</w:t>
      </w:r>
      <w:r>
        <w:rPr>
          <w:rFonts w:hint="default"/>
        </w:rPr>
        <w:t>肠外营养（静脉高价营养）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1</w:t>
      </w:r>
      <w:r>
        <w:rPr>
          <w:rFonts w:hint="default"/>
        </w:rPr>
        <w:t>、</w:t>
      </w:r>
      <w:r>
        <w:rPr>
          <w:rFonts w:hint="default"/>
        </w:rPr>
        <w:t>口服法及护理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>
        <w:rPr>
          <w:rFonts w:hint="default"/>
        </w:rPr>
        <w:t>早期肠道营养的时间一般认为在伤后</w:t>
      </w:r>
      <w:r>
        <w:rPr>
          <w:rFonts w:hint="default"/>
        </w:rPr>
        <w:t>24</w:t>
      </w:r>
      <w:r>
        <w:rPr>
          <w:rFonts w:hint="default"/>
        </w:rPr>
        <w:t>小时内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</w:t>
      </w:r>
      <w:r>
        <w:rPr>
          <w:rFonts w:hint="default"/>
        </w:rPr>
        <w:t>饮食根据病情需要调节</w:t>
      </w:r>
      <w:r>
        <w:rPr>
          <w:rFonts w:hint="default"/>
        </w:rPr>
        <w:t>，</w:t>
      </w:r>
      <w:r>
        <w:rPr>
          <w:rFonts w:hint="default"/>
        </w:rPr>
        <w:t>由少到多，根据病情逐渐恢复正常饮食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</w:t>
      </w:r>
      <w:r>
        <w:rPr>
          <w:rFonts w:hint="default"/>
        </w:rPr>
        <w:t>饮食根据食欲和胃肠功能情况调节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4</w:t>
      </w:r>
      <w:r>
        <w:rPr>
          <w:rFonts w:hint="default"/>
        </w:rPr>
        <w:t>）</w:t>
      </w:r>
      <w:r>
        <w:rPr>
          <w:rFonts w:hint="default"/>
        </w:rPr>
        <w:t>饮食应尽量符合病人的口味和习惯，</w:t>
      </w:r>
      <w:r>
        <w:rPr>
          <w:rFonts w:hint="default"/>
        </w:rPr>
        <w:t>并做好病人心理护理，取得其配合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2</w:t>
      </w:r>
      <w:r>
        <w:rPr>
          <w:rFonts w:hint="default"/>
        </w:rPr>
        <w:t>、</w:t>
      </w:r>
      <w:r>
        <w:rPr>
          <w:rFonts w:hint="default"/>
        </w:rPr>
        <w:t>鼻饲法及护理</w:t>
      </w:r>
    </w:p>
    <w:p>
      <w:pPr>
        <w:pStyle w:val="style0"/>
        <w:ind w:firstLine="420" w:firstLineChars="200"/>
        <w:rPr/>
      </w:pPr>
      <w:r>
        <w:rPr>
          <w:rFonts w:hint="default"/>
        </w:rPr>
        <w:t>鼻饲饮食适用于：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>
        <w:rPr>
          <w:rFonts w:hint="default"/>
        </w:rPr>
        <w:t>严重烧伤，口服已不能满足营养需要的患者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</w:t>
      </w:r>
      <w:r>
        <w:rPr>
          <w:rFonts w:hint="default"/>
        </w:rPr>
        <w:t>头面部严重烧伤张口困难和吞咽困难患者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</w:t>
      </w:r>
      <w:r>
        <w:rPr>
          <w:rFonts w:hint="default"/>
        </w:rPr>
        <w:t>吸入性损伤行气管切开而口服不便者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4</w:t>
      </w:r>
      <w:r>
        <w:rPr>
          <w:rFonts w:hint="default"/>
        </w:rPr>
        <w:t>）</w:t>
      </w:r>
      <w:r>
        <w:rPr>
          <w:rFonts w:hint="default"/>
        </w:rPr>
        <w:t>肠鸣</w:t>
      </w:r>
      <w:r>
        <w:rPr>
          <w:rFonts w:hint="default"/>
        </w:rPr>
        <w:t>音正常</w:t>
      </w:r>
      <w:r>
        <w:rPr>
          <w:rFonts w:hint="default"/>
        </w:rPr>
        <w:t>厌食患者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鼻饲饮食的护理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>
        <w:rPr>
          <w:rFonts w:hint="default"/>
        </w:rPr>
        <w:t>置入合适的胃管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</w:t>
      </w:r>
      <w:r>
        <w:rPr>
          <w:rFonts w:hint="default"/>
        </w:rPr>
        <w:t>饮食选用流质，混合奶或要素饮食，温度</w:t>
      </w:r>
      <w:r>
        <w:rPr>
          <w:rFonts w:hint="default"/>
        </w:rPr>
        <w:t>37-38</w:t>
      </w:r>
      <w:r>
        <w:rPr>
          <w:rFonts w:hint="default"/>
        </w:rPr>
        <w:t>℃。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</w:t>
      </w:r>
      <w:r>
        <w:rPr>
          <w:rFonts w:hint="default"/>
        </w:rPr>
        <w:t>饮食由稀到浓，由少到多</w:t>
      </w:r>
      <w:r>
        <w:rPr>
          <w:rFonts w:hint="default"/>
        </w:rPr>
        <w:t xml:space="preserve"> </w:t>
      </w:r>
      <w:r>
        <w:rPr>
          <w:rFonts w:hint="default"/>
        </w:rPr>
        <w:t>，成人</w:t>
      </w:r>
      <w:r>
        <w:rPr>
          <w:rFonts w:hint="default"/>
        </w:rPr>
        <w:t>40-50ml/</w:t>
      </w:r>
      <w:r>
        <w:rPr>
          <w:rFonts w:hint="default"/>
        </w:rPr>
        <w:t>小时</w:t>
      </w:r>
      <w:r>
        <w:rPr>
          <w:rFonts w:hint="default"/>
        </w:rPr>
        <w:t xml:space="preserve"> </w:t>
      </w:r>
      <w:r>
        <w:rPr>
          <w:rFonts w:hint="default"/>
        </w:rPr>
        <w:t>，不超过</w:t>
      </w:r>
      <w:r>
        <w:rPr>
          <w:rFonts w:hint="default"/>
        </w:rPr>
        <w:t>100-150</w:t>
      </w:r>
      <w:r>
        <w:rPr>
          <w:rFonts w:hint="default"/>
        </w:rPr>
        <w:t xml:space="preserve"> </w:t>
      </w:r>
      <w:r>
        <w:rPr>
          <w:rFonts w:hint="default"/>
        </w:rPr>
        <w:t>ml/</w:t>
      </w:r>
      <w:r>
        <w:rPr>
          <w:rFonts w:hint="default"/>
        </w:rPr>
        <w:t>小时</w:t>
      </w:r>
      <w:r>
        <w:rPr>
          <w:rFonts w:hint="default"/>
        </w:rPr>
        <w:t>。</w:t>
      </w:r>
    </w:p>
    <w:p>
      <w:pPr>
        <w:pStyle w:val="style0"/>
        <w:ind w:firstLine="420" w:firstLineChars="200"/>
        <w:rPr/>
      </w:pPr>
      <w:r>
        <w:rPr>
          <w:rFonts w:hint="default"/>
        </w:rPr>
        <w:t>（</w:t>
      </w:r>
      <w:r>
        <w:rPr>
          <w:rFonts w:hint="default"/>
        </w:rPr>
        <w:t>4</w:t>
      </w:r>
      <w:r>
        <w:rPr>
          <w:rFonts w:hint="default"/>
        </w:rPr>
        <w:t>）</w:t>
      </w:r>
      <w:r>
        <w:rPr>
          <w:rFonts w:hint="default"/>
        </w:rPr>
        <w:t>保持鼻饲饮食的新鲜</w:t>
      </w:r>
      <w:r>
        <w:rPr>
          <w:rFonts w:hint="default"/>
        </w:rPr>
        <w:t>。</w:t>
      </w:r>
    </w:p>
    <w:p>
      <w:pPr>
        <w:pStyle w:val="style0"/>
        <w:rPr/>
      </w:pPr>
      <w:r>
        <w:rPr>
          <w:rFonts w:hint="default"/>
          <w:sz w:val="24"/>
          <w:szCs w:val="24"/>
        </w:rPr>
        <w:t>六、静脉高价营养及护理</w:t>
      </w:r>
    </w:p>
    <w:p>
      <w:pPr>
        <w:pStyle w:val="style0"/>
        <w:ind w:firstLine="420" w:firstLineChars="200"/>
        <w:rPr>
          <w:rFonts w:hint="default"/>
        </w:rPr>
      </w:pPr>
      <w:r>
        <w:rPr>
          <w:rFonts w:hint="default"/>
        </w:rPr>
        <w:t>适合烧伤后体重丢失</w:t>
      </w:r>
      <w:r>
        <w:rPr>
          <w:rFonts w:hint="default"/>
        </w:rPr>
        <w:t>40%</w:t>
      </w:r>
      <w:r>
        <w:rPr>
          <w:rFonts w:hint="default"/>
        </w:rPr>
        <w:t>、热能需要量大于</w:t>
      </w:r>
      <w:r>
        <w:rPr>
          <w:rFonts w:hint="default"/>
        </w:rPr>
        <w:t>3000kcal/d</w:t>
      </w:r>
      <w:r>
        <w:rPr>
          <w:rFonts w:hint="default"/>
        </w:rPr>
        <w:t>、经肠胃难以补充热能需要量，</w:t>
      </w:r>
      <w:r>
        <w:rPr>
          <w:rFonts w:hint="default"/>
        </w:rPr>
        <w:t>或胃肠功</w:t>
      </w:r>
      <w:r>
        <w:rPr>
          <w:rFonts w:hint="default"/>
        </w:rPr>
        <w:t>能紊乱及其它并发症不能口服及鼻饲者</w:t>
      </w:r>
      <w:r>
        <w:rPr>
          <w:rFonts w:hint="default"/>
        </w:rPr>
        <w:t>。</w:t>
      </w:r>
      <w:r>
        <w:rPr>
          <w:rFonts w:hint="default"/>
        </w:rPr>
        <w:t>肠外营养常采用全营养混合液（</w:t>
      </w:r>
      <w:r>
        <w:rPr>
          <w:rFonts w:hint="default"/>
        </w:rPr>
        <w:t>TNA</w:t>
      </w:r>
      <w:r>
        <w:rPr>
          <w:rFonts w:hint="default"/>
        </w:rPr>
        <w:t>）输注，即脂肪乳剂、氨基酸、碳水化合物、微量元素及</w:t>
      </w:r>
      <w:r>
        <w:rPr>
          <w:rFonts w:hint="default"/>
        </w:rPr>
        <w:t>维生素等混合于一个袋内</w:t>
      </w:r>
      <w:r>
        <w:rPr>
          <w:rFonts w:hint="default"/>
        </w:rPr>
        <w:t>(</w:t>
      </w:r>
      <w:r>
        <w:rPr>
          <w:rFonts w:hint="default"/>
        </w:rPr>
        <w:t>三升袋</w:t>
      </w:r>
      <w:r>
        <w:rPr>
          <w:rFonts w:hint="default"/>
        </w:rPr>
        <w:t>)</w:t>
      </w:r>
      <w:r>
        <w:rPr>
          <w:rFonts w:hint="default"/>
        </w:rPr>
        <w:t>，均匀输入。</w:t>
      </w:r>
    </w:p>
    <w:p>
      <w:pPr>
        <w:pStyle w:val="style0"/>
        <w:ind w:firstLine="420" w:firstLineChars="200"/>
        <w:rPr/>
      </w:pPr>
    </w:p>
    <w:p>
      <w:pPr>
        <w:pStyle w:val="style0"/>
        <w:rPr>
          <w:rFonts w:hint="eastAsia"/>
        </w:rPr>
      </w:pPr>
      <w:r>
        <w:rPr>
          <w:rFonts w:hint="default"/>
          <w:lang w:val="en-US"/>
        </w:rPr>
        <w:t>口服饮</w:t>
      </w:r>
      <w:r>
        <w:rPr>
          <w:rFonts w:hint="default"/>
          <w:lang w:val="en-US"/>
        </w:rPr>
        <w:t>食宣教</w:t>
      </w:r>
    </w:p>
    <w:p>
      <w:pPr>
        <w:pStyle w:val="style0"/>
        <w:rPr/>
      </w:pPr>
      <w:r>
        <w:rPr>
          <w:rFonts w:hint="eastAsia"/>
        </w:rPr>
        <w:t>一、饮食的重要性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、饮食是补充营养物质的最主要途径。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、饮食补充的营养物质较全面，且经济方便。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、合理的饮食，有利于创面修复，改善全身状况，缩短住院时间。</w:t>
      </w:r>
    </w:p>
    <w:p>
      <w:pPr>
        <w:pStyle w:val="style0"/>
        <w:rPr/>
      </w:pPr>
      <w:r>
        <w:t>二</w:t>
      </w:r>
      <w:r>
        <w:rPr>
          <w:rFonts w:hint="eastAsia"/>
        </w:rPr>
        <w:t>、</w:t>
      </w:r>
      <w:r>
        <w:t>饮食的搭配时间分配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、早、中、</w:t>
      </w:r>
      <w:r>
        <w:rPr>
          <w:rFonts w:hint="eastAsia"/>
        </w:rPr>
        <w:t>晚中三餐</w:t>
      </w:r>
      <w:r>
        <w:rPr>
          <w:rFonts w:hint="eastAsia"/>
        </w:rPr>
        <w:t>主食由米饭和面食、蔬菜和肉类（包括鱼、鸡、鸭、兔、牛、猪肉等）</w:t>
      </w:r>
      <w:r>
        <w:rPr>
          <w:rFonts w:hint="eastAsia"/>
        </w:rPr>
        <w:t>组成</w:t>
      </w:r>
      <w:r>
        <w:rPr>
          <w:rFonts w:hint="eastAsia"/>
        </w:rPr>
        <w:t>。每餐均应有</w:t>
      </w:r>
      <w:r>
        <w:rPr>
          <w:rFonts w:hint="eastAsia"/>
        </w:rPr>
        <w:t>荤</w:t>
      </w:r>
      <w:r>
        <w:rPr>
          <w:rFonts w:hint="eastAsia"/>
        </w:rPr>
        <w:t>有素，保证人体每日所需大部分营养物质的补充。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、三餐之间及睡前可加牛奶、豆浆、鸡蛋、藕粉、糕点等。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、餐前餐后辅以水果，以刺激食欲，帮助消化，补充多种维生素。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、①伤后</w:t>
      </w:r>
      <w:r>
        <w:rPr>
          <w:rFonts w:hint="eastAsia"/>
        </w:rPr>
        <w:t>1-</w:t>
      </w:r>
      <w:r>
        <w:t>2</w:t>
      </w:r>
      <w:r>
        <w:t>天禁食或少进食</w:t>
      </w:r>
      <w:r>
        <w:rPr>
          <w:rFonts w:hint="eastAsia"/>
        </w:rPr>
        <w:t>，</w:t>
      </w:r>
      <w:r>
        <w:t>第三天开始以少量试餐开始</w:t>
      </w:r>
      <w:r>
        <w:rPr>
          <w:rFonts w:hint="eastAsia"/>
        </w:rPr>
        <w:t>，</w:t>
      </w:r>
      <w:r>
        <w:t>如米汤</w:t>
      </w:r>
      <w:r>
        <w:rPr>
          <w:rFonts w:hint="eastAsia"/>
        </w:rPr>
        <w:t>、</w:t>
      </w:r>
      <w:r>
        <w:t>安素等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t>6</w:t>
      </w:r>
      <w:r>
        <w:t>次</w:t>
      </w:r>
      <w:r>
        <w:rPr>
          <w:rFonts w:hint="eastAsia"/>
        </w:rPr>
        <w:t>/</w:t>
      </w:r>
      <w:r>
        <w:rPr>
          <w:rFonts w:hint="eastAsia"/>
        </w:rPr>
        <w:t>日，每次</w:t>
      </w:r>
      <w:r>
        <w:rPr>
          <w:rFonts w:hint="eastAsia"/>
        </w:rPr>
        <w:t>50-</w:t>
      </w:r>
      <w:r>
        <w:t>100ml</w:t>
      </w:r>
      <w:r>
        <w:rPr>
          <w:rFonts w:hint="eastAsia"/>
        </w:rPr>
        <w:t>，</w:t>
      </w:r>
      <w:r>
        <w:t>以后逐步增加牛奶</w:t>
      </w:r>
      <w:r>
        <w:rPr>
          <w:rFonts w:hint="eastAsia"/>
        </w:rPr>
        <w:t>、</w:t>
      </w:r>
      <w:r>
        <w:t>肉汤等</w:t>
      </w:r>
      <w:r>
        <w:rPr>
          <w:rFonts w:hint="eastAsia"/>
        </w:rPr>
        <w:t>，</w:t>
      </w:r>
      <w:r>
        <w:t>每日可进</w:t>
      </w:r>
      <w:r>
        <w:rPr>
          <w:rFonts w:hint="eastAsia"/>
        </w:rPr>
        <w:t>3-</w:t>
      </w:r>
      <w:r>
        <w:t>8</w:t>
      </w:r>
      <w:r>
        <w:t>餐</w:t>
      </w:r>
      <w:r>
        <w:rPr>
          <w:rFonts w:hint="eastAsia"/>
        </w:rPr>
        <w:t>，</w:t>
      </w:r>
      <w:r>
        <w:t>以清淡</w:t>
      </w:r>
      <w:r>
        <w:rPr>
          <w:rFonts w:hint="eastAsia"/>
        </w:rPr>
        <w:t>、</w:t>
      </w:r>
      <w:r>
        <w:t>易消化饮食为宜</w:t>
      </w:r>
      <w:r>
        <w:rPr>
          <w:rFonts w:hint="eastAsia"/>
        </w:rPr>
        <w:t>。②</w:t>
      </w:r>
      <w:r>
        <w:rPr>
          <w:rFonts w:hint="eastAsia"/>
        </w:rPr>
        <w:t>1</w:t>
      </w:r>
      <w:r>
        <w:rPr>
          <w:rFonts w:hint="eastAsia"/>
        </w:rPr>
        <w:t>周后可将</w:t>
      </w:r>
      <w:r>
        <w:rPr>
          <w:rFonts w:hint="eastAsia"/>
        </w:rPr>
        <w:t>流质饮食改为半流质饮食，进食肉沫粥、鱼米粥、蒸蛋、面条等。③若病人消化功能良好，饮食可逐步恢复同一般病人。</w:t>
      </w:r>
    </w:p>
    <w:p>
      <w:pPr>
        <w:pStyle w:val="style0"/>
        <w:rPr/>
      </w:pPr>
      <w:r>
        <w:t>三</w:t>
      </w:r>
      <w:r>
        <w:rPr>
          <w:rFonts w:hint="eastAsia"/>
        </w:rPr>
        <w:t>、</w:t>
      </w:r>
      <w:r>
        <w:t>饮食的注意事项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、多进食，尤其是多食鸡蛋、豆类及其制品等易消化吸收的优质蛋白。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、少食辛辣刺激性食物，如辣椒、姜、蒜等。</w:t>
      </w:r>
    </w:p>
    <w:p>
      <w:pPr>
        <w:pStyle w:val="style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、如病人不能自行进食，将从鼻腔中下胃管到胃内。下管时，病人应做吞咽动作，以便胃管自行下降到胃内。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1476</Words>
  <Pages>1</Pages>
  <Characters>1529</Characters>
  <Application>WPS Office</Application>
  <DocSecurity>0</DocSecurity>
  <Paragraphs>56</Paragraphs>
  <ScaleCrop>false</ScaleCrop>
  <LinksUpToDate>false</LinksUpToDate>
  <CharactersWithSpaces>1533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2018-02-11T10:22:00Z</dcterms:created>
  <dc:creator>成跃龙</dc:creator>
  <lastModifiedBy>vivo X7</lastModifiedBy>
  <dcterms:modified xsi:type="dcterms:W3CDTF">2018-02-12T08:43:41Z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