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9"/>
        <w:shd w:val="clear" w:color="auto" w:fill="ffffff"/>
        <w:spacing w:before="0" w:beforeAutospacing="false" w:after="0" w:afterAutospacing="false" w:lineRule="atLeast" w:line="300"/>
        <w:ind w:firstLine="3313" w:firstLineChars="1100"/>
        <w:rPr>
          <w:rStyle w:val="style4100"/>
          <w:rFonts w:ascii="Arial" w:cs="Arial" w:hAnsi="Arial"/>
          <w:b/>
          <w:bCs/>
          <w:color w:val="000000"/>
          <w:sz w:val="30"/>
          <w:szCs w:val="30"/>
        </w:rPr>
      </w:pPr>
      <w:r>
        <w:rPr>
          <w:rStyle w:val="style4100"/>
          <w:rFonts w:ascii="Arial" w:cs="Arial" w:hAnsi="Arial" w:hint="eastAsia"/>
          <w:b/>
          <w:bCs/>
          <w:color w:val="000000"/>
          <w:sz w:val="30"/>
          <w:szCs w:val="30"/>
        </w:rPr>
        <w:t>烧伤感染的护理</w:t>
      </w:r>
    </w:p>
    <w:p>
      <w:pPr>
        <w:pStyle w:val="style4099"/>
        <w:shd w:val="clear" w:color="auto" w:fill="ffffff"/>
        <w:spacing w:before="0" w:beforeAutospacing="false" w:after="0" w:afterAutospacing="false" w:lineRule="atLeast" w:line="300"/>
        <w:rPr>
          <w:rStyle w:val="style4100"/>
          <w:rFonts w:ascii="Arial" w:cs="Arial" w:hAnsi="Arial"/>
          <w:b/>
          <w:bCs/>
          <w:color w:val="000000"/>
          <w:sz w:val="30"/>
          <w:szCs w:val="30"/>
        </w:rPr>
      </w:pPr>
      <w:r>
        <w:rPr>
          <w:rStyle w:val="style4100"/>
          <w:rFonts w:ascii="Arial" w:cs="Arial" w:hAnsi="Arial" w:hint="eastAsia"/>
          <w:b/>
          <w:bCs/>
          <w:color w:val="000000"/>
          <w:sz w:val="30"/>
          <w:szCs w:val="30"/>
        </w:rPr>
        <w:t>一：什么是烧伤感染</w:t>
      </w:r>
    </w:p>
    <w:p>
      <w:pPr>
        <w:pStyle w:val="style4099"/>
        <w:shd w:val="clear" w:color="auto" w:fill="ffffff"/>
        <w:spacing w:before="0" w:beforeAutospacing="false" w:after="0" w:afterAutospacing="false" w:lineRule="atLeast" w:line="300"/>
        <w:ind w:firstLine="600"/>
        <w:rPr>
          <w:rStyle w:val="style4100"/>
          <w:rFonts w:ascii="微软雅黑" w:cs="Arial" w:eastAsia="微软雅黑" w:hAnsi="微软雅黑"/>
          <w:bCs/>
          <w:color w:val="333333"/>
          <w:sz w:val="21"/>
          <w:szCs w:val="21"/>
        </w:rPr>
      </w:pPr>
      <w:r>
        <w:rPr>
          <w:rStyle w:val="style4100"/>
          <w:rFonts w:ascii="微软雅黑" w:cs="Arial" w:eastAsia="微软雅黑" w:hAnsi="微软雅黑" w:hint="eastAsia"/>
          <w:bCs/>
          <w:color w:val="333333"/>
          <w:sz w:val="21"/>
          <w:szCs w:val="21"/>
        </w:rPr>
        <w:t>烧伤后，皮肤作为人体抵御微生物入侵的天然屏障被破坏而出现细菌感染。</w:t>
      </w:r>
    </w:p>
    <w:p>
      <w:pPr>
        <w:pStyle w:val="style4099"/>
        <w:shd w:val="clear" w:color="auto" w:fill="ffffff"/>
        <w:spacing w:before="0" w:beforeAutospacing="false" w:after="0" w:afterAutospacing="false" w:lineRule="atLeast" w:line="300"/>
        <w:rPr>
          <w:rStyle w:val="style4100"/>
          <w:rFonts w:ascii="Arial" w:cs="Arial" w:hAnsi="Arial"/>
          <w:b/>
          <w:bCs/>
          <w:color w:val="333333"/>
          <w:sz w:val="30"/>
          <w:szCs w:val="30"/>
        </w:rPr>
      </w:pPr>
      <w:r>
        <w:rPr>
          <w:rStyle w:val="style4100"/>
          <w:rFonts w:ascii="Arial" w:cs="Arial" w:hAnsi="Arial" w:hint="eastAsia"/>
          <w:b/>
          <w:bCs/>
          <w:color w:val="333333"/>
          <w:sz w:val="30"/>
          <w:szCs w:val="30"/>
        </w:rPr>
        <w:t>二：烧伤感染的病因</w:t>
      </w:r>
    </w:p>
    <w:p>
      <w:pPr>
        <w:pStyle w:val="style4099"/>
        <w:shd w:val="clear" w:color="auto" w:fill="ffffff"/>
        <w:spacing w:before="0" w:beforeAutospacing="false" w:after="0" w:afterAutospacing="false" w:lineRule="atLeast" w:line="300"/>
        <w:rPr>
          <w:rStyle w:val="style4100"/>
          <w:rFonts w:ascii="Arial" w:cs="Arial" w:hAnsi="Arial" w:hint="eastAsia"/>
          <w:b/>
          <w:bCs/>
          <w:color w:val="333333"/>
          <w:sz w:val="30"/>
          <w:szCs w:val="30"/>
        </w:rPr>
      </w:pPr>
      <w:r>
        <w:rPr>
          <w:rStyle w:val="style4100"/>
          <w:rFonts w:ascii="Arial" w:cs="Arial" w:hAnsi="Arial" w:hint="eastAsia"/>
          <w:b/>
          <w:bCs/>
          <w:color w:val="333333"/>
          <w:sz w:val="30"/>
          <w:szCs w:val="30"/>
        </w:rPr>
        <w:t xml:space="preserve">   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烧伤创面由于存在大量的坏死与变性组织，细菌定植不可避免，当细菌局限于表面渗出液或液化的坏死组织时，对全身的影响较小，但如果侵入到邻近活组织且达到一定细菌数量时，就会出现全身症状，一般称为“烧伤创面侵袭性感染”或称“烧伤创面脓毒症”。</w:t>
      </w:r>
    </w:p>
    <w:p>
      <w:pPr>
        <w:pStyle w:val="style4099"/>
        <w:shd w:val="clear" w:color="auto" w:fill="ffffff"/>
        <w:spacing w:before="0" w:beforeAutospacing="false" w:after="0" w:afterAutospacing="false" w:lineRule="atLeast" w:line="300"/>
        <w:rPr>
          <w:rStyle w:val="style4100"/>
          <w:rFonts w:ascii="Arial" w:cs="Arial" w:hAnsi="Arial"/>
          <w:b/>
          <w:bCs/>
          <w:color w:val="000000"/>
          <w:sz w:val="30"/>
          <w:szCs w:val="30"/>
        </w:rPr>
      </w:pPr>
      <w:r>
        <w:rPr>
          <w:rStyle w:val="style4100"/>
          <w:rFonts w:ascii="Arial" w:cs="Arial" w:hAnsi="Arial" w:hint="eastAsia"/>
          <w:b/>
          <w:bCs/>
          <w:color w:val="000000"/>
          <w:sz w:val="30"/>
          <w:szCs w:val="30"/>
        </w:rPr>
        <w:t>三</w:t>
      </w:r>
      <w:r>
        <w:rPr>
          <w:rStyle w:val="style4100"/>
          <w:rFonts w:ascii="Arial" w:cs="Arial" w:hAnsi="Arial" w:hint="eastAsia"/>
          <w:b/>
          <w:bCs/>
          <w:color w:val="000000"/>
          <w:sz w:val="30"/>
          <w:szCs w:val="30"/>
        </w:rPr>
        <w:t>：烧伤感染后的临床表现</w:t>
      </w:r>
    </w:p>
    <w:p>
      <w:pPr>
        <w:pStyle w:val="style94"/>
        <w:numPr>
          <w:ilvl w:val="0"/>
          <w:numId w:val="1"/>
        </w:numPr>
        <w:shd w:val="clear" w:color="auto" w:fill="ffffff"/>
        <w:spacing w:before="0" w:beforeAutospacing="false" w:after="0" w:afterAutospacing="false" w:lineRule="atLeast" w:line="45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style87"/>
          <w:rFonts w:ascii="微软雅黑" w:eastAsia="微软雅黑" w:hAnsi="微软雅黑" w:hint="eastAsia"/>
          <w:color w:val="000000"/>
          <w:sz w:val="21"/>
          <w:szCs w:val="21"/>
        </w:rPr>
        <w:t>精神状态 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高反应型患者可表现为高度兴奋、谵妄、幻视、幻觉、严重时出现狂躁。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有的患者会出现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抑制状态，表现为少语、嗜睡甚至昏迷。</w:t>
      </w:r>
    </w:p>
    <w:p>
      <w:pPr>
        <w:pStyle w:val="style94"/>
        <w:numPr>
          <w:ilvl w:val="0"/>
          <w:numId w:val="1"/>
        </w:numPr>
        <w:shd w:val="clear" w:color="auto" w:fill="ffffff"/>
        <w:spacing w:before="0" w:beforeAutospacing="false" w:after="0" w:afterAutospacing="false" w:lineRule="atLeast" w:line="45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style87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体温 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 多为稽留热或弛张热，热型则可能不典型。发热前有轻微的寒战，晚期或临终前可出现低体温状态。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如果患者常出现高热应怀疑是否感染。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50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style87"/>
          <w:rFonts w:ascii="微软雅黑" w:eastAsia="微软雅黑" w:hAnsi="微软雅黑" w:hint="eastAsia"/>
          <w:color w:val="000000"/>
          <w:sz w:val="21"/>
          <w:szCs w:val="21"/>
        </w:rPr>
        <w:t>（3）脉搏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脉搏加速，病危期脉搏缓慢，提示预后不良。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50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style87"/>
          <w:rFonts w:ascii="微软雅黑" w:eastAsia="微软雅黑" w:hAnsi="微软雅黑" w:hint="eastAsia"/>
          <w:color w:val="000000"/>
          <w:sz w:val="21"/>
          <w:szCs w:val="21"/>
        </w:rPr>
        <w:t>（4）呼吸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 呼吸变化是重要的特征，表现为呼吸急促或呼吸浅快或鼻翼扇动等呼吸困难症状。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50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style87"/>
          <w:rFonts w:ascii="微软雅黑" w:eastAsia="微软雅黑" w:hAnsi="微软雅黑" w:hint="eastAsia"/>
          <w:color w:val="000000"/>
          <w:sz w:val="21"/>
          <w:szCs w:val="21"/>
        </w:rPr>
        <w:t>（5）胃肠功能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 食欲不振是普遍的症状，有的患者表现为恶心呕吐，腹泻较少见，若出现肠麻痹导致腹胀则是特异的症状。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50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style87"/>
          <w:rFonts w:ascii="微软雅黑" w:eastAsia="微软雅黑" w:hAnsi="微软雅黑" w:hint="eastAsia"/>
          <w:color w:val="000000"/>
          <w:sz w:val="21"/>
          <w:szCs w:val="21"/>
        </w:rPr>
        <w:t>（6）血压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血压下降多为脓毒性休克，说明病情较危重，但部分患者血压无明显变化。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50"/>
        <w:ind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style87"/>
          <w:rFonts w:ascii="微软雅黑" w:eastAsia="微软雅黑" w:hAnsi="微软雅黑" w:hint="eastAsia"/>
          <w:color w:val="000000"/>
          <w:sz w:val="21"/>
          <w:szCs w:val="21"/>
        </w:rPr>
        <w:t>（7）创面变化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 多表现为分泌物增多且有特殊气味，焦痂潮解脱落、肉芽水肿、溃烂、痂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壳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下积脓等。</w:t>
      </w:r>
    </w:p>
    <w:p>
      <w:pPr>
        <w:pStyle w:val="style4099"/>
        <w:shd w:val="clear" w:color="auto" w:fill="ffffff"/>
        <w:spacing w:before="0" w:beforeAutospacing="false" w:after="0" w:afterAutospacing="false" w:lineRule="atLeast" w:line="300"/>
        <w:rPr>
          <w:rStyle w:val="style4100"/>
          <w:rFonts w:ascii="Arial" w:cs="Arial" w:hAnsi="Arial"/>
          <w:b/>
          <w:bCs/>
          <w:color w:val="000000"/>
          <w:sz w:val="30"/>
          <w:szCs w:val="30"/>
        </w:rPr>
      </w:pPr>
      <w:r>
        <w:rPr>
          <w:rStyle w:val="style4100"/>
          <w:rFonts w:ascii="Arial" w:cs="Arial" w:hAnsi="Arial" w:hint="eastAsia"/>
          <w:b/>
          <w:bCs/>
          <w:color w:val="000000"/>
          <w:sz w:val="30"/>
          <w:szCs w:val="30"/>
        </w:rPr>
        <w:t>四：烧伤感染的护理</w:t>
      </w:r>
    </w:p>
    <w:p>
      <w:pPr>
        <w:pStyle w:val="style4099"/>
        <w:shd w:val="clear" w:color="auto" w:fill="ffffff"/>
        <w:spacing w:before="0" w:beforeAutospacing="false" w:after="0" w:afterAutospacing="false" w:lineRule="atLeast" w:line="300"/>
        <w:ind w:left="360"/>
        <w:rPr>
          <w:rFonts w:ascii="微软雅黑" w:cs="Arial" w:eastAsia="微软雅黑" w:hAnsi="微软雅黑"/>
          <w:color w:val="333333"/>
          <w:sz w:val="21"/>
          <w:szCs w:val="21"/>
        </w:rPr>
      </w:pPr>
      <w:r>
        <w:rPr>
          <w:rStyle w:val="style87"/>
          <w:rFonts w:ascii="微软雅黑" w:eastAsia="微软雅黑" w:hAnsi="微软雅黑" w:hint="eastAsia"/>
          <w:color w:val="000000"/>
          <w:sz w:val="21"/>
          <w:szCs w:val="21"/>
        </w:rPr>
        <w:t>（1）</w:t>
      </w:r>
      <w:r>
        <w:rPr>
          <w:rStyle w:val="style87"/>
          <w:rFonts w:ascii="微软雅黑" w:eastAsia="微软雅黑" w:hAnsi="微软雅黑" w:hint="eastAsia"/>
          <w:color w:val="000000"/>
          <w:sz w:val="21"/>
          <w:szCs w:val="21"/>
        </w:rPr>
        <w:t>当患者确定有感染存在时，我们应</w:t>
      </w:r>
      <w:r>
        <w:rPr>
          <w:rFonts w:ascii="微软雅黑" w:cs="Arial" w:eastAsia="微软雅黑" w:hAnsi="微软雅黑"/>
          <w:color w:val="333333"/>
          <w:sz w:val="21"/>
          <w:szCs w:val="21"/>
        </w:rPr>
        <w:t>注意</w:t>
      </w:r>
      <w:r>
        <w:rPr>
          <w:rFonts w:ascii="微软雅黑" w:cs="Arial" w:eastAsia="微软雅黑" w:hAnsi="微软雅黑" w:hint="eastAsia"/>
          <w:color w:val="333333"/>
          <w:sz w:val="21"/>
          <w:szCs w:val="21"/>
        </w:rPr>
        <w:t>对患者进行床旁</w:t>
      </w:r>
      <w:r>
        <w:rPr>
          <w:rFonts w:ascii="微软雅黑" w:cs="Arial" w:eastAsia="微软雅黑" w:hAnsi="微软雅黑"/>
          <w:color w:val="333333"/>
          <w:sz w:val="21"/>
          <w:szCs w:val="21"/>
        </w:rPr>
        <w:t>保护性隔离，保持</w:t>
      </w:r>
      <w:r>
        <w:rPr>
          <w:rFonts w:ascii="微软雅黑" w:cs="Arial" w:eastAsia="微软雅黑" w:hAnsi="微软雅黑" w:hint="eastAsia"/>
          <w:color w:val="333333"/>
          <w:sz w:val="21"/>
          <w:szCs w:val="21"/>
        </w:rPr>
        <w:t>病室</w:t>
      </w:r>
      <w:r>
        <w:rPr>
          <w:rFonts w:ascii="微软雅黑" w:cs="Arial" w:eastAsia="微软雅黑" w:hAnsi="微软雅黑"/>
          <w:color w:val="333333"/>
          <w:sz w:val="21"/>
          <w:szCs w:val="21"/>
        </w:rPr>
        <w:t>清洁，</w:t>
      </w:r>
      <w:r>
        <w:rPr>
          <w:rFonts w:ascii="微软雅黑" w:cs="Arial" w:eastAsia="微软雅黑" w:hAnsi="微软雅黑"/>
          <w:color w:val="333333"/>
          <w:sz w:val="21"/>
          <w:szCs w:val="21"/>
          <w:lang w:val="en-US"/>
        </w:rPr>
        <w:t>减少探视，</w:t>
      </w:r>
      <w:r>
        <w:rPr>
          <w:rFonts w:ascii="微软雅黑" w:cs="Arial" w:eastAsia="微软雅黑" w:hAnsi="微软雅黑"/>
          <w:color w:val="333333"/>
          <w:sz w:val="21"/>
          <w:szCs w:val="21"/>
        </w:rPr>
        <w:t>注意通风及消毒。</w:t>
      </w:r>
      <w:r>
        <w:rPr>
          <w:rFonts w:ascii="微软雅黑" w:cs="Arial" w:eastAsia="微软雅黑" w:hAnsi="微软雅黑" w:hint="eastAsia"/>
          <w:color w:val="333333"/>
          <w:sz w:val="21"/>
          <w:szCs w:val="21"/>
        </w:rPr>
        <w:t>在接触患者</w:t>
      </w:r>
      <w:r>
        <w:rPr>
          <w:rFonts w:ascii="微软雅黑" w:cs="Arial" w:eastAsia="微软雅黑" w:hAnsi="微软雅黑" w:hint="eastAsia"/>
          <w:color w:val="333333"/>
          <w:sz w:val="21"/>
          <w:szCs w:val="21"/>
        </w:rPr>
        <w:t>和任何操作</w:t>
      </w:r>
      <w:r>
        <w:rPr>
          <w:rFonts w:ascii="微软雅黑" w:cs="Arial" w:eastAsia="微软雅黑" w:hAnsi="微软雅黑" w:hint="eastAsia"/>
          <w:color w:val="333333"/>
          <w:sz w:val="21"/>
          <w:szCs w:val="21"/>
        </w:rPr>
        <w:t>前后应做好手消毒。</w:t>
      </w:r>
    </w:p>
    <w:p>
      <w:pPr>
        <w:pStyle w:val="style4099"/>
        <w:shd w:val="clear" w:color="auto" w:fill="ffffff"/>
        <w:spacing w:before="0" w:beforeAutospacing="false" w:after="0" w:afterAutospacing="false" w:lineRule="atLeast" w:line="300"/>
        <w:ind w:firstLine="420" w:firstLineChars="20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Style w:val="style87"/>
          <w:rFonts w:ascii="微软雅黑" w:eastAsia="微软雅黑" w:hAnsi="微软雅黑" w:hint="eastAsia"/>
          <w:color w:val="000000"/>
          <w:sz w:val="21"/>
          <w:szCs w:val="21"/>
        </w:rPr>
        <w:t>（</w:t>
      </w:r>
      <w:r>
        <w:rPr>
          <w:rStyle w:val="style87"/>
          <w:rFonts w:ascii="微软雅黑" w:eastAsia="微软雅黑" w:hAnsi="微软雅黑" w:hint="eastAsia"/>
          <w:color w:val="000000"/>
          <w:sz w:val="21"/>
          <w:szCs w:val="21"/>
        </w:rPr>
        <w:t>2</w:t>
      </w:r>
      <w:r>
        <w:rPr>
          <w:rStyle w:val="style87"/>
          <w:rFonts w:ascii="微软雅黑" w:eastAsia="微软雅黑" w:hAnsi="微软雅黑" w:hint="eastAsia"/>
          <w:color w:val="000000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合理的营养支持和代谢调理是防治患者发生侵袭性感染的重要环节。烧伤后由于创面渗出，丢失大量蛋白质，机体超高代谢，消耗增加，创面修复需要大量蛋白及能量的供给。因而烧伤患者需要摄入高蛋白、高热量的营养物质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（如牛奶、鸡蛋、蔬菜、水果、鱼汤等。</w:t>
      </w:r>
      <w:bookmarkStart w:id="0" w:name="_GoBack"/>
      <w:bookmarkEnd w:id="0"/>
    </w:p>
    <w:p>
      <w:pPr>
        <w:pStyle w:val="style4099"/>
        <w:numPr>
          <w:ilvl w:val="0"/>
          <w:numId w:val="1"/>
        </w:numPr>
        <w:shd w:val="clear" w:color="auto" w:fill="ffffff"/>
        <w:spacing w:before="0" w:beforeAutospacing="false" w:after="0" w:afterAutospacing="false" w:lineRule="atLeast" w:line="300"/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</w:pPr>
      <w:r>
        <w:rPr>
          <w:rStyle w:val="style87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针对性应用抗生素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当已明确病原菌时，应根据药物敏感试验合理选用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抗生素</w:t>
      </w:r>
    </w:p>
    <w:p>
      <w:pPr>
        <w:pStyle w:val="style4099"/>
        <w:numPr>
          <w:ilvl w:val="0"/>
          <w:numId w:val="1"/>
        </w:numPr>
        <w:shd w:val="clear" w:color="auto" w:fill="ffffff"/>
        <w:spacing w:before="0" w:beforeAutospacing="false" w:after="0" w:afterAutospacing="false" w:lineRule="atLeast" w:line="300"/>
        <w:rPr>
          <w:rFonts w:ascii="微软雅黑" w:cs="Arial" w:eastAsia="微软雅黑" w:hAnsi="微软雅黑"/>
          <w:color w:val="000000"/>
          <w:sz w:val="21"/>
          <w:szCs w:val="21"/>
        </w:rPr>
      </w:pPr>
      <w:r>
        <w:rPr>
          <w:rFonts w:ascii="微软雅黑" w:cs="Arial" w:eastAsia="微软雅黑" w:hAnsi="微软雅黑"/>
          <w:color w:val="000000"/>
          <w:sz w:val="21"/>
          <w:szCs w:val="21"/>
        </w:rPr>
        <w:t>加强口腔护理</w:t>
      </w:r>
      <w:r>
        <w:rPr>
          <w:rFonts w:ascii="微软雅黑" w:cs="Arial" w:eastAsia="微软雅黑" w:hAnsi="微软雅黑" w:hint="eastAsia"/>
          <w:color w:val="000000"/>
          <w:sz w:val="21"/>
          <w:szCs w:val="21"/>
        </w:rPr>
        <w:t>及各种管道护理。</w:t>
      </w:r>
    </w:p>
    <w:p>
      <w:pPr>
        <w:pStyle w:val="style4099"/>
        <w:numPr>
          <w:ilvl w:val="0"/>
          <w:numId w:val="1"/>
        </w:numPr>
        <w:shd w:val="clear" w:color="auto" w:fill="ffffff"/>
        <w:spacing w:before="0" w:beforeAutospacing="false" w:after="0" w:afterAutospacing="false" w:lineRule="atLeast" w:line="30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大面积烧伤后的病人会长期卧床，会引起肺部的感染，我们应遵医嘱行雾化吸入，并协助患者翻身拍背。</w:t>
      </w:r>
    </w:p>
    <w:p>
      <w:pPr>
        <w:pStyle w:val="style4099"/>
        <w:numPr>
          <w:ilvl w:val="0"/>
          <w:numId w:val="1"/>
        </w:numPr>
        <w:shd w:val="clear" w:color="auto" w:fill="ffffff"/>
        <w:spacing w:before="0" w:beforeAutospacing="false" w:after="0" w:afterAutospacing="false" w:lineRule="atLeast" w:line="30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给患者家属做好相关疾病的宣教，并宣传减少陪护及探视的重要性。</w:t>
      </w:r>
    </w:p>
    <w:p>
      <w:pPr>
        <w:pStyle w:val="style4099"/>
        <w:numPr>
          <w:ilvl w:val="0"/>
          <w:numId w:val="1"/>
        </w:numPr>
        <w:shd w:val="clear" w:color="auto" w:fill="ffffff"/>
        <w:spacing w:before="0" w:beforeAutospacing="false" w:after="0" w:afterAutospacing="false" w:lineRule="atLeast" w:line="30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密切观察生命体征、意识变化、胃肠道反应。同时注意创面局部情况。</w:t>
      </w:r>
    </w:p>
    <w:p>
      <w:pPr>
        <w:pStyle w:val="style4099"/>
        <w:numPr>
          <w:ilvl w:val="0"/>
          <w:numId w:val="1"/>
        </w:numPr>
        <w:shd w:val="clear" w:color="auto" w:fill="ffffff"/>
        <w:spacing w:before="0" w:beforeAutospacing="false" w:after="0" w:afterAutospacing="false" w:lineRule="atLeast" w:line="300"/>
        <w:rPr>
          <w:rStyle w:val="style4101"/>
          <w:rFonts w:ascii="微软雅黑" w:cs="Arial" w:eastAsia="微软雅黑" w:hAnsi="微软雅黑"/>
          <w:color w:val="000000"/>
          <w:sz w:val="21"/>
          <w:szCs w:val="21"/>
        </w:rPr>
      </w:pP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</w:rPr>
        <w:t>保持创面清洁、干燥，防止创面受压。</w:t>
      </w:r>
      <w:r>
        <w:rPr>
          <w:rStyle w:val="style4101"/>
          <w:rFonts w:ascii="微软雅黑" w:cs="Arial" w:eastAsia="微软雅黑" w:hAnsi="微软雅黑" w:hint="eastAsia"/>
          <w:color w:val="000000"/>
          <w:sz w:val="21"/>
          <w:szCs w:val="21"/>
        </w:rPr>
        <w:t>做到勤换药。</w:t>
      </w:r>
    </w:p>
    <w:p>
      <w:pPr>
        <w:pStyle w:val="style4099"/>
        <w:numPr>
          <w:ilvl w:val="0"/>
          <w:numId w:val="0"/>
        </w:numPr>
        <w:shd w:val="clear" w:color="auto" w:fill="ffffff"/>
        <w:spacing w:before="0" w:beforeAutospacing="false" w:after="0" w:afterAutospacing="false" w:lineRule="atLeast" w:line="300"/>
        <w:rPr>
          <w:rStyle w:val="style4101"/>
          <w:rFonts w:ascii="微软雅黑" w:cs="Arial" w:eastAsia="微软雅黑" w:hAnsi="微软雅黑"/>
          <w:color w:val="000000"/>
          <w:sz w:val="21"/>
          <w:szCs w:val="21"/>
        </w:rPr>
      </w:pPr>
    </w:p>
    <w:p>
      <w:pPr>
        <w:pStyle w:val="style4099"/>
        <w:numPr>
          <w:ilvl w:val="0"/>
          <w:numId w:val="0"/>
        </w:numPr>
        <w:shd w:val="clear" w:color="auto" w:fill="ffffff"/>
        <w:spacing w:before="0" w:beforeAutospacing="false" w:after="0" w:afterAutospacing="false" w:lineRule="atLeast" w:line="300"/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</w:pP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家属管理：减少探视，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一病人一陪伴，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不睡床坐床，防止交叉感染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。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随时关注病人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体温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，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如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 xml:space="preserve"> 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有寒战，体表温度高等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不适及时报告护士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用体温表测量体温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，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并进行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对症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处理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。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对于病人创面上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取下的敷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料，应该扔在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公共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厕所黄色垃圾桶内。</w:t>
      </w:r>
    </w:p>
    <w:p>
      <w:pPr>
        <w:pStyle w:val="style4099"/>
        <w:numPr>
          <w:ilvl w:val="0"/>
          <w:numId w:val="0"/>
        </w:numPr>
        <w:shd w:val="clear" w:color="auto" w:fill="ffffff"/>
        <w:spacing w:before="0" w:beforeAutospacing="false" w:after="0" w:afterAutospacing="false" w:lineRule="atLeast" w:line="300"/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</w:pP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床单位管理：保持床单清洁干燥，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除医用物品外的其余物品不要堆积在病床上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，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每日晨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护士及护工会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把消毒好的床上用品推至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病房门口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对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需要更换的床单被套枕套纱垫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（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有明显污渍，血渍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）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统一更换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。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平时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纱垫随脏随换，不要自行清洗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或抛弃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，换下的纱垫应该扔在浴室黄色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回收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桶内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。</w:t>
      </w:r>
    </w:p>
    <w:p>
      <w:pPr>
        <w:pStyle w:val="style4099"/>
        <w:numPr>
          <w:ilvl w:val="0"/>
          <w:numId w:val="0"/>
        </w:numPr>
        <w:shd w:val="clear" w:color="auto" w:fill="ffffff"/>
        <w:spacing w:before="0" w:beforeAutospacing="false" w:after="0" w:afterAutospacing="false" w:lineRule="atLeast" w:line="300"/>
        <w:rPr>
          <w:rStyle w:val="style4101"/>
          <w:rFonts w:ascii="微软雅黑" w:cs="Arial" w:eastAsia="微软雅黑" w:hAnsi="微软雅黑"/>
          <w:color w:val="000000"/>
          <w:sz w:val="21"/>
          <w:szCs w:val="21"/>
        </w:rPr>
      </w:pP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病人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病号服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管理：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入院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即换病号服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（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对于能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穿衣服的病人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）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，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每周三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护工会把消毒好的病号服推至病房门口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进行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统一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更</w:t>
      </w:r>
      <w:r>
        <w:rPr>
          <w:rStyle w:val="style4101"/>
          <w:rFonts w:ascii="微软雅黑" w:cs="Arial" w:eastAsia="微软雅黑" w:hAnsi="微软雅黑"/>
          <w:color w:val="000000"/>
          <w:sz w:val="21"/>
          <w:szCs w:val="21"/>
          <w:lang w:val="en-US"/>
        </w:rPr>
        <w:t>换。</w:t>
      </w:r>
    </w:p>
    <w:p>
      <w:pPr>
        <w:pStyle w:val="style4099"/>
        <w:shd w:val="clear" w:color="auto" w:fill="ffffff"/>
        <w:spacing w:before="0" w:beforeAutospacing="false" w:after="0" w:afterAutospacing="false" w:lineRule="atLeast" w:line="300"/>
        <w:ind w:left="114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</w:p>
    <w:p>
      <w:pPr>
        <w:pStyle w:val="style4099"/>
        <w:shd w:val="clear" w:color="auto" w:fill="ffffff"/>
        <w:spacing w:before="0" w:beforeAutospacing="false" w:after="0" w:afterAutospacing="false" w:lineRule="atLeast" w:line="30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微软雅黑"/>
    <w:panose1 w:val="020b0503020002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E165624"/>
    <w:lvl w:ilvl="0" w:tplc="A3AC756A">
      <w:start w:val="1"/>
      <w:numFmt w:val="decimal"/>
      <w:lvlText w:val="（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1"/>
    <w:multiLevelType w:val="hybridMultilevel"/>
    <w:tmpl w:val="314A722C"/>
    <w:lvl w:ilvl="0" w:tplc="04D48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customStyle="1" w:styleId="style4099">
    <w:name w:val="hide-line"/>
    <w:basedOn w:val="style0"/>
    <w:next w:val="style40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customStyle="1" w:styleId="style4100">
    <w:name w:val="s1"/>
    <w:basedOn w:val="style65"/>
    <w:next w:val="style4100"/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1">
    <w:name w:val="s2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Words>1173</Words>
  <Pages>2</Pages>
  <Characters>1173</Characters>
  <Application>WPS Office</Application>
  <DocSecurity>0</DocSecurity>
  <Paragraphs>28</Paragraphs>
  <ScaleCrop>false</ScaleCrop>
  <LinksUpToDate>false</LinksUpToDate>
  <CharactersWithSpaces>1194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2018-02-20T09:36:00Z</dcterms:created>
  <dc:creator>刘薇</dc:creator>
  <lastModifiedBy>vivo X7</lastModifiedBy>
  <dcterms:modified xsi:type="dcterms:W3CDTF">2018-02-23T05:45:10Z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