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AA7" w:rsidRPr="007C458C" w:rsidRDefault="00331754" w:rsidP="00331754">
      <w:pPr>
        <w:jc w:val="center"/>
        <w:rPr>
          <w:rFonts w:ascii="Times New Roman" w:hAnsi="Times New Roman" w:cs="Times New Roman"/>
          <w:b/>
          <w:bCs/>
          <w:color w:val="000000"/>
          <w:sz w:val="28"/>
          <w:szCs w:val="28"/>
          <w:shd w:val="clear" w:color="auto" w:fill="FFFFFF"/>
        </w:rPr>
      </w:pPr>
      <w:r w:rsidRPr="00331754">
        <w:rPr>
          <w:rFonts w:ascii="Times New Roman" w:hAnsi="Times New Roman" w:cs="Times New Roman"/>
          <w:b/>
          <w:bCs/>
          <w:color w:val="000000"/>
          <w:sz w:val="28"/>
          <w:szCs w:val="28"/>
          <w:shd w:val="clear" w:color="auto" w:fill="FFFFFF"/>
        </w:rPr>
        <w:t>МИНИСТЕРСТВО ОБРАЗОВАНИЯ РЕСПУБЛИКИ БЕЛАРУСЬ</w:t>
      </w:r>
      <w:r w:rsidRPr="00331754">
        <w:rPr>
          <w:rFonts w:ascii="Times New Roman" w:hAnsi="Times New Roman" w:cs="Times New Roman"/>
          <w:b/>
          <w:bCs/>
          <w:color w:val="000000"/>
          <w:sz w:val="28"/>
          <w:szCs w:val="28"/>
          <w:shd w:val="clear" w:color="auto" w:fill="FFFFFF"/>
        </w:rPr>
        <w:br/>
        <w:t>УЧРЕЖДЕНИЕ ОБРАЗОВАНИЯ</w:t>
      </w:r>
      <w:r w:rsidRPr="00331754">
        <w:rPr>
          <w:rFonts w:ascii="Times New Roman" w:hAnsi="Times New Roman" w:cs="Times New Roman"/>
          <w:b/>
          <w:bCs/>
          <w:color w:val="000000"/>
          <w:sz w:val="28"/>
          <w:szCs w:val="28"/>
          <w:shd w:val="clear" w:color="auto" w:fill="FFFFFF"/>
        </w:rPr>
        <w:br/>
        <w:t>“ПОЛОЦКИЙ ГОСУДАРСТВЕННЫЙ УНИВЕРСИТЕТ”</w:t>
      </w:r>
      <w:r w:rsidRPr="00331754">
        <w:rPr>
          <w:rFonts w:ascii="Times New Roman" w:hAnsi="Times New Roman" w:cs="Times New Roman"/>
          <w:b/>
          <w:bCs/>
          <w:color w:val="000000"/>
          <w:sz w:val="28"/>
          <w:szCs w:val="28"/>
          <w:shd w:val="clear" w:color="auto" w:fill="FFFFFF"/>
        </w:rPr>
        <w:br/>
      </w:r>
      <w:r w:rsidRPr="00331754">
        <w:rPr>
          <w:rFonts w:ascii="Times New Roman" w:hAnsi="Times New Roman" w:cs="Times New Roman"/>
          <w:b/>
          <w:bCs/>
          <w:color w:val="000000"/>
          <w:sz w:val="28"/>
          <w:szCs w:val="28"/>
          <w:shd w:val="clear" w:color="auto" w:fill="FFFFFF"/>
        </w:rPr>
        <w:br/>
        <w:t>Гуманитарный факультет</w:t>
      </w:r>
      <w:r w:rsidRPr="00331754">
        <w:rPr>
          <w:rFonts w:ascii="Times New Roman" w:hAnsi="Times New Roman" w:cs="Times New Roman"/>
          <w:b/>
          <w:bCs/>
          <w:color w:val="000000"/>
          <w:sz w:val="28"/>
          <w:szCs w:val="28"/>
          <w:shd w:val="clear" w:color="auto" w:fill="FFFFFF"/>
        </w:rPr>
        <w:br/>
        <w:t>Кафедра истории и туризма</w:t>
      </w:r>
    </w:p>
    <w:p w:rsidR="00331754" w:rsidRPr="00331754" w:rsidRDefault="00331754" w:rsidP="00331754">
      <w:pPr>
        <w:jc w:val="center"/>
        <w:rPr>
          <w:rFonts w:ascii="Times New Roman" w:hAnsi="Times New Roman" w:cs="Times New Roman"/>
          <w:b/>
          <w:bCs/>
          <w:color w:val="000000"/>
          <w:sz w:val="28"/>
          <w:szCs w:val="28"/>
          <w:shd w:val="clear" w:color="auto" w:fill="FFFFFF"/>
        </w:rPr>
      </w:pPr>
    </w:p>
    <w:p w:rsidR="00331754" w:rsidRPr="00331754" w:rsidRDefault="00331754" w:rsidP="00E63E22">
      <w:pPr>
        <w:ind w:right="709"/>
        <w:jc w:val="center"/>
        <w:rPr>
          <w:rFonts w:ascii="Arial" w:hAnsi="Arial" w:cs="Arial"/>
          <w:b/>
          <w:bCs/>
          <w:color w:val="000000"/>
          <w:sz w:val="28"/>
          <w:szCs w:val="28"/>
          <w:shd w:val="clear" w:color="auto" w:fill="FFFFFF"/>
        </w:rPr>
      </w:pPr>
      <w:r w:rsidRPr="00331754">
        <w:rPr>
          <w:rFonts w:ascii="Times New Roman" w:hAnsi="Times New Roman" w:cs="Times New Roman"/>
          <w:b/>
          <w:bCs/>
          <w:color w:val="000000"/>
          <w:sz w:val="28"/>
          <w:szCs w:val="28"/>
          <w:shd w:val="clear" w:color="auto" w:fill="FFFFFF"/>
        </w:rPr>
        <w:t>РЭФЕРАТ НА ТЭМУ:</w:t>
      </w:r>
      <w:r w:rsidRPr="00331754">
        <w:rPr>
          <w:rFonts w:ascii="Times New Roman" w:hAnsi="Times New Roman" w:cs="Times New Roman"/>
          <w:b/>
          <w:bCs/>
          <w:color w:val="000000"/>
          <w:sz w:val="28"/>
          <w:szCs w:val="28"/>
          <w:shd w:val="clear" w:color="auto" w:fill="FFFFFF"/>
        </w:rPr>
        <w:br/>
      </w:r>
      <w:r w:rsidR="00C46895" w:rsidRPr="00C46895">
        <w:rPr>
          <w:rFonts w:ascii="Times New Roman" w:hAnsi="Times New Roman" w:cs="Times New Roman"/>
          <w:color w:val="000000"/>
          <w:sz w:val="28"/>
          <w:szCs w:val="28"/>
          <w:shd w:val="clear" w:color="auto" w:fill="FFFFFF"/>
        </w:rPr>
        <w:t>Сравнительный анализ современных избирательных систем (на примере России и Беларуси)</w:t>
      </w:r>
      <w:r w:rsidRPr="00331754">
        <w:rPr>
          <w:rFonts w:ascii="Times New Roman" w:hAnsi="Times New Roman" w:cs="Times New Roman"/>
          <w:color w:val="000000"/>
          <w:sz w:val="28"/>
          <w:szCs w:val="28"/>
          <w:shd w:val="clear" w:color="auto" w:fill="FFFFFF"/>
        </w:rPr>
        <w:t>.</w:t>
      </w:r>
      <w:r w:rsidRPr="00331754">
        <w:rPr>
          <w:rFonts w:ascii="Times New Roman" w:hAnsi="Times New Roman" w:cs="Times New Roman"/>
          <w:b/>
          <w:bCs/>
          <w:color w:val="000000"/>
          <w:sz w:val="28"/>
          <w:szCs w:val="28"/>
          <w:shd w:val="clear" w:color="auto" w:fill="FFFFFF"/>
        </w:rPr>
        <w:br/>
      </w:r>
      <w:r w:rsidRPr="00331754">
        <w:rPr>
          <w:rFonts w:ascii="Times New Roman" w:hAnsi="Times New Roman" w:cs="Times New Roman"/>
          <w:b/>
          <w:bCs/>
          <w:color w:val="000000"/>
          <w:sz w:val="28"/>
          <w:szCs w:val="28"/>
          <w:u w:val="single"/>
          <w:shd w:val="clear" w:color="auto" w:fill="FFFFFF"/>
        </w:rPr>
        <w:br/>
      </w:r>
    </w:p>
    <w:p w:rsidR="00331754" w:rsidRPr="00331754" w:rsidRDefault="00331754" w:rsidP="00331754">
      <w:pPr>
        <w:jc w:val="center"/>
      </w:pPr>
    </w:p>
    <w:p w:rsidR="00331754" w:rsidRPr="00331754" w:rsidRDefault="00331754" w:rsidP="00331754">
      <w:pPr>
        <w:jc w:val="center"/>
      </w:pPr>
    </w:p>
    <w:p w:rsidR="00331754" w:rsidRPr="00331754" w:rsidRDefault="00331754" w:rsidP="00331754">
      <w:pPr>
        <w:jc w:val="center"/>
      </w:pPr>
    </w:p>
    <w:p w:rsidR="00331754" w:rsidRPr="00331754" w:rsidRDefault="00331754" w:rsidP="00331754">
      <w:pPr>
        <w:jc w:val="center"/>
      </w:pPr>
    </w:p>
    <w:p w:rsidR="00331754" w:rsidRPr="00331754" w:rsidRDefault="00331754" w:rsidP="00331754">
      <w:pPr>
        <w:jc w:val="center"/>
      </w:pPr>
    </w:p>
    <w:p w:rsidR="00331754" w:rsidRPr="00331754" w:rsidRDefault="00331754" w:rsidP="00331754">
      <w:pPr>
        <w:jc w:val="center"/>
      </w:pPr>
    </w:p>
    <w:p w:rsidR="00331754" w:rsidRPr="00331754" w:rsidRDefault="00331754" w:rsidP="00331754">
      <w:pPr>
        <w:jc w:val="center"/>
      </w:pPr>
    </w:p>
    <w:p w:rsidR="00331754" w:rsidRPr="00331754" w:rsidRDefault="00331754" w:rsidP="00331754">
      <w:pPr>
        <w:jc w:val="center"/>
      </w:pPr>
    </w:p>
    <w:p w:rsidR="00331754" w:rsidRPr="00331754" w:rsidRDefault="00331754" w:rsidP="00331754">
      <w:pPr>
        <w:jc w:val="center"/>
      </w:pPr>
    </w:p>
    <w:p w:rsidR="00331754" w:rsidRPr="00331754" w:rsidRDefault="00331754" w:rsidP="00331754">
      <w:pPr>
        <w:jc w:val="center"/>
      </w:pPr>
    </w:p>
    <w:p w:rsidR="00331754" w:rsidRPr="00331754" w:rsidRDefault="00331754" w:rsidP="00331754">
      <w:pPr>
        <w:jc w:val="center"/>
      </w:pPr>
    </w:p>
    <w:p w:rsidR="00331754" w:rsidRPr="00331754" w:rsidRDefault="00331754" w:rsidP="00331754">
      <w:pPr>
        <w:jc w:val="center"/>
      </w:pPr>
    </w:p>
    <w:p w:rsidR="00331754" w:rsidRPr="00331754" w:rsidRDefault="00331754" w:rsidP="00331754">
      <w:pPr>
        <w:jc w:val="center"/>
      </w:pPr>
    </w:p>
    <w:p w:rsidR="00331754" w:rsidRPr="00331754" w:rsidRDefault="00331754" w:rsidP="00331754">
      <w:pPr>
        <w:jc w:val="center"/>
      </w:pPr>
    </w:p>
    <w:p w:rsidR="00331754" w:rsidRPr="00331754" w:rsidRDefault="00331754" w:rsidP="00331754">
      <w:pPr>
        <w:rPr>
          <w:rFonts w:ascii="Times New Roman" w:hAnsi="Times New Roman" w:cs="Times New Roman"/>
          <w:b/>
          <w:bCs/>
          <w:color w:val="000000"/>
          <w:sz w:val="20"/>
          <w:szCs w:val="20"/>
          <w:shd w:val="clear" w:color="auto" w:fill="FFFFFF"/>
        </w:rPr>
      </w:pPr>
      <w:r w:rsidRPr="005710E3">
        <w:rPr>
          <w:rFonts w:ascii="Times New Roman" w:hAnsi="Times New Roman" w:cs="Times New Roman"/>
          <w:color w:val="000000"/>
          <w:szCs w:val="28"/>
          <w:shd w:val="clear" w:color="auto" w:fill="FFFFFF"/>
        </w:rPr>
        <w:t>Подготовил студент 1 курса, группа 21-ИТ-1</w:t>
      </w:r>
      <w:r w:rsidRPr="005710E3">
        <w:rPr>
          <w:rFonts w:ascii="Times New Roman" w:hAnsi="Times New Roman" w:cs="Times New Roman"/>
          <w:color w:val="000000"/>
          <w:sz w:val="16"/>
          <w:szCs w:val="20"/>
          <w:shd w:val="clear" w:color="auto" w:fill="FFFFFF"/>
          <w:lang w:val="en-US"/>
        </w:rPr>
        <w:t>  </w:t>
      </w:r>
      <w:r w:rsidRPr="005710E3">
        <w:rPr>
          <w:rFonts w:ascii="Times New Roman" w:hAnsi="Times New Roman" w:cs="Times New Roman"/>
          <w:color w:val="000000"/>
          <w:sz w:val="16"/>
          <w:szCs w:val="20"/>
          <w:shd w:val="clear" w:color="auto" w:fill="FFFFFF"/>
        </w:rPr>
        <w:t xml:space="preserve"> </w:t>
      </w:r>
      <w:r w:rsidRPr="005710E3">
        <w:rPr>
          <w:rFonts w:ascii="Times New Roman" w:hAnsi="Times New Roman" w:cs="Times New Roman"/>
          <w:color w:val="000000"/>
          <w:sz w:val="16"/>
          <w:szCs w:val="20"/>
          <w:shd w:val="clear" w:color="auto" w:fill="FFFFFF"/>
          <w:lang w:val="en-US"/>
        </w:rPr>
        <w:t>  </w:t>
      </w:r>
      <w:r w:rsidRPr="005710E3">
        <w:rPr>
          <w:rFonts w:ascii="Times New Roman" w:hAnsi="Times New Roman" w:cs="Times New Roman"/>
          <w:color w:val="000000"/>
          <w:sz w:val="16"/>
          <w:szCs w:val="20"/>
          <w:shd w:val="clear" w:color="auto" w:fill="FFFFFF"/>
        </w:rPr>
        <w:t xml:space="preserve"> </w:t>
      </w:r>
      <w:r w:rsidR="005710E3" w:rsidRPr="00331754">
        <w:rPr>
          <w:rFonts w:ascii="Times New Roman" w:hAnsi="Times New Roman" w:cs="Times New Roman"/>
          <w:color w:val="000000"/>
          <w:sz w:val="20"/>
          <w:szCs w:val="20"/>
          <w:shd w:val="clear" w:color="auto" w:fill="FFFFFF"/>
        </w:rPr>
        <w:t>_________________</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ab/>
      </w:r>
      <w:r w:rsidRPr="00331754">
        <w:rPr>
          <w:rFonts w:ascii="Times New Roman" w:hAnsi="Times New Roman" w:cs="Times New Roman"/>
          <w:color w:val="000000"/>
          <w:sz w:val="28"/>
          <w:szCs w:val="28"/>
          <w:shd w:val="clear" w:color="auto" w:fill="FFFFFF"/>
        </w:rPr>
        <w:t xml:space="preserve"> </w:t>
      </w:r>
      <w:r w:rsidR="005710E3">
        <w:rPr>
          <w:rFonts w:ascii="Times New Roman" w:hAnsi="Times New Roman" w:cs="Times New Roman"/>
          <w:color w:val="000000"/>
          <w:sz w:val="28"/>
          <w:szCs w:val="28"/>
          <w:shd w:val="clear" w:color="auto" w:fill="FFFFFF"/>
        </w:rPr>
        <w:t xml:space="preserve"> </w:t>
      </w:r>
      <w:r w:rsidR="005710E3">
        <w:rPr>
          <w:rFonts w:ascii="Times New Roman" w:hAnsi="Times New Roman" w:cs="Times New Roman"/>
          <w:color w:val="000000"/>
          <w:sz w:val="28"/>
          <w:szCs w:val="28"/>
          <w:shd w:val="clear" w:color="auto" w:fill="FFFFFF"/>
        </w:rPr>
        <w:tab/>
      </w:r>
      <w:r w:rsidR="000B06DB">
        <w:rPr>
          <w:rFonts w:ascii="Times New Roman" w:hAnsi="Times New Roman" w:cs="Times New Roman"/>
          <w:color w:val="000000"/>
          <w:sz w:val="28"/>
          <w:szCs w:val="28"/>
          <w:shd w:val="clear" w:color="auto" w:fill="FFFFFF"/>
        </w:rPr>
        <w:t>Макеёнок Денис</w:t>
      </w:r>
      <w:r w:rsidRPr="00331754">
        <w:rPr>
          <w:rFonts w:ascii="Times New Roman" w:hAnsi="Times New Roman" w:cs="Times New Roman"/>
          <w:color w:val="000000"/>
          <w:sz w:val="28"/>
          <w:szCs w:val="28"/>
        </w:rPr>
        <w:br/>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Pr>
          <w:rFonts w:ascii="Times New Roman" w:hAnsi="Times New Roman" w:cs="Times New Roman"/>
          <w:color w:val="000000"/>
          <w:sz w:val="20"/>
          <w:szCs w:val="20"/>
          <w:shd w:val="clear" w:color="auto" w:fill="FFFFFF"/>
        </w:rPr>
        <w:t xml:space="preserve">     подпись</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sidRPr="00331754">
        <w:rPr>
          <w:rFonts w:ascii="Times New Roman" w:hAnsi="Times New Roman" w:cs="Times New Roman"/>
          <w:color w:val="000000"/>
          <w:sz w:val="20"/>
          <w:szCs w:val="20"/>
          <w:shd w:val="clear" w:color="auto" w:fill="FFFFFF"/>
          <w:lang w:val="en-US"/>
        </w:rPr>
        <w:t>  </w:t>
      </w:r>
      <w:r w:rsidR="005710E3" w:rsidRPr="00331754">
        <w:rPr>
          <w:rFonts w:ascii="Times New Roman" w:hAnsi="Times New Roman" w:cs="Times New Roman"/>
          <w:color w:val="000000"/>
          <w:sz w:val="20"/>
          <w:szCs w:val="20"/>
          <w:shd w:val="clear" w:color="auto" w:fill="FFFFFF"/>
        </w:rPr>
        <w:t xml:space="preserve"> </w:t>
      </w:r>
      <w:r w:rsidR="005710E3">
        <w:rPr>
          <w:rFonts w:ascii="Times New Roman" w:hAnsi="Times New Roman" w:cs="Times New Roman"/>
          <w:color w:val="000000"/>
          <w:sz w:val="20"/>
          <w:szCs w:val="20"/>
          <w:shd w:val="clear" w:color="auto" w:fill="FFFFFF"/>
          <w:lang w:val="en-US"/>
        </w:rPr>
        <w:t> </w:t>
      </w:r>
    </w:p>
    <w:p w:rsidR="00331754" w:rsidRDefault="00331754" w:rsidP="00331754">
      <w:pPr>
        <w:rPr>
          <w:rFonts w:ascii="Times New Roman" w:hAnsi="Times New Roman" w:cs="Times New Roman"/>
          <w:color w:val="000000"/>
          <w:sz w:val="20"/>
          <w:szCs w:val="20"/>
          <w:shd w:val="clear" w:color="auto" w:fill="FFFFFF"/>
        </w:rPr>
      </w:pPr>
      <w:r w:rsidRPr="005710E3">
        <w:rPr>
          <w:rFonts w:ascii="Times New Roman" w:hAnsi="Times New Roman" w:cs="Times New Roman"/>
          <w:color w:val="000000"/>
          <w:szCs w:val="28"/>
          <w:shd w:val="clear" w:color="auto" w:fill="FFFFFF"/>
        </w:rPr>
        <w:t>Проверил</w:t>
      </w:r>
      <w:r w:rsidRPr="005710E3">
        <w:rPr>
          <w:rFonts w:ascii="Times New Roman" w:hAnsi="Times New Roman" w:cs="Times New Roman"/>
          <w:color w:val="000000"/>
          <w:szCs w:val="28"/>
          <w:shd w:val="clear" w:color="auto" w:fill="FFFFFF"/>
          <w:lang w:val="en-US"/>
        </w:rPr>
        <w:t> </w:t>
      </w:r>
      <w:r w:rsidRPr="005710E3">
        <w:rPr>
          <w:rFonts w:ascii="Times New Roman" w:hAnsi="Times New Roman" w:cs="Times New Roman"/>
          <w:color w:val="000000"/>
          <w:sz w:val="16"/>
          <w:szCs w:val="20"/>
          <w:shd w:val="clear" w:color="auto" w:fill="FFFFFF"/>
          <w:lang w:val="en-US"/>
        </w:rPr>
        <w:t> </w:t>
      </w:r>
      <w:r w:rsidRPr="005710E3">
        <w:rPr>
          <w:rFonts w:ascii="Times New Roman" w:hAnsi="Times New Roman" w:cs="Times New Roman"/>
          <w:color w:val="000000"/>
          <w:sz w:val="16"/>
          <w:szCs w:val="20"/>
          <w:shd w:val="clear" w:color="auto" w:fill="FFFFFF"/>
        </w:rPr>
        <w:t xml:space="preserve"> </w:t>
      </w:r>
      <w:r w:rsidRPr="005710E3">
        <w:rPr>
          <w:rFonts w:ascii="Times New Roman" w:hAnsi="Times New Roman" w:cs="Times New Roman"/>
          <w:color w:val="000000"/>
          <w:sz w:val="16"/>
          <w:szCs w:val="20"/>
          <w:shd w:val="clear" w:color="auto" w:fill="FFFFFF"/>
          <w:lang w:val="en-US"/>
        </w:rPr>
        <w:t>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005710E3">
        <w:rPr>
          <w:rFonts w:ascii="Times New Roman" w:hAnsi="Times New Roman" w:cs="Times New Roman"/>
          <w:color w:val="000000"/>
          <w:sz w:val="20"/>
          <w:szCs w:val="20"/>
          <w:shd w:val="clear" w:color="auto" w:fill="FFFFFF"/>
        </w:rPr>
        <w:tab/>
        <w:t xml:space="preserve">   </w:t>
      </w:r>
      <w:r w:rsidRPr="00331754">
        <w:rPr>
          <w:rFonts w:ascii="Times New Roman" w:hAnsi="Times New Roman" w:cs="Times New Roman"/>
          <w:color w:val="000000"/>
          <w:sz w:val="20"/>
          <w:szCs w:val="20"/>
          <w:shd w:val="clear" w:color="auto" w:fill="FFFFFF"/>
        </w:rPr>
        <w:t xml:space="preserve"> _________________</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00443BBA" w:rsidRPr="00443BBA">
        <w:rPr>
          <w:rFonts w:ascii="Times New Roman" w:hAnsi="Times New Roman" w:cs="Times New Roman"/>
          <w:color w:val="000000"/>
          <w:sz w:val="28"/>
          <w:szCs w:val="28"/>
        </w:rPr>
        <w:t>Глазырин Е.В</w:t>
      </w:r>
      <w:r w:rsidRPr="00331754">
        <w:rPr>
          <w:rFonts w:ascii="Times New Roman" w:hAnsi="Times New Roman" w:cs="Times New Roman"/>
          <w:color w:val="000000"/>
          <w:sz w:val="20"/>
          <w:szCs w:val="20"/>
        </w:rPr>
        <w:br/>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005710E3">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0"/>
          <w:szCs w:val="20"/>
          <w:shd w:val="clear" w:color="auto" w:fill="FFFFFF"/>
        </w:rPr>
        <w:t>подпись</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sidRPr="00331754">
        <w:rPr>
          <w:rFonts w:ascii="Times New Roman" w:hAnsi="Times New Roman" w:cs="Times New Roman"/>
          <w:color w:val="000000"/>
          <w:sz w:val="20"/>
          <w:szCs w:val="20"/>
          <w:shd w:val="clear" w:color="auto" w:fill="FFFFFF"/>
          <w:lang w:val="en-US"/>
        </w:rPr>
        <w:t>  </w:t>
      </w:r>
      <w:r w:rsidRPr="00331754">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0"/>
          <w:szCs w:val="20"/>
          <w:shd w:val="clear" w:color="auto" w:fill="FFFFFF"/>
          <w:lang w:val="en-US"/>
        </w:rPr>
        <w:t> </w:t>
      </w:r>
      <w:r>
        <w:rPr>
          <w:rFonts w:ascii="Times New Roman" w:hAnsi="Times New Roman" w:cs="Times New Roman"/>
          <w:color w:val="000000"/>
          <w:sz w:val="20"/>
          <w:szCs w:val="20"/>
          <w:shd w:val="clear" w:color="auto" w:fill="FFFFFF"/>
        </w:rPr>
        <w:t xml:space="preserve"> </w:t>
      </w:r>
    </w:p>
    <w:p w:rsidR="005710E3" w:rsidRDefault="005710E3" w:rsidP="00331754">
      <w:pPr>
        <w:rPr>
          <w:rFonts w:ascii="Times New Roman" w:hAnsi="Times New Roman" w:cs="Times New Roman"/>
          <w:color w:val="000000"/>
          <w:sz w:val="20"/>
          <w:szCs w:val="20"/>
          <w:shd w:val="clear" w:color="auto" w:fill="FFFFFF"/>
        </w:rPr>
      </w:pPr>
    </w:p>
    <w:p w:rsidR="005710E3" w:rsidRPr="00E34455" w:rsidRDefault="000B06DB" w:rsidP="00E34455">
      <w:pPr>
        <w:jc w:val="center"/>
        <w:rPr>
          <w:rFonts w:ascii="Times New Roman" w:hAnsi="Times New Roman" w:cs="Times New Roman"/>
          <w:b/>
          <w:color w:val="000000"/>
          <w:sz w:val="20"/>
          <w:szCs w:val="20"/>
          <w:shd w:val="clear" w:color="auto" w:fill="FFFFFF"/>
        </w:rPr>
      </w:pPr>
      <w:r>
        <w:rPr>
          <w:rFonts w:ascii="Times New Roman" w:hAnsi="Times New Roman" w:cs="Times New Roman"/>
          <w:b/>
          <w:color w:val="000000"/>
          <w:sz w:val="20"/>
          <w:szCs w:val="20"/>
          <w:shd w:val="clear" w:color="auto" w:fill="FFFFFF"/>
        </w:rPr>
        <w:t>НОВО</w:t>
      </w:r>
      <w:r w:rsidR="00E34455" w:rsidRPr="00E34455">
        <w:rPr>
          <w:rFonts w:ascii="Times New Roman" w:hAnsi="Times New Roman" w:cs="Times New Roman"/>
          <w:b/>
          <w:color w:val="000000"/>
          <w:sz w:val="20"/>
          <w:szCs w:val="20"/>
          <w:shd w:val="clear" w:color="auto" w:fill="FFFFFF"/>
        </w:rPr>
        <w:t>ПОЛОЦК 2021</w:t>
      </w:r>
    </w:p>
    <w:p w:rsidR="005710E3" w:rsidRDefault="005710E3" w:rsidP="00331754">
      <w:pPr>
        <w:rPr>
          <w:rFonts w:ascii="Times New Roman" w:hAnsi="Times New Roman" w:cs="Times New Roman"/>
          <w:color w:val="000000"/>
          <w:sz w:val="20"/>
          <w:szCs w:val="20"/>
          <w:shd w:val="clear" w:color="auto" w:fill="FFFFFF"/>
        </w:rPr>
      </w:pPr>
    </w:p>
    <w:p w:rsidR="00861099" w:rsidRDefault="00861099" w:rsidP="000D556F">
      <w:pPr>
        <w:pStyle w:val="1"/>
        <w:rPr>
          <w:rFonts w:cs="Times New Roman"/>
          <w:shd w:val="clear" w:color="auto" w:fill="FFFFFF"/>
        </w:rPr>
        <w:sectPr w:rsidR="00861099" w:rsidSect="00861099">
          <w:headerReference w:type="default" r:id="rId7"/>
          <w:type w:val="continuous"/>
          <w:pgSz w:w="11906" w:h="16838" w:code="9"/>
          <w:pgMar w:top="1134" w:right="567" w:bottom="1134" w:left="1701" w:header="709" w:footer="709" w:gutter="0"/>
          <w:pgNumType w:start="0" w:chapStyle="1"/>
          <w:cols w:space="708"/>
          <w:titlePg/>
          <w:docGrid w:linePitch="360"/>
        </w:sectPr>
      </w:pPr>
    </w:p>
    <w:p w:rsidR="005710E3" w:rsidRPr="00D4499F" w:rsidRDefault="00BA2123" w:rsidP="000D556F">
      <w:pPr>
        <w:pStyle w:val="1"/>
        <w:rPr>
          <w:rFonts w:cs="Times New Roman"/>
          <w:shd w:val="clear" w:color="auto" w:fill="FFFFFF"/>
        </w:rPr>
      </w:pPr>
      <w:bookmarkStart w:id="0" w:name="_GoBack"/>
      <w:bookmarkEnd w:id="0"/>
      <w:r w:rsidRPr="00D4499F">
        <w:rPr>
          <w:rFonts w:cs="Times New Roman"/>
          <w:shd w:val="clear" w:color="auto" w:fill="FFFFFF"/>
        </w:rPr>
        <w:t>Введение</w:t>
      </w:r>
    </w:p>
    <w:p w:rsidR="007A1450" w:rsidRPr="007A1450" w:rsidRDefault="007A1450" w:rsidP="007A1450">
      <w:pPr>
        <w:spacing w:line="22" w:lineRule="atLeast"/>
        <w:ind w:firstLine="709"/>
        <w:contextualSpacing/>
        <w:jc w:val="both"/>
        <w:rPr>
          <w:rFonts w:ascii="Times New Roman" w:hAnsi="Times New Roman" w:cs="Times New Roman"/>
          <w:sz w:val="28"/>
          <w:szCs w:val="28"/>
        </w:rPr>
      </w:pPr>
      <w:r w:rsidRPr="007A1450">
        <w:rPr>
          <w:rFonts w:ascii="Times New Roman" w:hAnsi="Times New Roman" w:cs="Times New Roman"/>
          <w:sz w:val="28"/>
          <w:szCs w:val="28"/>
        </w:rPr>
        <w:t>Избирательная система - порядок организации и проведения выборов в правительственные учреждения или индивидуального руководящего представителя (например, президента страны), закрепленный в юридических нормах, а также сложившейся практикой деятельности государственных и общественных организаций.</w:t>
      </w:r>
    </w:p>
    <w:p w:rsidR="007A1450" w:rsidRPr="007A1450" w:rsidRDefault="007A1450" w:rsidP="007A1450">
      <w:pPr>
        <w:spacing w:line="22" w:lineRule="atLeast"/>
        <w:ind w:firstLine="709"/>
        <w:contextualSpacing/>
        <w:jc w:val="both"/>
        <w:rPr>
          <w:rFonts w:ascii="Times New Roman" w:hAnsi="Times New Roman" w:cs="Times New Roman"/>
          <w:sz w:val="28"/>
          <w:szCs w:val="28"/>
        </w:rPr>
      </w:pPr>
      <w:r w:rsidRPr="007A1450">
        <w:rPr>
          <w:rFonts w:ascii="Times New Roman" w:hAnsi="Times New Roman" w:cs="Times New Roman"/>
          <w:sz w:val="28"/>
          <w:szCs w:val="28"/>
        </w:rPr>
        <w:t>Мажоритарная система относительного большинства</w:t>
      </w:r>
      <w:r>
        <w:rPr>
          <w:rFonts w:ascii="Times New Roman" w:hAnsi="Times New Roman" w:cs="Times New Roman"/>
          <w:sz w:val="28"/>
          <w:szCs w:val="28"/>
        </w:rPr>
        <w:t xml:space="preserve"> - э</w:t>
      </w:r>
      <w:r w:rsidRPr="007A1450">
        <w:rPr>
          <w:rFonts w:ascii="Times New Roman" w:hAnsi="Times New Roman" w:cs="Times New Roman"/>
          <w:sz w:val="28"/>
          <w:szCs w:val="28"/>
        </w:rPr>
        <w:t>то самая простая система, при которой избранным считается тот кандидат, который получил наибольшее число голосов, то есть больше голосов, чем любой из его соперников. Она результативна: единственный случай, когда результата может не быть, это получение одинакового наибольшего числа голосов двумя или более кандидатами. Такие случаи достаточно редки, и законодательным разрешением ситуации обычно бывает жребий. Такую систему применяли в качестве единственной для выборов какой-либо палаты парламента (или обеих палат) 43 государства, в том числе США и ряд государств - членов британского Содружества наций.</w:t>
      </w:r>
    </w:p>
    <w:p w:rsidR="007A1450" w:rsidRPr="007A1450" w:rsidRDefault="007A1450" w:rsidP="007A1450">
      <w:pPr>
        <w:spacing w:line="22" w:lineRule="atLeast"/>
        <w:ind w:firstLine="709"/>
        <w:contextualSpacing/>
        <w:jc w:val="both"/>
        <w:rPr>
          <w:rFonts w:ascii="Times New Roman" w:hAnsi="Times New Roman" w:cs="Times New Roman"/>
          <w:sz w:val="28"/>
          <w:szCs w:val="28"/>
        </w:rPr>
      </w:pPr>
      <w:r w:rsidRPr="007A1450">
        <w:rPr>
          <w:rFonts w:ascii="Times New Roman" w:hAnsi="Times New Roman" w:cs="Times New Roman"/>
          <w:sz w:val="28"/>
          <w:szCs w:val="28"/>
        </w:rPr>
        <w:t>Мажоритарная система абсолютного большинства.</w:t>
      </w:r>
      <w:r>
        <w:rPr>
          <w:rFonts w:ascii="Times New Roman" w:hAnsi="Times New Roman" w:cs="Times New Roman"/>
          <w:sz w:val="28"/>
          <w:szCs w:val="28"/>
        </w:rPr>
        <w:t xml:space="preserve"> От мажоритарной</w:t>
      </w:r>
      <w:r w:rsidRPr="007A1450">
        <w:rPr>
          <w:rFonts w:ascii="Times New Roman" w:hAnsi="Times New Roman" w:cs="Times New Roman"/>
          <w:sz w:val="28"/>
          <w:szCs w:val="28"/>
        </w:rPr>
        <w:t xml:space="preserve"> системы она отличается тем, что требует для избрания абсолютного большинства голосов, то есть более половины общего их числа. Но это исходное общее число может быть трояким: а) общее число зарегистрированных избирателей (это самое жесткое требование, кото</w:t>
      </w:r>
      <w:r>
        <w:rPr>
          <w:rFonts w:ascii="Times New Roman" w:hAnsi="Times New Roman" w:cs="Times New Roman"/>
          <w:sz w:val="28"/>
          <w:szCs w:val="28"/>
        </w:rPr>
        <w:t>рое практически не встречается)</w:t>
      </w:r>
      <w:r w:rsidRPr="007A1450">
        <w:rPr>
          <w:rFonts w:ascii="Times New Roman" w:hAnsi="Times New Roman" w:cs="Times New Roman"/>
          <w:sz w:val="28"/>
          <w:szCs w:val="28"/>
        </w:rPr>
        <w:t>; б) общее число поданных голосов; в) общее число поданных действительных голосов.</w:t>
      </w:r>
    </w:p>
    <w:p w:rsidR="007A1450" w:rsidRPr="007A1450" w:rsidRDefault="007A1450" w:rsidP="007A1450">
      <w:pPr>
        <w:spacing w:line="22" w:lineRule="atLeast"/>
        <w:ind w:firstLine="709"/>
        <w:contextualSpacing/>
        <w:jc w:val="both"/>
        <w:rPr>
          <w:rFonts w:ascii="Times New Roman" w:hAnsi="Times New Roman" w:cs="Times New Roman"/>
          <w:sz w:val="28"/>
          <w:szCs w:val="28"/>
        </w:rPr>
      </w:pPr>
      <w:r w:rsidRPr="007A1450">
        <w:rPr>
          <w:rFonts w:ascii="Times New Roman" w:hAnsi="Times New Roman" w:cs="Times New Roman"/>
          <w:sz w:val="28"/>
          <w:szCs w:val="28"/>
        </w:rPr>
        <w:t>Мажоритарная система квалифицированного большинства.</w:t>
      </w:r>
      <w:r>
        <w:rPr>
          <w:rFonts w:ascii="Times New Roman" w:hAnsi="Times New Roman" w:cs="Times New Roman"/>
          <w:sz w:val="28"/>
          <w:szCs w:val="28"/>
        </w:rPr>
        <w:t xml:space="preserve"> </w:t>
      </w:r>
      <w:r w:rsidRPr="007A1450">
        <w:rPr>
          <w:rFonts w:ascii="Times New Roman" w:hAnsi="Times New Roman" w:cs="Times New Roman"/>
          <w:sz w:val="28"/>
          <w:szCs w:val="28"/>
        </w:rPr>
        <w:t>При этой системе избранным считается кандидат (список кандидатов), получивший квалифицированное большинство голосов. Квалифицированное большинство устанавливается законом и, во всяком случае, превышает большинство абсолютное. Такая система чрезвычайно редка, поскольку еще менее результативна, чем система абсолютного большинства.</w:t>
      </w:r>
    </w:p>
    <w:p w:rsidR="007A1450" w:rsidRPr="007A1450" w:rsidRDefault="007A1450" w:rsidP="007A1450">
      <w:pPr>
        <w:spacing w:line="22" w:lineRule="atLeast"/>
        <w:ind w:firstLine="709"/>
        <w:contextualSpacing/>
        <w:jc w:val="both"/>
        <w:rPr>
          <w:rFonts w:ascii="Times New Roman" w:hAnsi="Times New Roman" w:cs="Times New Roman"/>
          <w:sz w:val="28"/>
          <w:szCs w:val="28"/>
        </w:rPr>
      </w:pPr>
      <w:r w:rsidRPr="007A1450">
        <w:rPr>
          <w:rFonts w:ascii="Times New Roman" w:hAnsi="Times New Roman" w:cs="Times New Roman"/>
          <w:sz w:val="28"/>
          <w:szCs w:val="28"/>
        </w:rPr>
        <w:t>Система единственного непередаваемого голоса.</w:t>
      </w:r>
      <w:r>
        <w:rPr>
          <w:rFonts w:ascii="Times New Roman" w:hAnsi="Times New Roman" w:cs="Times New Roman"/>
          <w:sz w:val="28"/>
          <w:szCs w:val="28"/>
        </w:rPr>
        <w:t xml:space="preserve"> </w:t>
      </w:r>
      <w:r w:rsidRPr="007A1450">
        <w:rPr>
          <w:rFonts w:ascii="Times New Roman" w:hAnsi="Times New Roman" w:cs="Times New Roman"/>
          <w:sz w:val="28"/>
          <w:szCs w:val="28"/>
        </w:rPr>
        <w:t xml:space="preserve">Эта система, также весьма редкая (применялась, в частности, до недавнего времени в Японии), считается полу пропорциональной, так как меньше искажает соотношение сил между политическими партиями, чем обычная мажоритарная система. Система заключается в том, что в многомандатном избирательном округе избиратель голосует за одного кандидата, а не за список кандидатов от какой-либо партии, как при обычной мажоритарной системе. Избранными считаются кандидаты, </w:t>
      </w:r>
      <w:r w:rsidRPr="007A1450">
        <w:rPr>
          <w:rFonts w:ascii="Times New Roman" w:hAnsi="Times New Roman" w:cs="Times New Roman"/>
          <w:sz w:val="28"/>
          <w:szCs w:val="28"/>
        </w:rPr>
        <w:lastRenderedPageBreak/>
        <w:t>получившие наибольшее число голосов (т.е. относительное большинство).</w:t>
      </w:r>
    </w:p>
    <w:p w:rsidR="007A1450" w:rsidRDefault="007A1450" w:rsidP="007A1450">
      <w:pPr>
        <w:spacing w:line="22" w:lineRule="atLeast"/>
        <w:ind w:firstLine="709"/>
        <w:contextualSpacing/>
        <w:jc w:val="both"/>
        <w:rPr>
          <w:rFonts w:ascii="Times New Roman" w:hAnsi="Times New Roman" w:cs="Times New Roman"/>
          <w:sz w:val="28"/>
          <w:szCs w:val="28"/>
        </w:rPr>
      </w:pPr>
      <w:r w:rsidRPr="007A1450">
        <w:rPr>
          <w:rFonts w:ascii="Times New Roman" w:hAnsi="Times New Roman" w:cs="Times New Roman"/>
          <w:sz w:val="28"/>
          <w:szCs w:val="28"/>
        </w:rPr>
        <w:t>Система пропорционального представительства политических партий.</w:t>
      </w:r>
      <w:r>
        <w:rPr>
          <w:rFonts w:ascii="Times New Roman" w:hAnsi="Times New Roman" w:cs="Times New Roman"/>
          <w:sz w:val="28"/>
          <w:szCs w:val="28"/>
        </w:rPr>
        <w:t xml:space="preserve"> </w:t>
      </w:r>
      <w:r w:rsidRPr="007A1450">
        <w:rPr>
          <w:rFonts w:ascii="Times New Roman" w:hAnsi="Times New Roman" w:cs="Times New Roman"/>
          <w:sz w:val="28"/>
          <w:szCs w:val="28"/>
        </w:rPr>
        <w:t>Главная идея этой системы, как уже отмечалось выше, заключается в том, чтобы каждая политическая партия получала в парламенте или ином представительном органе число мандатов, пропорциональное числу поданных</w:t>
      </w:r>
    </w:p>
    <w:p w:rsidR="00766B08" w:rsidRPr="007A1450" w:rsidRDefault="007A1450" w:rsidP="007A1450">
      <w:pPr>
        <w:spacing w:line="22" w:lineRule="atLeast"/>
        <w:ind w:firstLine="709"/>
        <w:contextualSpacing/>
        <w:jc w:val="both"/>
        <w:rPr>
          <w:rFonts w:ascii="Times New Roman" w:hAnsi="Times New Roman" w:cs="Times New Roman"/>
          <w:sz w:val="28"/>
          <w:szCs w:val="28"/>
        </w:rPr>
      </w:pPr>
      <w:r w:rsidRPr="007A1450">
        <w:rPr>
          <w:rFonts w:ascii="Times New Roman" w:hAnsi="Times New Roman" w:cs="Times New Roman"/>
          <w:sz w:val="28"/>
          <w:szCs w:val="28"/>
        </w:rPr>
        <w:t>за нее голосов избирателей. В принципе это справедливо, но, как говорится, недостатки суть продолжения достоинств. Пропорциональная избирательная система гарантирует представительство даже для относительно мелких партий, что при парламентарной или смешанной форме правления создает сложные проблемы при формировании правительства и в дальнейшем, в ходе его деятельности. Разумеется, проблемы возникают в случае, когда ни одна партия или устойчивая коалиция партий не имеет в парламенте устойчивого большинства, а такой ситуации пропорциона</w:t>
      </w:r>
      <w:r>
        <w:rPr>
          <w:rFonts w:ascii="Times New Roman" w:hAnsi="Times New Roman" w:cs="Times New Roman"/>
          <w:sz w:val="28"/>
          <w:szCs w:val="28"/>
        </w:rPr>
        <w:t>льная система благоприятствует.</w:t>
      </w:r>
    </w:p>
    <w:p w:rsidR="00766B08" w:rsidRPr="00D4499F" w:rsidRDefault="00766B08" w:rsidP="008B27BC">
      <w:pPr>
        <w:spacing w:line="22" w:lineRule="atLeast"/>
        <w:rPr>
          <w:rFonts w:ascii="Times New Roman" w:hAnsi="Times New Roman" w:cs="Times New Roman"/>
          <w:color w:val="000000"/>
          <w:sz w:val="28"/>
          <w:szCs w:val="28"/>
          <w:shd w:val="clear" w:color="auto" w:fill="FFFFFF"/>
        </w:rPr>
      </w:pPr>
    </w:p>
    <w:p w:rsidR="00766B08" w:rsidRPr="00D4499F" w:rsidRDefault="00766B08" w:rsidP="008B27BC">
      <w:pPr>
        <w:spacing w:line="22" w:lineRule="atLeast"/>
        <w:rPr>
          <w:rFonts w:ascii="Times New Roman" w:hAnsi="Times New Roman" w:cs="Times New Roman"/>
          <w:color w:val="000000"/>
          <w:sz w:val="28"/>
          <w:szCs w:val="28"/>
          <w:shd w:val="clear" w:color="auto" w:fill="FFFFFF"/>
        </w:rPr>
      </w:pPr>
    </w:p>
    <w:p w:rsidR="00766B08" w:rsidRPr="00D4499F" w:rsidRDefault="00766B08" w:rsidP="008B27BC">
      <w:pPr>
        <w:spacing w:line="22" w:lineRule="atLeast"/>
        <w:rPr>
          <w:rFonts w:ascii="Times New Roman" w:hAnsi="Times New Roman" w:cs="Times New Roman"/>
          <w:color w:val="000000"/>
          <w:sz w:val="28"/>
          <w:szCs w:val="28"/>
          <w:shd w:val="clear" w:color="auto" w:fill="FFFFFF"/>
        </w:rPr>
      </w:pPr>
    </w:p>
    <w:p w:rsidR="00766B08" w:rsidRPr="00D4499F" w:rsidRDefault="00766B08" w:rsidP="008B27BC">
      <w:pPr>
        <w:spacing w:line="22" w:lineRule="atLeast"/>
        <w:rPr>
          <w:rFonts w:ascii="Times New Roman" w:hAnsi="Times New Roman" w:cs="Times New Roman"/>
          <w:color w:val="000000"/>
          <w:sz w:val="28"/>
          <w:szCs w:val="28"/>
          <w:shd w:val="clear" w:color="auto" w:fill="FFFFFF"/>
        </w:rPr>
      </w:pPr>
    </w:p>
    <w:p w:rsidR="00EC2E77" w:rsidRDefault="00EC2E77" w:rsidP="00EC2E77">
      <w:pPr>
        <w:shd w:val="clear" w:color="auto" w:fill="FFFFFF"/>
        <w:spacing w:after="0" w:line="240" w:lineRule="auto"/>
        <w:textAlignment w:val="baseline"/>
        <w:rPr>
          <w:rFonts w:ascii="inherit" w:eastAsia="Times New Roman" w:hAnsi="inherit" w:cs="Helvetica"/>
          <w:b/>
          <w:bCs/>
          <w:color w:val="3C3B3B"/>
          <w:sz w:val="24"/>
          <w:szCs w:val="24"/>
          <w:bdr w:val="none" w:sz="0" w:space="0" w:color="auto" w:frame="1"/>
        </w:rPr>
      </w:pPr>
    </w:p>
    <w:p w:rsidR="00EC2E77" w:rsidRDefault="00EC2E77" w:rsidP="00EC2E77">
      <w:pPr>
        <w:shd w:val="clear" w:color="auto" w:fill="FFFFFF"/>
        <w:spacing w:after="0" w:line="240" w:lineRule="auto"/>
        <w:textAlignment w:val="baseline"/>
        <w:rPr>
          <w:rFonts w:ascii="inherit" w:eastAsia="Times New Roman" w:hAnsi="inherit" w:cs="Helvetica"/>
          <w:b/>
          <w:bCs/>
          <w:color w:val="3C3B3B"/>
          <w:sz w:val="24"/>
          <w:szCs w:val="24"/>
          <w:bdr w:val="none" w:sz="0" w:space="0" w:color="auto" w:frame="1"/>
        </w:rPr>
      </w:pPr>
    </w:p>
    <w:p w:rsidR="00EC2E77" w:rsidRDefault="00EC2E77" w:rsidP="00EC2E77">
      <w:pPr>
        <w:shd w:val="clear" w:color="auto" w:fill="FFFFFF"/>
        <w:spacing w:after="0" w:line="240" w:lineRule="auto"/>
        <w:textAlignment w:val="baseline"/>
        <w:rPr>
          <w:rFonts w:ascii="inherit" w:eastAsia="Times New Roman" w:hAnsi="inherit" w:cs="Helvetica"/>
          <w:b/>
          <w:bCs/>
          <w:color w:val="3C3B3B"/>
          <w:sz w:val="24"/>
          <w:szCs w:val="24"/>
          <w:bdr w:val="none" w:sz="0" w:space="0" w:color="auto" w:frame="1"/>
        </w:rPr>
      </w:pPr>
    </w:p>
    <w:p w:rsidR="00EC2E77" w:rsidRPr="00EC2E77" w:rsidRDefault="00EC2E77" w:rsidP="00EC2E77">
      <w:pPr>
        <w:pStyle w:val="1"/>
        <w:rPr>
          <w:rFonts w:cs="Times New Roman"/>
          <w:shd w:val="clear" w:color="auto" w:fill="FFFFFF"/>
        </w:rPr>
      </w:pPr>
      <w:r w:rsidRPr="00EC2E77">
        <w:rPr>
          <w:rFonts w:cs="Times New Roman"/>
          <w:shd w:val="clear" w:color="auto" w:fill="FFFFFF"/>
        </w:rPr>
        <w:t>Глава 1. Избирательная система в Р</w:t>
      </w:r>
      <w:r w:rsidR="00ED77A9">
        <w:rPr>
          <w:rFonts w:cs="Times New Roman"/>
          <w:shd w:val="clear" w:color="auto" w:fill="FFFFFF"/>
        </w:rPr>
        <w:t xml:space="preserve">оссийской </w:t>
      </w:r>
      <w:r w:rsidRPr="00EC2E77">
        <w:rPr>
          <w:rFonts w:cs="Times New Roman"/>
          <w:shd w:val="clear" w:color="auto" w:fill="FFFFFF"/>
        </w:rPr>
        <w:t>Ф</w:t>
      </w:r>
      <w:r w:rsidR="00ED77A9">
        <w:rPr>
          <w:rFonts w:cs="Times New Roman"/>
          <w:shd w:val="clear" w:color="auto" w:fill="FFFFFF"/>
        </w:rPr>
        <w:t>едерации</w:t>
      </w:r>
    </w:p>
    <w:p w:rsidR="00EC2E77" w:rsidRPr="00EC2E77" w:rsidRDefault="00EC2E77" w:rsidP="00ED77A9">
      <w:pPr>
        <w:spacing w:line="22" w:lineRule="atLeast"/>
        <w:ind w:firstLine="709"/>
        <w:contextualSpacing/>
        <w:jc w:val="both"/>
        <w:rPr>
          <w:rFonts w:ascii="Times New Roman" w:hAnsi="Times New Roman" w:cs="Times New Roman"/>
          <w:sz w:val="28"/>
          <w:szCs w:val="28"/>
        </w:rPr>
      </w:pPr>
      <w:r w:rsidRPr="00EC2E77">
        <w:rPr>
          <w:rFonts w:ascii="Times New Roman" w:hAnsi="Times New Roman" w:cs="Times New Roman"/>
          <w:sz w:val="28"/>
          <w:szCs w:val="28"/>
        </w:rPr>
        <w:t>Понятие избирательной системы в Р</w:t>
      </w:r>
      <w:r w:rsidR="00ED77A9">
        <w:rPr>
          <w:rFonts w:ascii="Times New Roman" w:hAnsi="Times New Roman" w:cs="Times New Roman"/>
          <w:sz w:val="28"/>
          <w:szCs w:val="28"/>
        </w:rPr>
        <w:t xml:space="preserve">оссийской </w:t>
      </w:r>
      <w:r w:rsidRPr="00EC2E77">
        <w:rPr>
          <w:rFonts w:ascii="Times New Roman" w:hAnsi="Times New Roman" w:cs="Times New Roman"/>
          <w:sz w:val="28"/>
          <w:szCs w:val="28"/>
        </w:rPr>
        <w:t>Ф</w:t>
      </w:r>
      <w:r w:rsidR="00ED77A9">
        <w:rPr>
          <w:rFonts w:ascii="Times New Roman" w:hAnsi="Times New Roman" w:cs="Times New Roman"/>
          <w:sz w:val="28"/>
          <w:szCs w:val="28"/>
        </w:rPr>
        <w:t>едерации</w:t>
      </w:r>
    </w:p>
    <w:p w:rsidR="00EC2E77" w:rsidRDefault="00EC2E77" w:rsidP="00ED77A9">
      <w:pPr>
        <w:spacing w:line="22" w:lineRule="atLeast"/>
        <w:ind w:firstLine="709"/>
        <w:contextualSpacing/>
        <w:jc w:val="both"/>
        <w:rPr>
          <w:rFonts w:ascii="Times New Roman" w:hAnsi="Times New Roman" w:cs="Times New Roman"/>
          <w:sz w:val="28"/>
          <w:szCs w:val="28"/>
        </w:rPr>
      </w:pPr>
      <w:r w:rsidRPr="00EC2E77">
        <w:rPr>
          <w:rFonts w:ascii="Times New Roman" w:hAnsi="Times New Roman" w:cs="Times New Roman"/>
          <w:sz w:val="28"/>
          <w:szCs w:val="28"/>
        </w:rPr>
        <w:t xml:space="preserve">В современной юридической литературе нет единой точки зрения на понятие "избирательная система". Одни под ней понимают совокупность фактических общественных отношений, возникающих в процессе организации и проведения выборов, взаимоотношения между избирателями и депутатами, другие под избирательной системой понимают порядок определения результатов выборов.                         Избирательное право есть совокупность: избирательного права (юридические нормы, закрепляющие права граждан избирать и быть избранными в органы государственной власти) и порядка определения результатов выборов. Следовательно, избирательное право, и порядок подсчета результатов выборов являются составными частями избирательной системы. Таким образом, избирательная система и становится системой, так как она состоит из упорядоченной системы совокупности элементов, институтов: правовых норм и порядка определения результатов выборов. Это дает нам определение </w:t>
      </w:r>
      <w:r w:rsidRPr="00EC2E77">
        <w:rPr>
          <w:rFonts w:ascii="Times New Roman" w:hAnsi="Times New Roman" w:cs="Times New Roman"/>
          <w:sz w:val="28"/>
          <w:szCs w:val="28"/>
        </w:rPr>
        <w:lastRenderedPageBreak/>
        <w:t>избирательной системы в широком смысле. В узком смысле – это порядок определения результатов выборов.</w:t>
      </w:r>
    </w:p>
    <w:p w:rsidR="00EC2E77" w:rsidRPr="00EC2E77" w:rsidRDefault="00EC2E77" w:rsidP="00ED77A9">
      <w:pPr>
        <w:spacing w:line="22" w:lineRule="atLeast"/>
        <w:ind w:firstLine="709"/>
        <w:contextualSpacing/>
        <w:jc w:val="both"/>
        <w:rPr>
          <w:rFonts w:ascii="Times New Roman" w:hAnsi="Times New Roman" w:cs="Times New Roman"/>
          <w:sz w:val="28"/>
          <w:szCs w:val="28"/>
        </w:rPr>
      </w:pPr>
      <w:r w:rsidRPr="00EC2E77">
        <w:rPr>
          <w:rFonts w:ascii="Times New Roman" w:hAnsi="Times New Roman" w:cs="Times New Roman"/>
          <w:sz w:val="28"/>
          <w:szCs w:val="28"/>
        </w:rPr>
        <w:t>В этом случае избирательную систему следует рассматривать как технико-процедурные нормы, которые позволяют объективно определить результаты выборов.</w:t>
      </w:r>
    </w:p>
    <w:p w:rsidR="00EC2E77" w:rsidRDefault="00EC2E77" w:rsidP="00ED77A9">
      <w:pPr>
        <w:spacing w:line="22" w:lineRule="atLeast"/>
        <w:ind w:firstLine="709"/>
        <w:contextualSpacing/>
        <w:jc w:val="both"/>
        <w:rPr>
          <w:rFonts w:ascii="Times New Roman" w:hAnsi="Times New Roman" w:cs="Times New Roman"/>
          <w:sz w:val="28"/>
          <w:szCs w:val="28"/>
        </w:rPr>
      </w:pPr>
      <w:r w:rsidRPr="00EC2E77">
        <w:rPr>
          <w:rFonts w:ascii="Times New Roman" w:hAnsi="Times New Roman" w:cs="Times New Roman"/>
          <w:sz w:val="28"/>
          <w:szCs w:val="28"/>
        </w:rPr>
        <w:t>Источниками избирательной системы являются: Конституция Российской Федерации1; федеральные законы: "Об основных гарантиях избирательных прав и права на участие в референдуме граждан Российской Федерации"1, "О выборах Президента РФ"2, "О выборах депутатов Государственной Думы ФС РФ"3, "О формировании Совета Федерации ФС РФ"4, Конституции республик, уставы, законы субъектов РФ о выборах в представительные органы государственной власти и органы местного самоуправления.</w:t>
      </w:r>
    </w:p>
    <w:p w:rsidR="00EC2E77" w:rsidRPr="00EC2E77" w:rsidRDefault="00EC2E77" w:rsidP="00ED77A9">
      <w:pPr>
        <w:spacing w:line="22"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Виды </w:t>
      </w:r>
      <w:r w:rsidRPr="00EC2E77">
        <w:rPr>
          <w:rFonts w:ascii="Times New Roman" w:hAnsi="Times New Roman" w:cs="Times New Roman"/>
          <w:sz w:val="28"/>
          <w:szCs w:val="28"/>
        </w:rPr>
        <w:t>избирательных систем в РФ</w:t>
      </w:r>
    </w:p>
    <w:p w:rsidR="00EC2E77" w:rsidRPr="00EC2E77" w:rsidRDefault="00EC2E77" w:rsidP="00ED77A9">
      <w:pPr>
        <w:spacing w:line="22" w:lineRule="atLeast"/>
        <w:ind w:firstLine="709"/>
        <w:contextualSpacing/>
        <w:jc w:val="both"/>
        <w:rPr>
          <w:rFonts w:ascii="Times New Roman" w:hAnsi="Times New Roman" w:cs="Times New Roman"/>
          <w:sz w:val="28"/>
          <w:szCs w:val="28"/>
        </w:rPr>
      </w:pPr>
      <w:r w:rsidRPr="00EC2E77">
        <w:rPr>
          <w:rFonts w:ascii="Times New Roman" w:hAnsi="Times New Roman" w:cs="Times New Roman"/>
          <w:sz w:val="28"/>
          <w:szCs w:val="28"/>
        </w:rPr>
        <w:t>В зависимости от порядка определения результатов выборов избирательные системы принято подразделять на два вида: мажоритарную и пропорциональную.</w:t>
      </w:r>
    </w:p>
    <w:p w:rsidR="00EC2E77" w:rsidRPr="00EC2E77" w:rsidRDefault="00EC2E77" w:rsidP="00EC2E77">
      <w:pPr>
        <w:spacing w:line="22" w:lineRule="atLeast"/>
        <w:ind w:firstLine="709"/>
        <w:contextualSpacing/>
        <w:jc w:val="both"/>
        <w:rPr>
          <w:rFonts w:ascii="Times New Roman" w:hAnsi="Times New Roman" w:cs="Times New Roman"/>
          <w:sz w:val="28"/>
          <w:szCs w:val="28"/>
        </w:rPr>
      </w:pPr>
      <w:r w:rsidRPr="00EC2E77">
        <w:rPr>
          <w:rFonts w:ascii="Times New Roman" w:hAnsi="Times New Roman" w:cs="Times New Roman"/>
          <w:sz w:val="28"/>
          <w:szCs w:val="28"/>
        </w:rPr>
        <w:t>Мажоритарная система – это система, при которой избранным считается тот кандидат, который набрал установленное законом большинство голосов. Она является наиболее распространенной на выборах и практически единственно возможная при выборах одного должностного лица (президента, губернатора и др.). Если она применяется для выборов коллегиального органа власти (палата парламента), избирательные округа создаются одномандатные, т.е. в каждом из них должен быть избран один депутат.</w:t>
      </w:r>
    </w:p>
    <w:p w:rsidR="00EC2E77" w:rsidRPr="00EC2E77" w:rsidRDefault="00EC2E77" w:rsidP="00EC2E77">
      <w:pPr>
        <w:spacing w:line="22" w:lineRule="atLeast"/>
        <w:ind w:firstLine="709"/>
        <w:contextualSpacing/>
        <w:jc w:val="both"/>
        <w:rPr>
          <w:rFonts w:ascii="Times New Roman" w:hAnsi="Times New Roman" w:cs="Times New Roman"/>
          <w:sz w:val="28"/>
          <w:szCs w:val="28"/>
        </w:rPr>
      </w:pPr>
      <w:r w:rsidRPr="00EC2E77">
        <w:rPr>
          <w:rFonts w:ascii="Times New Roman" w:hAnsi="Times New Roman" w:cs="Times New Roman"/>
          <w:sz w:val="28"/>
          <w:szCs w:val="28"/>
        </w:rPr>
        <w:t>Мажоритарная система имеет разновидности, обусловленные различными требованиями к величине необходимого для избрания большинства голосов. Самая простая разновидность – система относительного большинства, при которой избранным считается кандидат, получивший больше голосов, чем любой из остальных кандидатов. Такая система применяется на парламентских выборах и в России. Часто она используется при местных выборах. При этой системе, чем больше кандидатов баллотируется на одно место, тем меньше голосов требуется для избрания. В России предусмотрено, что выборы в органы государственной власти признаются соответствующей избирательной комиссией несостоявшимися в случае, если в них приняло участие менее 20 % от числа избирателей, внесенных в списки избирателей.</w:t>
      </w:r>
    </w:p>
    <w:p w:rsidR="00EC2E77" w:rsidRPr="00EC2E77" w:rsidRDefault="00EC2E77" w:rsidP="00EC2E77">
      <w:pPr>
        <w:spacing w:line="22" w:lineRule="atLeast"/>
        <w:ind w:firstLine="709"/>
        <w:contextualSpacing/>
        <w:jc w:val="both"/>
        <w:rPr>
          <w:rFonts w:ascii="Times New Roman" w:hAnsi="Times New Roman" w:cs="Times New Roman"/>
          <w:sz w:val="28"/>
          <w:szCs w:val="28"/>
        </w:rPr>
      </w:pPr>
      <w:r w:rsidRPr="00EC2E77">
        <w:rPr>
          <w:rFonts w:ascii="Times New Roman" w:hAnsi="Times New Roman" w:cs="Times New Roman"/>
          <w:sz w:val="28"/>
          <w:szCs w:val="28"/>
        </w:rPr>
        <w:t xml:space="preserve">Оказанный минимальный процент может быть повышен для выборов в федеральные органы государственной власти, органы государственной власти субъектов РФ. Федеральный закон "О выборах депутатов Государственной Думы ФС РФ"1 повысил указанный минимум до 25 %. Кроме того, чтобы победить на выборах в одномандатном избирательном округе, кандидату необходимо, </w:t>
      </w:r>
      <w:r w:rsidRPr="00EC2E77">
        <w:rPr>
          <w:rFonts w:ascii="Times New Roman" w:hAnsi="Times New Roman" w:cs="Times New Roman"/>
          <w:sz w:val="28"/>
          <w:szCs w:val="28"/>
        </w:rPr>
        <w:lastRenderedPageBreak/>
        <w:t>чтобы полученное относительное большинство было больше числа голосов, поданных против всех кандидатов. Иначе выборы будут признаны несостоявшимися.</w:t>
      </w:r>
    </w:p>
    <w:p w:rsidR="00EC2E77" w:rsidRPr="00EC2E77" w:rsidRDefault="00EC2E77" w:rsidP="00EC2E77">
      <w:pPr>
        <w:spacing w:line="22" w:lineRule="atLeast"/>
        <w:ind w:firstLine="709"/>
        <w:contextualSpacing/>
        <w:jc w:val="both"/>
        <w:rPr>
          <w:rFonts w:ascii="Times New Roman" w:hAnsi="Times New Roman" w:cs="Times New Roman"/>
          <w:sz w:val="28"/>
          <w:szCs w:val="28"/>
        </w:rPr>
      </w:pPr>
      <w:r w:rsidRPr="00EC2E77">
        <w:rPr>
          <w:rFonts w:ascii="Times New Roman" w:hAnsi="Times New Roman" w:cs="Times New Roman"/>
          <w:sz w:val="28"/>
          <w:szCs w:val="28"/>
        </w:rPr>
        <w:t>Мажоритарная система абсолютного большинства – система, при которой кандидату для избрания необходимо получить более половины голосов (50 % + 1 голос). В качестве базы для подсчета выступает, как правило, общее число поданных голосов. При системе абсолютного большинства, чем больше в избирательном округе кандидатов, тем меньше вероятность, что кто-то из них получит абсолютное большинство голосов. Поэтому выборы по данной системе часто оказываются нерезультативными.</w:t>
      </w:r>
    </w:p>
    <w:p w:rsidR="00EC2E77" w:rsidRPr="00EC2E77" w:rsidRDefault="00EC2E77" w:rsidP="00EC2E77">
      <w:pPr>
        <w:spacing w:line="22" w:lineRule="atLeast"/>
        <w:ind w:firstLine="709"/>
        <w:contextualSpacing/>
        <w:jc w:val="both"/>
        <w:rPr>
          <w:rFonts w:ascii="Times New Roman" w:hAnsi="Times New Roman" w:cs="Times New Roman"/>
          <w:sz w:val="28"/>
          <w:szCs w:val="28"/>
        </w:rPr>
      </w:pPr>
      <w:r w:rsidRPr="00EC2E77">
        <w:rPr>
          <w:rFonts w:ascii="Times New Roman" w:hAnsi="Times New Roman" w:cs="Times New Roman"/>
          <w:sz w:val="28"/>
          <w:szCs w:val="28"/>
        </w:rPr>
        <w:t>Преодолевается не результативность перебаллотировкой кандидатов, собравших определенную долю голосов. Это так называемый второй тур выборов (повторное голосование). Федеральный закон "О выборах Президента Российской Федерации"2 предусматривает перебаллотировку двух кандидатов, получивших наибольшее число голосов в первом туре. Для избрания во втором туре достаточно относительного большинства голосов. В России избирательная система двух туров применяется на выборах высших должностных лиц (глав исполнительной власти) субъектов РФ и иногда в муниципальных образованиях.</w:t>
      </w:r>
    </w:p>
    <w:p w:rsidR="00EC2E77" w:rsidRPr="00EC2E77" w:rsidRDefault="00EC2E77" w:rsidP="00EC2E77">
      <w:pPr>
        <w:spacing w:line="22" w:lineRule="atLeast"/>
        <w:ind w:firstLine="709"/>
        <w:contextualSpacing/>
        <w:jc w:val="both"/>
        <w:rPr>
          <w:rFonts w:ascii="Times New Roman" w:hAnsi="Times New Roman" w:cs="Times New Roman"/>
          <w:sz w:val="28"/>
          <w:szCs w:val="28"/>
        </w:rPr>
      </w:pPr>
      <w:r w:rsidRPr="00EC2E77">
        <w:rPr>
          <w:rFonts w:ascii="Times New Roman" w:hAnsi="Times New Roman" w:cs="Times New Roman"/>
          <w:sz w:val="28"/>
          <w:szCs w:val="28"/>
        </w:rPr>
        <w:t>Пропорциональная система (пропорциональное представительство партий и движений). При данной системе каждая партия получает в парламенте число мандатов, пропорциональное числу голосов, поданных за ее кандидатов на выборах. Голосование при пропорциональной системе проводится по многомандатным избирательным округам, в которых соперничают списки кандидатов, выдвинутые политическими партиями и движениями. Избиратель выбирает не между персонами, как при мажоритарной системе, а между партиями (движениями) и голосует за список кандидатов.</w:t>
      </w:r>
    </w:p>
    <w:p w:rsidR="00EC2E77" w:rsidRPr="00EC2E77" w:rsidRDefault="00EC2E77" w:rsidP="00EC2E77">
      <w:pPr>
        <w:spacing w:line="22" w:lineRule="atLeast"/>
        <w:ind w:firstLine="709"/>
        <w:contextualSpacing/>
        <w:jc w:val="both"/>
        <w:rPr>
          <w:rFonts w:ascii="Times New Roman" w:hAnsi="Times New Roman" w:cs="Times New Roman"/>
          <w:sz w:val="28"/>
          <w:szCs w:val="28"/>
        </w:rPr>
      </w:pPr>
      <w:r w:rsidRPr="00EC2E77">
        <w:rPr>
          <w:rFonts w:ascii="Times New Roman" w:hAnsi="Times New Roman" w:cs="Times New Roman"/>
          <w:sz w:val="28"/>
          <w:szCs w:val="28"/>
        </w:rPr>
        <w:t xml:space="preserve">Пропорциональная система порождает политическую дробность парламента, т.е. появление множества мелких фракций, что препятствует конструктивной работе парламента. Чтобы избежать этого, вводится избирательный порог, т.е. устанавливается минимальный процент голосов, который партийный список кандидатов должен собрать для участия в пропорциональном распределении мандатов. Федеральный закон "О выборах депутатов Государственной Думы Федерального Собрания Российской Федерации" устанавливает, что к распределению мандатов допускаются федеральные списки кандидатов, каждый из которых получил семь и более процентов голосов избирателей, принявших участие в голосовании по федеральному избирательному округу, при условии, что таких списков было не менее двух и за все эти списки </w:t>
      </w:r>
      <w:r w:rsidRPr="00EC2E77">
        <w:rPr>
          <w:rFonts w:ascii="Times New Roman" w:hAnsi="Times New Roman" w:cs="Times New Roman"/>
          <w:sz w:val="28"/>
          <w:szCs w:val="28"/>
        </w:rPr>
        <w:lastRenderedPageBreak/>
        <w:t>подано в совокупности более 60 % голосов избирателей, принявших участие в голосовании по фед</w:t>
      </w:r>
      <w:r>
        <w:rPr>
          <w:rFonts w:ascii="Times New Roman" w:hAnsi="Times New Roman" w:cs="Times New Roman"/>
          <w:sz w:val="28"/>
          <w:szCs w:val="28"/>
        </w:rPr>
        <w:t>еральному избирательному округу</w:t>
      </w:r>
      <w:r w:rsidRPr="00EC2E77">
        <w:rPr>
          <w:rFonts w:ascii="Times New Roman" w:hAnsi="Times New Roman" w:cs="Times New Roman"/>
          <w:sz w:val="28"/>
          <w:szCs w:val="28"/>
        </w:rPr>
        <w:t>.</w:t>
      </w:r>
    </w:p>
    <w:p w:rsidR="00EC2E77" w:rsidRPr="00EC2E77" w:rsidRDefault="00EC2E77" w:rsidP="00EC2E77">
      <w:pPr>
        <w:spacing w:line="22" w:lineRule="atLeast"/>
        <w:ind w:firstLine="709"/>
        <w:contextualSpacing/>
        <w:jc w:val="both"/>
        <w:rPr>
          <w:rFonts w:ascii="Times New Roman" w:hAnsi="Times New Roman" w:cs="Times New Roman"/>
          <w:sz w:val="28"/>
          <w:szCs w:val="28"/>
        </w:rPr>
      </w:pPr>
      <w:r w:rsidRPr="00EC2E77">
        <w:rPr>
          <w:rFonts w:ascii="Times New Roman" w:hAnsi="Times New Roman" w:cs="Times New Roman"/>
          <w:sz w:val="28"/>
          <w:szCs w:val="28"/>
        </w:rPr>
        <w:t>В этом случае иные федеральные списки кандидатов к распределению мандатов не допускаются. Но, если за федеральные списки кандидатов, преодолевших семипроцентный барьер, подано в совокупности 60 % или менее процентов голосов избирателей, к распределению мандатов допускаются последовательно в порядке убытия числа полученных голосов списки кандидатов, собравшие менее 7 % голосов, пока общее число голосов избирателей не превысит в совокупности 60 % голосов избирателей.</w:t>
      </w:r>
    </w:p>
    <w:p w:rsidR="00EC2E77" w:rsidRPr="00EC2E77" w:rsidRDefault="00EC2E77" w:rsidP="00EC2E77">
      <w:pPr>
        <w:spacing w:line="22" w:lineRule="atLeast"/>
        <w:ind w:firstLine="709"/>
        <w:contextualSpacing/>
        <w:jc w:val="both"/>
        <w:rPr>
          <w:rFonts w:ascii="Times New Roman" w:hAnsi="Times New Roman" w:cs="Times New Roman"/>
          <w:sz w:val="28"/>
          <w:szCs w:val="28"/>
        </w:rPr>
      </w:pPr>
      <w:r w:rsidRPr="00EC2E77">
        <w:rPr>
          <w:rFonts w:ascii="Times New Roman" w:hAnsi="Times New Roman" w:cs="Times New Roman"/>
          <w:sz w:val="28"/>
          <w:szCs w:val="28"/>
        </w:rPr>
        <w:t>Распределение мандатов при пропорциональной системе происходит по определенной методике, предусмотренной ст. 3 ФЗ "О выборах депутатов Государственной Думы Федерального собрания Российской Федерации". Закон включает изменения в порядке определения результатов выборов по партийным спискам в федеральном округе. Существенным моментом стало увеличение избирательного барьера для прохождения кандидатов от избирательного объединения с 5 до 7 % голосов избирателей.</w:t>
      </w:r>
    </w:p>
    <w:p w:rsidR="00EC2E77" w:rsidRPr="00EC2E77" w:rsidRDefault="00EC2E77" w:rsidP="00EC2E77">
      <w:pPr>
        <w:spacing w:line="22" w:lineRule="atLeast"/>
        <w:ind w:firstLine="709"/>
        <w:contextualSpacing/>
        <w:jc w:val="both"/>
        <w:rPr>
          <w:rFonts w:ascii="Times New Roman" w:hAnsi="Times New Roman" w:cs="Times New Roman"/>
          <w:sz w:val="28"/>
          <w:szCs w:val="28"/>
        </w:rPr>
      </w:pPr>
      <w:r w:rsidRPr="00EC2E77">
        <w:rPr>
          <w:rFonts w:ascii="Times New Roman" w:hAnsi="Times New Roman" w:cs="Times New Roman"/>
          <w:sz w:val="28"/>
          <w:szCs w:val="28"/>
        </w:rPr>
        <w:t>Полу пропорциональные системы. Данная система объединяет системы, которые, будучи основаны на мажоритарном принципе, т.е. на требовании большинства голосов для избрания, все же дают определенные возможности представительства и меньшинству избирателей. Это достигается применением ограниченного вотума, при котором избиратель голосует не за такое число кандидатов, которое равно числу подлежащих избранию от избирательного округа депутатов, а за меньшее. При этой системе партия в многомандатном избирательном округе выдвигает не список кандидатов, баллотирующийся как единое целое, а отдельных кандидатов. Избиратель голосует только за одного кандидата, хотя от округа должно быть избрано несколько депутатов. Избранными считаются кандидаты, собравшие большее</w:t>
      </w:r>
    </w:p>
    <w:p w:rsidR="00EC2E77" w:rsidRPr="00EC2E77" w:rsidRDefault="00EC2E77" w:rsidP="00EC2E77">
      <w:pPr>
        <w:spacing w:line="22" w:lineRule="atLeast"/>
        <w:contextualSpacing/>
        <w:jc w:val="both"/>
        <w:rPr>
          <w:rFonts w:ascii="Times New Roman" w:hAnsi="Times New Roman" w:cs="Times New Roman"/>
          <w:sz w:val="28"/>
          <w:szCs w:val="28"/>
        </w:rPr>
      </w:pPr>
      <w:r w:rsidRPr="00EC2E77">
        <w:rPr>
          <w:rFonts w:ascii="Times New Roman" w:hAnsi="Times New Roman" w:cs="Times New Roman"/>
          <w:sz w:val="28"/>
          <w:szCs w:val="28"/>
        </w:rPr>
        <w:t>число голосов.</w:t>
      </w:r>
    </w:p>
    <w:p w:rsidR="00EC2E77" w:rsidRPr="00EC2E77" w:rsidRDefault="00EC2E77" w:rsidP="00EC2E77">
      <w:pPr>
        <w:spacing w:line="22" w:lineRule="atLeast"/>
        <w:ind w:firstLine="709"/>
        <w:contextualSpacing/>
        <w:jc w:val="both"/>
        <w:rPr>
          <w:rFonts w:ascii="Times New Roman" w:hAnsi="Times New Roman" w:cs="Times New Roman"/>
          <w:sz w:val="28"/>
          <w:szCs w:val="28"/>
        </w:rPr>
      </w:pPr>
      <w:r w:rsidRPr="00EC2E77">
        <w:rPr>
          <w:rFonts w:ascii="Times New Roman" w:hAnsi="Times New Roman" w:cs="Times New Roman"/>
          <w:sz w:val="28"/>
          <w:szCs w:val="28"/>
        </w:rPr>
        <w:t>К этой же группе систем относится кумулятивный вотум. Избиратель, к примеру, имеет три голоса, что меньше числа депутатов от данного избирательного округа, но он может распорядиться своими голосами трояким образом: либо отдать все их одному кандидату, либо отдать два голоса одному кандидату, а третий – другому, либо раздать по одному голосу трем кандидатам. Система считается пригодной для небольших избирательных единиц, в которой избиратели хорошо знают своих кандидатов, а их политическая принадлежность для избирателей большого значения не имеет1.</w:t>
      </w:r>
    </w:p>
    <w:p w:rsidR="00EC2E77" w:rsidRPr="00EC2E77" w:rsidRDefault="00EC2E77" w:rsidP="00EC2E77">
      <w:pPr>
        <w:spacing w:line="22" w:lineRule="atLeast"/>
        <w:contextualSpacing/>
        <w:jc w:val="both"/>
        <w:rPr>
          <w:rFonts w:ascii="Times New Roman" w:hAnsi="Times New Roman" w:cs="Times New Roman"/>
          <w:sz w:val="28"/>
          <w:szCs w:val="28"/>
        </w:rPr>
      </w:pPr>
      <w:r w:rsidRPr="00EC2E77">
        <w:rPr>
          <w:rFonts w:ascii="Times New Roman" w:hAnsi="Times New Roman" w:cs="Times New Roman"/>
          <w:sz w:val="28"/>
          <w:szCs w:val="28"/>
        </w:rPr>
        <w:t xml:space="preserve">Система единственного передаваемого голоса. Эта система позволяет сочетать персональный выбор с обеспечением пропорциональности представительства партий. Однако она сложна в плане определения </w:t>
      </w:r>
      <w:r w:rsidRPr="00EC2E77">
        <w:rPr>
          <w:rFonts w:ascii="Times New Roman" w:hAnsi="Times New Roman" w:cs="Times New Roman"/>
          <w:sz w:val="28"/>
          <w:szCs w:val="28"/>
        </w:rPr>
        <w:lastRenderedPageBreak/>
        <w:t>результатов выборов. Суть системы заключается в следующем. В многомандатном округе кандидаты выдвигаются в таком же порядке, как при системе единственного непередаваемого, т.е. каждая партия может выдвинуть столько кандидатов, сколько сочтет необходимым, и допускается выдвижение независимых кандидатов. Избиратель действует, как при мажоритарной системе с альтернативным голосованием, т.е. против фамилии желательного кандидата отмечает свои преференции (предпочтение) указывая цифрами 1, 2, 3 и т.д., кого он желает видеть избранным в первую очередь, а кого во вторую и т.д. При определении результатов голосов подсчитываются первоначально голоса, полученные кандидатами при первой преференции. Если никто не набрал абсолютного большинства голосов, то голоса, поданные за наименее успешного кандидата, передаются другим кандидатам, а сам он исключается из дальнейшего подсчета. Эта процедура продолжается до тех пор, пока какой-либо кандидат не наберет необходимого большинства голосов. Главное достоинство системы в том, что она обеспечивает результативность выборов и исключает необходимость проведения вт</w:t>
      </w:r>
      <w:r>
        <w:rPr>
          <w:rFonts w:ascii="Times New Roman" w:hAnsi="Times New Roman" w:cs="Times New Roman"/>
          <w:sz w:val="28"/>
          <w:szCs w:val="28"/>
        </w:rPr>
        <w:t>орого тура или перебаллотировки</w:t>
      </w:r>
      <w:r w:rsidRPr="00EC2E77">
        <w:rPr>
          <w:rFonts w:ascii="Times New Roman" w:hAnsi="Times New Roman" w:cs="Times New Roman"/>
          <w:sz w:val="28"/>
          <w:szCs w:val="28"/>
        </w:rPr>
        <w:t>.</w:t>
      </w:r>
    </w:p>
    <w:p w:rsidR="00EC2E77" w:rsidRPr="00EC2E77" w:rsidRDefault="00EC2E77" w:rsidP="00EC2E77">
      <w:pPr>
        <w:spacing w:line="22" w:lineRule="atLeast"/>
        <w:ind w:firstLine="709"/>
        <w:contextualSpacing/>
        <w:jc w:val="both"/>
        <w:rPr>
          <w:rFonts w:ascii="Times New Roman" w:hAnsi="Times New Roman" w:cs="Times New Roman"/>
          <w:sz w:val="28"/>
          <w:szCs w:val="28"/>
        </w:rPr>
      </w:pPr>
      <w:r w:rsidRPr="00EC2E77">
        <w:rPr>
          <w:rFonts w:ascii="Times New Roman" w:hAnsi="Times New Roman" w:cs="Times New Roman"/>
          <w:sz w:val="28"/>
          <w:szCs w:val="28"/>
        </w:rPr>
        <w:t>Смешанные избирательные системы. О смешанной избирательной системе говорят в том случае, если при выборах одной и той же представительной палаты применяются различные системы. При этом стремятся соединить преимущества различных систем и по возможности исключить или компенсировать их недостатки. В России смешанная система использовалась до 2003 г. при выборах депутатов Государственной Думы Федерального собрания. 225 депутатов избирались по одномандатным избирательным округам по мажоритарной системе относительного большинства, а другие 225 депутатов – по общефедеральному избирательному округу по пропорциональной системе, причем определение результатов выборов второй половины депутатского корпуса никак не связано с результатами выборов первой половины. Кандидаты же, баллотировавшиеся также в одномандатных округах, в случае их избрания там исключаются из федеральных списков.</w:t>
      </w:r>
    </w:p>
    <w:p w:rsidR="00EC2E77" w:rsidRPr="00EC2E77" w:rsidRDefault="00EC2E77" w:rsidP="00EC2E77">
      <w:pPr>
        <w:spacing w:line="22" w:lineRule="atLeast"/>
        <w:ind w:firstLine="709"/>
        <w:contextualSpacing/>
        <w:jc w:val="both"/>
        <w:rPr>
          <w:rFonts w:ascii="Times New Roman" w:hAnsi="Times New Roman" w:cs="Times New Roman"/>
          <w:sz w:val="28"/>
          <w:szCs w:val="28"/>
        </w:rPr>
      </w:pPr>
      <w:r w:rsidRPr="00EC2E77">
        <w:rPr>
          <w:rFonts w:ascii="Times New Roman" w:hAnsi="Times New Roman" w:cs="Times New Roman"/>
          <w:sz w:val="28"/>
          <w:szCs w:val="28"/>
        </w:rPr>
        <w:t>Применение подобной системы предусматривается и при выборах в законодательные органы государственной власти субъектов Российской Федерации. Федеральный закон "Об основных гарантиях избирательных прав и права на участие в референдуме граждан РФ" установил, что не менее половины депутатских мандатов в законодательном (представительном) органе государственной власти субъекта РФ, либо в одной из его палат распределяются между списками кандидатов, выдвинутыми избирательными объединениями, избирательными блоками, пропорционально числу голосов избирателей, полученных каждым из списков кандидатов.</w:t>
      </w:r>
    </w:p>
    <w:p w:rsidR="00BB07F4" w:rsidRPr="009F0F61" w:rsidRDefault="00D4499F" w:rsidP="009F0F61">
      <w:pPr>
        <w:pStyle w:val="a9"/>
        <w:ind w:firstLine="709"/>
        <w:contextualSpacing/>
        <w:jc w:val="both"/>
        <w:rPr>
          <w:rFonts w:ascii="Times New Roman" w:hAnsi="Times New Roman" w:cs="Times New Roman"/>
          <w:lang w:eastAsia="ru-RU"/>
        </w:rPr>
      </w:pPr>
      <w:r w:rsidRPr="00D4499F">
        <w:rPr>
          <w:rFonts w:ascii="Times New Roman" w:hAnsi="Times New Roman" w:cs="Times New Roman"/>
          <w:color w:val="000000"/>
          <w:sz w:val="28"/>
        </w:rPr>
        <w:lastRenderedPageBreak/>
        <w:tab/>
      </w:r>
      <w:r w:rsidRPr="00D4499F">
        <w:rPr>
          <w:rFonts w:ascii="Times New Roman" w:hAnsi="Times New Roman" w:cs="Times New Roman"/>
          <w:color w:val="000000"/>
          <w:sz w:val="28"/>
        </w:rPr>
        <w:tab/>
      </w:r>
    </w:p>
    <w:p w:rsidR="00096FD8" w:rsidRPr="00D4499F" w:rsidRDefault="00096FD8" w:rsidP="00ED77A9">
      <w:pPr>
        <w:pStyle w:val="1"/>
        <w:spacing w:line="22" w:lineRule="atLeast"/>
        <w:contextualSpacing/>
        <w:jc w:val="both"/>
        <w:rPr>
          <w:rFonts w:cs="Times New Roman"/>
          <w:bdr w:val="none" w:sz="0" w:space="0" w:color="auto" w:frame="1"/>
          <w:shd w:val="clear" w:color="auto" w:fill="FFFFFF"/>
        </w:rPr>
      </w:pPr>
      <w:r w:rsidRPr="00D4499F">
        <w:rPr>
          <w:rFonts w:cs="Times New Roman"/>
        </w:rPr>
        <w:t xml:space="preserve">Глава 2. </w:t>
      </w:r>
      <w:r w:rsidR="00ED77A9" w:rsidRPr="00EC2E77">
        <w:rPr>
          <w:rFonts w:cs="Times New Roman"/>
          <w:shd w:val="clear" w:color="auto" w:fill="FFFFFF"/>
        </w:rPr>
        <w:t>Избирательная система в</w:t>
      </w:r>
      <w:r w:rsidR="00ED77A9">
        <w:rPr>
          <w:rFonts w:cs="Times New Roman"/>
          <w:shd w:val="clear" w:color="auto" w:fill="FFFFFF"/>
        </w:rPr>
        <w:t xml:space="preserve"> Республике Беларусь</w:t>
      </w:r>
    </w:p>
    <w:p w:rsidR="007A1450" w:rsidRPr="007A1450" w:rsidRDefault="007A1450" w:rsidP="007A1450">
      <w:pPr>
        <w:spacing w:line="22" w:lineRule="atLeast"/>
        <w:ind w:firstLine="709"/>
        <w:contextualSpacing/>
        <w:jc w:val="both"/>
        <w:rPr>
          <w:rFonts w:ascii="Times New Roman" w:hAnsi="Times New Roman" w:cs="Times New Roman"/>
          <w:sz w:val="28"/>
          <w:szCs w:val="28"/>
        </w:rPr>
      </w:pPr>
      <w:r w:rsidRPr="007A1450">
        <w:rPr>
          <w:rFonts w:ascii="Times New Roman" w:hAnsi="Times New Roman" w:cs="Times New Roman"/>
          <w:sz w:val="28"/>
          <w:szCs w:val="28"/>
        </w:rPr>
        <w:t>В Республике Беларусь применяется мажоритарная избирательная система, в соответствии с которой депутаты всех уровней и Президент Республики Беларусь избираются непосредственно избирателями Республики Беларусь. Выборы Президента и депутатов являются свободными и проводятся на основе всеобщего, равного и прямого избирательного права при тайном голосовании.</w:t>
      </w:r>
    </w:p>
    <w:p w:rsidR="007A1450" w:rsidRPr="007A1450" w:rsidRDefault="007A1450" w:rsidP="007A1450">
      <w:pPr>
        <w:spacing w:line="22" w:lineRule="atLeast"/>
        <w:ind w:firstLine="709"/>
        <w:contextualSpacing/>
        <w:jc w:val="both"/>
        <w:rPr>
          <w:rFonts w:ascii="Times New Roman" w:hAnsi="Times New Roman" w:cs="Times New Roman"/>
          <w:sz w:val="28"/>
          <w:szCs w:val="28"/>
        </w:rPr>
      </w:pPr>
      <w:r w:rsidRPr="007A1450">
        <w:rPr>
          <w:rFonts w:ascii="Times New Roman" w:hAnsi="Times New Roman" w:cs="Times New Roman"/>
          <w:sz w:val="28"/>
          <w:szCs w:val="28"/>
        </w:rPr>
        <w:t>Избирателями являются граждане Республики Беларусь, достигшие возраста 18 лет. В выборах не участвуют граждане, признанные судом недееспособными, и лица, содержащиеся по приговору суда в местах лишения свободы. В голосовании не принимают участия лица, в отношении которых в порядке, установленном уголовно-процессуальным законодательством, избрана мера пресечения – заключение под стражу.</w:t>
      </w:r>
    </w:p>
    <w:p w:rsidR="007A1450" w:rsidRPr="007A1450" w:rsidRDefault="007A1450" w:rsidP="007A1450">
      <w:pPr>
        <w:spacing w:line="22" w:lineRule="atLeast"/>
        <w:ind w:firstLine="709"/>
        <w:contextualSpacing/>
        <w:jc w:val="both"/>
        <w:rPr>
          <w:rFonts w:ascii="Times New Roman" w:hAnsi="Times New Roman" w:cs="Times New Roman"/>
          <w:sz w:val="28"/>
          <w:szCs w:val="28"/>
        </w:rPr>
      </w:pPr>
      <w:r w:rsidRPr="007A1450">
        <w:rPr>
          <w:rFonts w:ascii="Times New Roman" w:hAnsi="Times New Roman" w:cs="Times New Roman"/>
          <w:sz w:val="28"/>
          <w:szCs w:val="28"/>
        </w:rPr>
        <w:t>Глава государства – Президент Республики Беларусь избирается сроком на 5 лет. Кандидатом в Президенты может быть гражданин Республики Беларусь по рождению, не моложе 35 лет, обладающий избирательным правом и проживающий на территории Республики Беларусь не менее 10 лет, предшествующих выборам, в поддержку которого собрано не менее 100 000 подписей избирателей. Количество сроков, на которые может избираться Президентом Республики Беларусь одно и то же лицо, законом не ограничивается. С момента введения поста Президента в Республике Беларусь выборы Президента проходили дважды: в 1994 году и в 2001 году.</w:t>
      </w:r>
    </w:p>
    <w:p w:rsidR="007A1450" w:rsidRPr="007A1450" w:rsidRDefault="007A1450" w:rsidP="007A1450">
      <w:pPr>
        <w:spacing w:line="22" w:lineRule="atLeast"/>
        <w:ind w:firstLine="709"/>
        <w:contextualSpacing/>
        <w:jc w:val="both"/>
        <w:rPr>
          <w:rFonts w:ascii="Times New Roman" w:hAnsi="Times New Roman" w:cs="Times New Roman"/>
          <w:sz w:val="28"/>
          <w:szCs w:val="28"/>
        </w:rPr>
      </w:pPr>
      <w:r w:rsidRPr="007A1450">
        <w:rPr>
          <w:rFonts w:ascii="Times New Roman" w:hAnsi="Times New Roman" w:cs="Times New Roman"/>
          <w:sz w:val="28"/>
          <w:szCs w:val="28"/>
        </w:rPr>
        <w:t>Парламент Республики Беларусь – Национальное собрание Республики Беларусь – состоит из двух палат. Нижняя палата Парламента – Палата представителей – состоит из 110 депутатов, избираемых гражданами Республики Беларусь сроком на четыре года. Кандидатом в депутаты может стать достигший 21 года гражданин Республики Беларусь, постоянно проживающий на территории государства.</w:t>
      </w:r>
    </w:p>
    <w:p w:rsidR="007A1450" w:rsidRPr="007A1450" w:rsidRDefault="007A1450" w:rsidP="007A1450">
      <w:pPr>
        <w:spacing w:line="22" w:lineRule="atLeast"/>
        <w:ind w:firstLine="709"/>
        <w:contextualSpacing/>
        <w:jc w:val="both"/>
        <w:rPr>
          <w:rFonts w:ascii="Times New Roman" w:hAnsi="Times New Roman" w:cs="Times New Roman"/>
          <w:sz w:val="28"/>
          <w:szCs w:val="28"/>
        </w:rPr>
      </w:pPr>
      <w:r w:rsidRPr="007A1450">
        <w:rPr>
          <w:rFonts w:ascii="Times New Roman" w:hAnsi="Times New Roman" w:cs="Times New Roman"/>
          <w:sz w:val="28"/>
          <w:szCs w:val="28"/>
        </w:rPr>
        <w:t>Верхняя палата Парламента – Совет Республики – является органом территориального представительства и состоит из 64 членов, 56 из которых избираются на 4-летний срок на основе косвенного избирательного права депутатами местных Советов депутатов Республики Беларусь от шести областей и города Минска; 8 членов Совета Республики на такой же срок назначаются Президентом Республики Беларусь. Членом Совета Республики может быть гражданин Республики Беларусь, достигший 30 лет и проживший на территории соответствующей области, города Минска не менее пяти лет.</w:t>
      </w:r>
    </w:p>
    <w:p w:rsidR="007A1450" w:rsidRPr="007A1450" w:rsidRDefault="007A1450" w:rsidP="007A1450">
      <w:pPr>
        <w:spacing w:line="22" w:lineRule="atLeast"/>
        <w:ind w:firstLine="709"/>
        <w:contextualSpacing/>
        <w:jc w:val="both"/>
        <w:rPr>
          <w:rFonts w:ascii="Times New Roman" w:hAnsi="Times New Roman" w:cs="Times New Roman"/>
          <w:sz w:val="28"/>
          <w:szCs w:val="28"/>
        </w:rPr>
      </w:pPr>
      <w:r w:rsidRPr="007A1450">
        <w:rPr>
          <w:rFonts w:ascii="Times New Roman" w:hAnsi="Times New Roman" w:cs="Times New Roman"/>
          <w:sz w:val="28"/>
          <w:szCs w:val="28"/>
        </w:rPr>
        <w:lastRenderedPageBreak/>
        <w:t>Депутаты местных Советов депутатов избираются населением страны на срок 4 года. Кандидатом в депутаты местного Совета депутатов может стать обладающий пассивным избирательным правом гражданин Республики Беларусь, достигший 18 лет, проживающий либо работающий на территории соответствующего Совета. В выборах депутатов местных Советов депутатов наравне с белорусскими гражданами участвуют граждане Российской Федерации.</w:t>
      </w:r>
    </w:p>
    <w:p w:rsidR="007A1450" w:rsidRPr="007A1450" w:rsidRDefault="007A1450" w:rsidP="007A1450">
      <w:pPr>
        <w:spacing w:line="22" w:lineRule="atLeast"/>
        <w:ind w:firstLine="709"/>
        <w:contextualSpacing/>
        <w:jc w:val="both"/>
        <w:rPr>
          <w:rFonts w:ascii="Times New Roman" w:hAnsi="Times New Roman" w:cs="Times New Roman"/>
          <w:sz w:val="28"/>
          <w:szCs w:val="28"/>
        </w:rPr>
      </w:pPr>
      <w:r w:rsidRPr="007A1450">
        <w:rPr>
          <w:rFonts w:ascii="Times New Roman" w:hAnsi="Times New Roman" w:cs="Times New Roman"/>
          <w:sz w:val="28"/>
          <w:szCs w:val="28"/>
        </w:rPr>
        <w:t>В избирательном законодательстве Беларуси предусмотрено, что кандидатами в Президенты, депутаты, члены Совета Республики не могут быть выдвинуты граждане, не имеющие права в соответствии с законодательством Республики Беларусь занимать должности в государственном аппарате в связи с наличием судимости. Таким образом решен вопрос «о недопущении криминала во власть».</w:t>
      </w:r>
    </w:p>
    <w:p w:rsidR="007A1450" w:rsidRPr="007A1450" w:rsidRDefault="007A1450" w:rsidP="007A1450">
      <w:pPr>
        <w:spacing w:line="22" w:lineRule="atLeast"/>
        <w:ind w:firstLine="709"/>
        <w:contextualSpacing/>
        <w:jc w:val="both"/>
        <w:rPr>
          <w:rFonts w:ascii="Times New Roman" w:hAnsi="Times New Roman" w:cs="Times New Roman"/>
          <w:sz w:val="28"/>
          <w:szCs w:val="28"/>
        </w:rPr>
      </w:pPr>
      <w:r w:rsidRPr="007A1450">
        <w:rPr>
          <w:rFonts w:ascii="Times New Roman" w:hAnsi="Times New Roman" w:cs="Times New Roman"/>
          <w:sz w:val="28"/>
          <w:szCs w:val="28"/>
        </w:rPr>
        <w:t>Правовую основу избирательной системы Республики Беларусь составляют Конституция Республики Беларусь 1994 года (с изменениями и дополнениями), принятая на республиканском референдуме 1996 года; Избирательный кодекс Республики Беларусь; Закон Республики Беларусь «О Центральной комиссии Республики Беларусь по выборам и проведению республиканских референдумов» и иные акты законодательства Республики Беларусь, постановления Центральной комиссии.</w:t>
      </w:r>
    </w:p>
    <w:p w:rsidR="007A1450" w:rsidRPr="007A1450" w:rsidRDefault="007A1450" w:rsidP="007A1450">
      <w:pPr>
        <w:spacing w:line="22" w:lineRule="atLeast"/>
        <w:ind w:firstLine="709"/>
        <w:contextualSpacing/>
        <w:jc w:val="both"/>
        <w:rPr>
          <w:rFonts w:ascii="Times New Roman" w:hAnsi="Times New Roman" w:cs="Times New Roman"/>
          <w:sz w:val="28"/>
          <w:szCs w:val="28"/>
        </w:rPr>
      </w:pPr>
      <w:r w:rsidRPr="007A1450">
        <w:rPr>
          <w:rFonts w:ascii="Times New Roman" w:hAnsi="Times New Roman" w:cs="Times New Roman"/>
          <w:sz w:val="28"/>
          <w:szCs w:val="28"/>
        </w:rPr>
        <w:t>Избирательный кодекс Республики Беларусь, принятый в 2000 году, объединил в себе правовые нормы, регулирующие четыре вида выборов, проведение референдумов и организацию отзыва депутатов и членов Совета Республики. Кодекс состоит из двух частей - Общей и Особенной, 10 разделов, 29 глав, 156 статей.</w:t>
      </w:r>
    </w:p>
    <w:p w:rsidR="007A1450" w:rsidRPr="007A1450" w:rsidRDefault="007A1450" w:rsidP="007A1450">
      <w:pPr>
        <w:spacing w:line="22" w:lineRule="atLeast"/>
        <w:ind w:firstLine="709"/>
        <w:contextualSpacing/>
        <w:jc w:val="both"/>
        <w:rPr>
          <w:rFonts w:ascii="Times New Roman" w:hAnsi="Times New Roman" w:cs="Times New Roman"/>
          <w:sz w:val="28"/>
          <w:szCs w:val="28"/>
        </w:rPr>
      </w:pPr>
      <w:r w:rsidRPr="007A1450">
        <w:rPr>
          <w:rFonts w:ascii="Times New Roman" w:hAnsi="Times New Roman" w:cs="Times New Roman"/>
          <w:sz w:val="28"/>
          <w:szCs w:val="28"/>
        </w:rPr>
        <w:t>Подобная унификация избирательного законодательства позволяет проводить по единым правилам все виды выборов и способствует созданию стабильной и единообразной правоприменительной практики.</w:t>
      </w:r>
    </w:p>
    <w:p w:rsidR="007A1450" w:rsidRPr="007A1450" w:rsidRDefault="007A1450" w:rsidP="007A1450">
      <w:pPr>
        <w:spacing w:line="22" w:lineRule="atLeast"/>
        <w:ind w:firstLine="709"/>
        <w:contextualSpacing/>
        <w:jc w:val="both"/>
        <w:rPr>
          <w:rFonts w:ascii="Times New Roman" w:hAnsi="Times New Roman" w:cs="Times New Roman"/>
          <w:sz w:val="28"/>
          <w:szCs w:val="28"/>
        </w:rPr>
      </w:pPr>
      <w:r w:rsidRPr="007A1450">
        <w:rPr>
          <w:rFonts w:ascii="Times New Roman" w:hAnsi="Times New Roman" w:cs="Times New Roman"/>
          <w:sz w:val="28"/>
          <w:szCs w:val="28"/>
        </w:rPr>
        <w:t>Общая часть регулирует основные принципы избирательной системы, референдума, отзыва депутата, порядок образования избирательных округов, участков для голосования, составления списков граждан, имеющих право участвовать в выборах, референдуме, голосовании об отзыве депутата. В ней содержатся полномочия Президента Республики Беларусь и государственных органов в организации подготовки выборов, референдума, отзыва депутата, члена Совета Республики. В Общей части определена система комиссий по проведению выборов Президента, депутатов, референдума, голосования об отзыве депутата, регламентируются порядок образования, полномочия и организация работы комиссий.</w:t>
      </w:r>
    </w:p>
    <w:p w:rsidR="007A1450" w:rsidRPr="007A1450" w:rsidRDefault="007A1450" w:rsidP="007A1450">
      <w:pPr>
        <w:spacing w:line="22" w:lineRule="atLeast"/>
        <w:ind w:firstLine="709"/>
        <w:contextualSpacing/>
        <w:jc w:val="both"/>
        <w:rPr>
          <w:rFonts w:ascii="Times New Roman" w:hAnsi="Times New Roman" w:cs="Times New Roman"/>
          <w:sz w:val="28"/>
          <w:szCs w:val="28"/>
        </w:rPr>
      </w:pPr>
      <w:r w:rsidRPr="007A1450">
        <w:rPr>
          <w:rFonts w:ascii="Times New Roman" w:hAnsi="Times New Roman" w:cs="Times New Roman"/>
          <w:sz w:val="28"/>
          <w:szCs w:val="28"/>
        </w:rPr>
        <w:t xml:space="preserve">В Особенной части последовательно изложены все процедуры, связанные с выборами Президента, депутатов Палаты представителей, </w:t>
      </w:r>
      <w:r w:rsidRPr="007A1450">
        <w:rPr>
          <w:rFonts w:ascii="Times New Roman" w:hAnsi="Times New Roman" w:cs="Times New Roman"/>
          <w:sz w:val="28"/>
          <w:szCs w:val="28"/>
        </w:rPr>
        <w:lastRenderedPageBreak/>
        <w:t>местных Советов депутатов, членов Совета Республики. В данной части содержатся разделы о референдуме, отзыве депутата, члена Совета Республики.</w:t>
      </w:r>
    </w:p>
    <w:p w:rsidR="007A1450" w:rsidRPr="007A1450" w:rsidRDefault="007A1450" w:rsidP="007A1450">
      <w:pPr>
        <w:spacing w:line="22" w:lineRule="atLeast"/>
        <w:ind w:firstLine="709"/>
        <w:contextualSpacing/>
        <w:jc w:val="both"/>
        <w:rPr>
          <w:rFonts w:ascii="Times New Roman" w:hAnsi="Times New Roman" w:cs="Times New Roman"/>
          <w:sz w:val="28"/>
          <w:szCs w:val="28"/>
        </w:rPr>
      </w:pPr>
      <w:r w:rsidRPr="007A1450">
        <w:rPr>
          <w:rFonts w:ascii="Times New Roman" w:hAnsi="Times New Roman" w:cs="Times New Roman"/>
          <w:sz w:val="28"/>
          <w:szCs w:val="28"/>
        </w:rPr>
        <w:t>В соответствии с Конституцией Республики Беларусь выборы обеспечивают избирательные комиссии. Избирательным кодексом определен высокий статус избирательных комиссий, которые в пределах своих полномочий независимы от государственных органов и органов территориального общественного самоуправления. Предусмотрена возможность образования комиссий в плюралистическом составе. Возглавляет систему избирательных комиссий Центральная комиссия Республики Беларусь по выборам и проведению республиканских референдумов. Порядок образования Центральной комиссии определен Конституцией Республики Беларусь. Центральная комиссия является независимым органом, который формируется на паритетных началах Президентом и Советом Республики в количестве 12 человек сроком на 5 лет. Кандидатуры в состав Центральной комиссии рекомендуются совместными представлениями областных, Минского городского Советов депутатов и соответствующих исполнительных комитетов. Члены Центральной комиссии, являющиеся членами политических партий, обязаны приостановить свое членство в партии и в период работы в комиссии не могут принимать участия в деятельности партии, а также выполнять ее поручения.</w:t>
      </w:r>
    </w:p>
    <w:p w:rsidR="007A1450" w:rsidRPr="007A1450" w:rsidRDefault="007A1450" w:rsidP="007A1450">
      <w:pPr>
        <w:spacing w:line="22" w:lineRule="atLeast"/>
        <w:ind w:firstLine="709"/>
        <w:contextualSpacing/>
        <w:jc w:val="both"/>
        <w:rPr>
          <w:rFonts w:ascii="Times New Roman" w:hAnsi="Times New Roman" w:cs="Times New Roman"/>
          <w:sz w:val="28"/>
          <w:szCs w:val="28"/>
        </w:rPr>
      </w:pPr>
      <w:r w:rsidRPr="007A1450">
        <w:rPr>
          <w:rFonts w:ascii="Times New Roman" w:hAnsi="Times New Roman" w:cs="Times New Roman"/>
          <w:sz w:val="28"/>
          <w:szCs w:val="28"/>
        </w:rPr>
        <w:t>Избирательные комиссии (в зависимости от вида выборов они имеют разную систему), комиссии по референдуму формируются из представителей политических партий, других общественных объединений, представителей трудовых коллективов и граждан путем подачи заявлений.</w:t>
      </w:r>
    </w:p>
    <w:p w:rsidR="007A1450" w:rsidRPr="007A1450" w:rsidRDefault="007A1450" w:rsidP="007A1450">
      <w:pPr>
        <w:spacing w:line="22" w:lineRule="atLeast"/>
        <w:ind w:firstLine="709"/>
        <w:contextualSpacing/>
        <w:jc w:val="both"/>
        <w:rPr>
          <w:rFonts w:ascii="Times New Roman" w:hAnsi="Times New Roman" w:cs="Times New Roman"/>
          <w:sz w:val="28"/>
          <w:szCs w:val="28"/>
        </w:rPr>
      </w:pPr>
      <w:r w:rsidRPr="007A1450">
        <w:rPr>
          <w:rFonts w:ascii="Times New Roman" w:hAnsi="Times New Roman" w:cs="Times New Roman"/>
          <w:sz w:val="28"/>
          <w:szCs w:val="28"/>
        </w:rPr>
        <w:t>Подготовку и проведение выборов Президента обеспечивают территориальные избирательные комиссии, образуемые в пределах области, города Минска, районов, городов областного подчинения, районов в городах, а также участковые избирательные комиссии.</w:t>
      </w:r>
    </w:p>
    <w:p w:rsidR="007A1450" w:rsidRPr="007A1450" w:rsidRDefault="007A1450" w:rsidP="007A1450">
      <w:pPr>
        <w:spacing w:line="22" w:lineRule="atLeast"/>
        <w:ind w:firstLine="709"/>
        <w:contextualSpacing/>
        <w:jc w:val="both"/>
        <w:rPr>
          <w:rFonts w:ascii="Times New Roman" w:hAnsi="Times New Roman" w:cs="Times New Roman"/>
          <w:sz w:val="28"/>
          <w:szCs w:val="28"/>
        </w:rPr>
      </w:pPr>
      <w:r w:rsidRPr="007A1450">
        <w:rPr>
          <w:rFonts w:ascii="Times New Roman" w:hAnsi="Times New Roman" w:cs="Times New Roman"/>
          <w:sz w:val="28"/>
          <w:szCs w:val="28"/>
        </w:rPr>
        <w:t>Проведение выборов депутатов Палаты представителей возложено на окружные и участковые избирательные комиссии.</w:t>
      </w:r>
    </w:p>
    <w:p w:rsidR="007A1450" w:rsidRPr="007A1450" w:rsidRDefault="007A1450" w:rsidP="007A1450">
      <w:pPr>
        <w:spacing w:line="22" w:lineRule="atLeast"/>
        <w:ind w:firstLine="709"/>
        <w:contextualSpacing/>
        <w:jc w:val="both"/>
        <w:rPr>
          <w:rFonts w:ascii="Times New Roman" w:hAnsi="Times New Roman" w:cs="Times New Roman"/>
          <w:sz w:val="28"/>
          <w:szCs w:val="28"/>
        </w:rPr>
      </w:pPr>
      <w:r w:rsidRPr="007A1450">
        <w:rPr>
          <w:rFonts w:ascii="Times New Roman" w:hAnsi="Times New Roman" w:cs="Times New Roman"/>
          <w:sz w:val="28"/>
          <w:szCs w:val="28"/>
        </w:rPr>
        <w:t>Выборами депутатов местных Советов депутатов занимаются территориальные избирательные комиссии – областные, Минская городская, районные, городские (в городах областного и районного подчинения), поселковые и сельские; окружные избирательные комиссии по выборам в областные Советы депутатов и территориальные, которые в городе Минске осуществляют функцию окружных комиссий по выборам в Минский городской Совет депутатов, и участковые избирательные комиссии.</w:t>
      </w:r>
    </w:p>
    <w:p w:rsidR="007A1450" w:rsidRPr="007A1450" w:rsidRDefault="007A1450" w:rsidP="007A1450">
      <w:pPr>
        <w:spacing w:line="22" w:lineRule="atLeast"/>
        <w:ind w:firstLine="709"/>
        <w:contextualSpacing/>
        <w:jc w:val="both"/>
        <w:rPr>
          <w:rFonts w:ascii="Times New Roman" w:hAnsi="Times New Roman" w:cs="Times New Roman"/>
          <w:sz w:val="28"/>
          <w:szCs w:val="28"/>
        </w:rPr>
      </w:pPr>
      <w:r w:rsidRPr="007A1450">
        <w:rPr>
          <w:rFonts w:ascii="Times New Roman" w:hAnsi="Times New Roman" w:cs="Times New Roman"/>
          <w:sz w:val="28"/>
          <w:szCs w:val="28"/>
        </w:rPr>
        <w:t xml:space="preserve">Окружные и территориальные комиссии образуются по совместному решению президиумов соответствующих местных </w:t>
      </w:r>
      <w:r w:rsidRPr="007A1450">
        <w:rPr>
          <w:rFonts w:ascii="Times New Roman" w:hAnsi="Times New Roman" w:cs="Times New Roman"/>
          <w:sz w:val="28"/>
          <w:szCs w:val="28"/>
        </w:rPr>
        <w:lastRenderedPageBreak/>
        <w:t>Советов депутатов и исполнительных комитетов. Участковые, а также городские (в городах районного подчинения), поселковые, сельские территориальные избирательные комиссии формируются исполнительными органами.</w:t>
      </w:r>
    </w:p>
    <w:p w:rsidR="00E80091" w:rsidRDefault="007A1450" w:rsidP="007A1450">
      <w:pPr>
        <w:jc w:val="both"/>
        <w:rPr>
          <w:rFonts w:ascii="Times New Roman" w:eastAsiaTheme="majorEastAsia" w:hAnsi="Times New Roman" w:cs="Times New Roman"/>
          <w:b/>
          <w:bCs/>
          <w:color w:val="000000" w:themeColor="text1"/>
          <w:sz w:val="32"/>
          <w:szCs w:val="28"/>
          <w:shd w:val="clear" w:color="auto" w:fill="FFFFFF"/>
        </w:rPr>
      </w:pPr>
      <w:r>
        <w:rPr>
          <w:rFonts w:cs="Times New Roman"/>
          <w:shd w:val="clear" w:color="auto" w:fill="FFFFFF"/>
        </w:rPr>
        <w:t xml:space="preserve"> </w:t>
      </w:r>
      <w:r w:rsidR="00E80091">
        <w:rPr>
          <w:rFonts w:cs="Times New Roman"/>
          <w:shd w:val="clear" w:color="auto" w:fill="FFFFFF"/>
        </w:rPr>
        <w:br w:type="page"/>
      </w:r>
    </w:p>
    <w:p w:rsidR="00D91208" w:rsidRPr="00D4499F" w:rsidRDefault="006102F7" w:rsidP="009F0F61">
      <w:pPr>
        <w:pStyle w:val="1"/>
        <w:spacing w:line="22" w:lineRule="atLeast"/>
        <w:jc w:val="both"/>
        <w:rPr>
          <w:rFonts w:cs="Times New Roman"/>
          <w:shd w:val="clear" w:color="auto" w:fill="FFFFFF"/>
        </w:rPr>
      </w:pPr>
      <w:r w:rsidRPr="00D4499F">
        <w:rPr>
          <w:rFonts w:cs="Times New Roman"/>
          <w:shd w:val="clear" w:color="auto" w:fill="FFFFFF"/>
        </w:rPr>
        <w:lastRenderedPageBreak/>
        <w:t>Заключение</w:t>
      </w:r>
    </w:p>
    <w:p w:rsidR="00A83673" w:rsidRPr="00A83673" w:rsidRDefault="00A83673" w:rsidP="00A83673">
      <w:pPr>
        <w:spacing w:line="22" w:lineRule="atLeast"/>
        <w:ind w:firstLine="709"/>
        <w:contextualSpacing/>
        <w:jc w:val="both"/>
        <w:rPr>
          <w:rFonts w:ascii="Times New Roman" w:hAnsi="Times New Roman" w:cs="Times New Roman"/>
          <w:sz w:val="28"/>
          <w:szCs w:val="28"/>
        </w:rPr>
      </w:pPr>
      <w:r w:rsidRPr="00A83673">
        <w:rPr>
          <w:rFonts w:ascii="Times New Roman" w:hAnsi="Times New Roman" w:cs="Times New Roman"/>
          <w:sz w:val="28"/>
          <w:szCs w:val="28"/>
        </w:rPr>
        <w:t>С момента подписания Договора от 08.12.99 “О создании Союзного государства” между Республикой Беларусь и Российской Федерацией процесс интеграция двух государств неотвратимо продолжается.</w:t>
      </w:r>
    </w:p>
    <w:p w:rsidR="00A83673" w:rsidRPr="00A83673" w:rsidRDefault="00A83673" w:rsidP="00A83673">
      <w:pPr>
        <w:spacing w:line="22" w:lineRule="atLeast"/>
        <w:ind w:firstLine="709"/>
        <w:contextualSpacing/>
        <w:jc w:val="both"/>
        <w:rPr>
          <w:rFonts w:ascii="Times New Roman" w:hAnsi="Times New Roman" w:cs="Times New Roman"/>
          <w:sz w:val="28"/>
          <w:szCs w:val="28"/>
        </w:rPr>
      </w:pPr>
      <w:r w:rsidRPr="00A83673">
        <w:rPr>
          <w:rFonts w:ascii="Times New Roman" w:hAnsi="Times New Roman" w:cs="Times New Roman"/>
          <w:sz w:val="28"/>
          <w:szCs w:val="28"/>
        </w:rPr>
        <w:t>Конституции Российской Федерации и Республики Беларусь, основополагающие конституционные законы обеих государств позволяют считать, что Россия и Беларусь стоят на позициях цивилизованных стран, что сформирована фундаментальная основа законодательной системы, необходимой для демократического преобразования общества.</w:t>
      </w:r>
    </w:p>
    <w:p w:rsidR="00A83673" w:rsidRPr="00A83673" w:rsidRDefault="00A83673" w:rsidP="00A83673">
      <w:pPr>
        <w:spacing w:line="22" w:lineRule="atLeast"/>
        <w:ind w:firstLine="709"/>
        <w:contextualSpacing/>
        <w:jc w:val="both"/>
        <w:rPr>
          <w:rFonts w:ascii="Times New Roman" w:hAnsi="Times New Roman" w:cs="Times New Roman"/>
          <w:sz w:val="28"/>
          <w:szCs w:val="28"/>
        </w:rPr>
      </w:pPr>
      <w:r w:rsidRPr="00A83673">
        <w:rPr>
          <w:rFonts w:ascii="Times New Roman" w:hAnsi="Times New Roman" w:cs="Times New Roman"/>
          <w:sz w:val="28"/>
          <w:szCs w:val="28"/>
        </w:rPr>
        <w:t>В настоящее время развитие Союзного государства сдерживается тем, что не завершено формирование органов, предусмотренных Договором о создании Союзного государства. Вследствие этого невозможно принятие решений, которые относятся к компетенции Союзного государства. Основным препятствием для избрания Палаты Представителей Союзного государства является отсутствие законодательной базы для проведения выборов в данную палату парламента Союзного государства. Кроме того, в настоящее время в избирательных системах обеих государств содержатся некоторые отличия, которые концептуально необходимо приводить в соответствие для дальнейшей интеграции нормативно-правовой базы Союзного государства.</w:t>
      </w:r>
    </w:p>
    <w:p w:rsidR="00A83673" w:rsidRPr="00A83673" w:rsidRDefault="00A83673" w:rsidP="00A83673">
      <w:pPr>
        <w:spacing w:line="22"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Тем не менее в </w:t>
      </w:r>
      <w:r w:rsidRPr="00A83673">
        <w:rPr>
          <w:rFonts w:ascii="Times New Roman" w:hAnsi="Times New Roman" w:cs="Times New Roman"/>
          <w:sz w:val="28"/>
          <w:szCs w:val="28"/>
        </w:rPr>
        <w:t>избирательных системах двух государств</w:t>
      </w:r>
      <w:r>
        <w:rPr>
          <w:rFonts w:ascii="Times New Roman" w:hAnsi="Times New Roman" w:cs="Times New Roman"/>
          <w:sz w:val="28"/>
          <w:szCs w:val="28"/>
        </w:rPr>
        <w:t xml:space="preserve"> есть некоторые отличия такие как</w:t>
      </w:r>
      <w:r w:rsidRPr="00A83673">
        <w:rPr>
          <w:rFonts w:ascii="Times New Roman" w:hAnsi="Times New Roman" w:cs="Times New Roman"/>
          <w:sz w:val="28"/>
          <w:szCs w:val="28"/>
        </w:rPr>
        <w:t>:</w:t>
      </w:r>
    </w:p>
    <w:p w:rsidR="00A83673" w:rsidRPr="00A83673" w:rsidRDefault="00A83673" w:rsidP="00A83673">
      <w:pPr>
        <w:spacing w:line="22" w:lineRule="atLeast"/>
        <w:ind w:firstLine="709"/>
        <w:contextualSpacing/>
        <w:jc w:val="both"/>
        <w:rPr>
          <w:rFonts w:ascii="Times New Roman" w:hAnsi="Times New Roman" w:cs="Times New Roman"/>
          <w:sz w:val="28"/>
          <w:szCs w:val="28"/>
        </w:rPr>
      </w:pPr>
      <w:r w:rsidRPr="00A83673">
        <w:rPr>
          <w:rFonts w:ascii="Times New Roman" w:hAnsi="Times New Roman" w:cs="Times New Roman"/>
          <w:sz w:val="28"/>
          <w:szCs w:val="28"/>
        </w:rPr>
        <w:t>в Конституцию Республики Беларусь полностью включен раздел “Избирательная система. Референдум”, содержащий основополагающие принципы проведения выборов Президента Республики Беларусь, выборов и отзыва депутатов Парламента, депутатов местных Советов, проведения референдума;</w:t>
      </w:r>
    </w:p>
    <w:p w:rsidR="00A83673" w:rsidRDefault="00A83673" w:rsidP="00A83673">
      <w:pPr>
        <w:spacing w:line="22" w:lineRule="atLeast"/>
        <w:ind w:firstLine="709"/>
        <w:contextualSpacing/>
        <w:jc w:val="both"/>
        <w:rPr>
          <w:rFonts w:ascii="Times New Roman" w:hAnsi="Times New Roman" w:cs="Times New Roman"/>
          <w:sz w:val="28"/>
          <w:szCs w:val="28"/>
        </w:rPr>
      </w:pPr>
      <w:r w:rsidRPr="00A83673">
        <w:rPr>
          <w:rFonts w:ascii="Times New Roman" w:hAnsi="Times New Roman" w:cs="Times New Roman"/>
          <w:sz w:val="28"/>
          <w:szCs w:val="28"/>
        </w:rPr>
        <w:t>в Республике Беларусь традиционно существует только мажоритарная</w:t>
      </w:r>
      <w:r>
        <w:rPr>
          <w:rFonts w:ascii="Arial" w:hAnsi="Arial" w:cs="Arial"/>
          <w:color w:val="000000"/>
        </w:rPr>
        <w:t xml:space="preserve"> </w:t>
      </w:r>
      <w:r w:rsidRPr="00A83673">
        <w:rPr>
          <w:rFonts w:ascii="Times New Roman" w:hAnsi="Times New Roman" w:cs="Times New Roman"/>
          <w:sz w:val="28"/>
          <w:szCs w:val="28"/>
        </w:rPr>
        <w:t>избирательная система;</w:t>
      </w:r>
    </w:p>
    <w:p w:rsidR="00A83673" w:rsidRDefault="00A83673" w:rsidP="00A83673">
      <w:pPr>
        <w:spacing w:line="22" w:lineRule="atLeast"/>
        <w:ind w:firstLine="709"/>
        <w:contextualSpacing/>
        <w:jc w:val="both"/>
        <w:rPr>
          <w:rFonts w:ascii="Arial" w:hAnsi="Arial" w:cs="Arial"/>
          <w:color w:val="000000"/>
        </w:rPr>
      </w:pPr>
    </w:p>
    <w:p w:rsidR="000D556F" w:rsidRPr="00D4499F" w:rsidRDefault="00A83673" w:rsidP="00A83673">
      <w:pPr>
        <w:spacing w:line="22" w:lineRule="atLeast"/>
        <w:jc w:val="both"/>
        <w:rPr>
          <w:rFonts w:ascii="Times New Roman" w:eastAsia="Times New Roman" w:hAnsi="Times New Roman" w:cs="Times New Roman"/>
          <w:b/>
          <w:sz w:val="32"/>
          <w:szCs w:val="28"/>
          <w:lang w:eastAsia="ru-RU"/>
        </w:rPr>
      </w:pPr>
      <w:r w:rsidRPr="00D4499F">
        <w:rPr>
          <w:rFonts w:ascii="Times New Roman" w:hAnsi="Times New Roman" w:cs="Times New Roman"/>
          <w:b/>
          <w:sz w:val="32"/>
          <w:szCs w:val="28"/>
        </w:rPr>
        <w:t xml:space="preserve"> </w:t>
      </w:r>
      <w:r w:rsidR="000D556F" w:rsidRPr="00D4499F">
        <w:rPr>
          <w:rFonts w:ascii="Times New Roman" w:hAnsi="Times New Roman" w:cs="Times New Roman"/>
          <w:b/>
          <w:sz w:val="32"/>
          <w:szCs w:val="28"/>
        </w:rPr>
        <w:br w:type="page"/>
      </w:r>
    </w:p>
    <w:p w:rsidR="00E80FCD" w:rsidRPr="00D4499F" w:rsidRDefault="00E80FCD" w:rsidP="009F0F61">
      <w:pPr>
        <w:pStyle w:val="1"/>
        <w:spacing w:line="22" w:lineRule="atLeast"/>
        <w:jc w:val="both"/>
        <w:rPr>
          <w:rFonts w:eastAsia="Times New Roman" w:cs="Times New Roman"/>
          <w:lang w:eastAsia="ru-RU"/>
        </w:rPr>
      </w:pPr>
      <w:r w:rsidRPr="00D4499F">
        <w:rPr>
          <w:rFonts w:cs="Times New Roman"/>
        </w:rPr>
        <w:lastRenderedPageBreak/>
        <w:t>Список литературы</w:t>
      </w:r>
    </w:p>
    <w:p w:rsidR="00E80FCD" w:rsidRPr="00D4499F" w:rsidRDefault="00E80FCD" w:rsidP="009F0F61">
      <w:pPr>
        <w:pStyle w:val="a8"/>
        <w:shd w:val="clear" w:color="auto" w:fill="FFFFFF"/>
        <w:spacing w:before="0" w:beforeAutospacing="0" w:after="0" w:afterAutospacing="0" w:line="22" w:lineRule="atLeast"/>
        <w:ind w:firstLine="708"/>
        <w:jc w:val="both"/>
        <w:textAlignment w:val="baseline"/>
        <w:rPr>
          <w:b/>
          <w:sz w:val="32"/>
          <w:szCs w:val="28"/>
        </w:rPr>
      </w:pPr>
    </w:p>
    <w:p w:rsidR="00F772FF" w:rsidRPr="00F772FF" w:rsidRDefault="00F772FF" w:rsidP="00F772FF">
      <w:pPr>
        <w:pStyle w:val="aa"/>
        <w:numPr>
          <w:ilvl w:val="0"/>
          <w:numId w:val="2"/>
        </w:numPr>
        <w:spacing w:after="285" w:line="240" w:lineRule="auto"/>
        <w:jc w:val="both"/>
        <w:rPr>
          <w:rFonts w:ascii="Times New Roman" w:hAnsi="Times New Roman" w:cs="Times New Roman"/>
          <w:sz w:val="28"/>
          <w:szCs w:val="28"/>
        </w:rPr>
      </w:pPr>
      <w:r w:rsidRPr="00F772FF">
        <w:rPr>
          <w:rFonts w:ascii="Times New Roman" w:hAnsi="Times New Roman" w:cs="Times New Roman"/>
          <w:sz w:val="28"/>
          <w:szCs w:val="28"/>
        </w:rPr>
        <w:t>Основы идеологии современного государства: Учебное пособие для вузов / Под общ. ред. С.Н. Князева, С.В. Решетникова. – Мн.: Академия управления при Президенте Республики Беларусь, 2004 – 491 с.;</w:t>
      </w:r>
    </w:p>
    <w:p w:rsidR="001B2AA3" w:rsidRPr="00F772FF" w:rsidRDefault="00F772FF" w:rsidP="00F772FF">
      <w:pPr>
        <w:pStyle w:val="aa"/>
        <w:numPr>
          <w:ilvl w:val="0"/>
          <w:numId w:val="2"/>
        </w:numPr>
        <w:spacing w:after="285" w:line="240" w:lineRule="auto"/>
        <w:jc w:val="both"/>
        <w:rPr>
          <w:rFonts w:ascii="Times New Roman" w:hAnsi="Times New Roman" w:cs="Times New Roman"/>
          <w:sz w:val="28"/>
          <w:szCs w:val="28"/>
        </w:rPr>
      </w:pPr>
      <w:r w:rsidRPr="00F772FF">
        <w:rPr>
          <w:rFonts w:ascii="Times New Roman" w:hAnsi="Times New Roman" w:cs="Times New Roman"/>
          <w:sz w:val="28"/>
          <w:szCs w:val="28"/>
        </w:rPr>
        <w:t xml:space="preserve">Закон Республики Беларусь «О Президенте Республики Беларусь» // Ведомости Национального собрания Республики </w:t>
      </w:r>
      <w:r w:rsidR="00EC2E77" w:rsidRPr="00F772FF">
        <w:rPr>
          <w:rFonts w:ascii="Times New Roman" w:hAnsi="Times New Roman" w:cs="Times New Roman"/>
          <w:sz w:val="28"/>
          <w:szCs w:val="28"/>
        </w:rPr>
        <w:t>Беларусь. -1997. -</w:t>
      </w:r>
      <w:r w:rsidRPr="00F772FF">
        <w:rPr>
          <w:rFonts w:ascii="Times New Roman" w:hAnsi="Times New Roman" w:cs="Times New Roman"/>
          <w:sz w:val="28"/>
          <w:szCs w:val="28"/>
        </w:rPr>
        <w:t xml:space="preserve">№ </w:t>
      </w:r>
      <w:r w:rsidR="00EC2E77" w:rsidRPr="00F772FF">
        <w:rPr>
          <w:rFonts w:ascii="Times New Roman" w:hAnsi="Times New Roman" w:cs="Times New Roman"/>
          <w:sz w:val="28"/>
          <w:szCs w:val="28"/>
        </w:rPr>
        <w:t>24. -</w:t>
      </w:r>
      <w:r w:rsidRPr="00F772FF">
        <w:rPr>
          <w:rFonts w:ascii="Times New Roman" w:hAnsi="Times New Roman" w:cs="Times New Roman"/>
          <w:sz w:val="28"/>
          <w:szCs w:val="28"/>
        </w:rPr>
        <w:t xml:space="preserve"> Ст. 463.</w:t>
      </w:r>
      <w:r w:rsidR="00E80091" w:rsidRPr="00F772FF">
        <w:rPr>
          <w:rFonts w:ascii="Times New Roman" w:hAnsi="Times New Roman" w:cs="Times New Roman"/>
          <w:sz w:val="28"/>
          <w:szCs w:val="28"/>
        </w:rPr>
        <w:t>;</w:t>
      </w:r>
    </w:p>
    <w:p w:rsidR="001B2AA3" w:rsidRPr="00F772FF" w:rsidRDefault="00F772FF" w:rsidP="00F772FF">
      <w:pPr>
        <w:pStyle w:val="aa"/>
        <w:numPr>
          <w:ilvl w:val="0"/>
          <w:numId w:val="2"/>
        </w:numPr>
        <w:spacing w:after="285" w:line="240" w:lineRule="auto"/>
        <w:jc w:val="both"/>
        <w:rPr>
          <w:rFonts w:ascii="Times New Roman" w:hAnsi="Times New Roman" w:cs="Times New Roman"/>
          <w:sz w:val="28"/>
          <w:szCs w:val="28"/>
        </w:rPr>
      </w:pPr>
      <w:r w:rsidRPr="00F772FF">
        <w:rPr>
          <w:rFonts w:ascii="Times New Roman" w:hAnsi="Times New Roman" w:cs="Times New Roman"/>
          <w:sz w:val="28"/>
          <w:szCs w:val="28"/>
        </w:rPr>
        <w:t xml:space="preserve">Избирательный кодекс Республики </w:t>
      </w:r>
      <w:r w:rsidR="00EC2E77" w:rsidRPr="00F772FF">
        <w:rPr>
          <w:rFonts w:ascii="Times New Roman" w:hAnsi="Times New Roman" w:cs="Times New Roman"/>
          <w:sz w:val="28"/>
          <w:szCs w:val="28"/>
        </w:rPr>
        <w:t>Беларусь. –</w:t>
      </w:r>
      <w:r w:rsidRPr="00F772FF">
        <w:rPr>
          <w:rFonts w:ascii="Times New Roman" w:hAnsi="Times New Roman" w:cs="Times New Roman"/>
          <w:sz w:val="28"/>
          <w:szCs w:val="28"/>
        </w:rPr>
        <w:t xml:space="preserve"> Мн.: Национальный центр правовой информации РБ, 2000.</w:t>
      </w:r>
      <w:r w:rsidR="00E80091" w:rsidRPr="00F772FF">
        <w:rPr>
          <w:rFonts w:ascii="Times New Roman" w:hAnsi="Times New Roman" w:cs="Times New Roman"/>
          <w:sz w:val="28"/>
          <w:szCs w:val="28"/>
        </w:rPr>
        <w:t>;</w:t>
      </w:r>
    </w:p>
    <w:p w:rsidR="001B2AA3" w:rsidRPr="00F772FF" w:rsidRDefault="00F772FF" w:rsidP="009F0F61">
      <w:pPr>
        <w:pStyle w:val="aa"/>
        <w:numPr>
          <w:ilvl w:val="0"/>
          <w:numId w:val="2"/>
        </w:numPr>
        <w:spacing w:after="285" w:line="240" w:lineRule="auto"/>
        <w:jc w:val="both"/>
        <w:rPr>
          <w:rFonts w:ascii="Times New Roman" w:hAnsi="Times New Roman" w:cs="Times New Roman"/>
          <w:sz w:val="28"/>
          <w:szCs w:val="28"/>
        </w:rPr>
      </w:pPr>
      <w:r w:rsidRPr="00F772FF">
        <w:rPr>
          <w:rFonts w:ascii="Times New Roman" w:hAnsi="Times New Roman" w:cs="Times New Roman"/>
          <w:sz w:val="28"/>
          <w:szCs w:val="28"/>
        </w:rPr>
        <w:t>Основы идеологии белорусского государства: Учебное пособие / Под общ. ред. Г.А. Василевича, Я.С. Яскевич. – Мн.: РИВШ, 2004</w:t>
      </w:r>
      <w:r w:rsidR="00E80091" w:rsidRPr="00F772FF">
        <w:rPr>
          <w:rFonts w:ascii="Times New Roman" w:hAnsi="Times New Roman" w:cs="Times New Roman"/>
          <w:sz w:val="28"/>
          <w:szCs w:val="28"/>
        </w:rPr>
        <w:t>;</w:t>
      </w:r>
    </w:p>
    <w:p w:rsidR="001B2AA3" w:rsidRPr="00F772FF" w:rsidRDefault="00F772FF" w:rsidP="009F0F61">
      <w:pPr>
        <w:pStyle w:val="aa"/>
        <w:numPr>
          <w:ilvl w:val="0"/>
          <w:numId w:val="2"/>
        </w:numPr>
        <w:spacing w:after="285" w:line="240" w:lineRule="auto"/>
        <w:jc w:val="both"/>
        <w:rPr>
          <w:rFonts w:ascii="Times New Roman" w:hAnsi="Times New Roman" w:cs="Times New Roman"/>
          <w:sz w:val="28"/>
          <w:szCs w:val="28"/>
        </w:rPr>
      </w:pPr>
      <w:r w:rsidRPr="00F772FF">
        <w:rPr>
          <w:rFonts w:ascii="Times New Roman" w:hAnsi="Times New Roman" w:cs="Times New Roman"/>
          <w:sz w:val="28"/>
          <w:szCs w:val="28"/>
        </w:rPr>
        <w:t>Баглай М. В. Конституционное право Российской Федерации. М., 2007. С. 784.</w:t>
      </w:r>
      <w:r w:rsidR="00E80091" w:rsidRPr="00F772FF">
        <w:rPr>
          <w:rFonts w:ascii="Times New Roman" w:hAnsi="Times New Roman" w:cs="Times New Roman"/>
          <w:sz w:val="28"/>
          <w:szCs w:val="28"/>
        </w:rPr>
        <w:t>;</w:t>
      </w:r>
    </w:p>
    <w:p w:rsidR="00F772FF" w:rsidRPr="00F772FF" w:rsidRDefault="00F772FF" w:rsidP="009F0F61">
      <w:pPr>
        <w:pStyle w:val="aa"/>
        <w:numPr>
          <w:ilvl w:val="0"/>
          <w:numId w:val="2"/>
        </w:numPr>
        <w:spacing w:after="285" w:line="240" w:lineRule="auto"/>
        <w:jc w:val="both"/>
        <w:rPr>
          <w:rFonts w:ascii="Times New Roman" w:hAnsi="Times New Roman" w:cs="Times New Roman"/>
          <w:sz w:val="28"/>
          <w:szCs w:val="28"/>
        </w:rPr>
      </w:pPr>
      <w:r w:rsidRPr="00F772FF">
        <w:rPr>
          <w:rFonts w:ascii="Times New Roman" w:hAnsi="Times New Roman" w:cs="Times New Roman"/>
          <w:sz w:val="28"/>
          <w:szCs w:val="28"/>
        </w:rPr>
        <w:t>Безруков А.В. Реформирование избирательной системы при проведении парламентских выборов в России // «Конституционное и муниципальное право», 2007, № 23.</w:t>
      </w:r>
    </w:p>
    <w:p w:rsidR="001B2AA3" w:rsidRPr="001B2AA3" w:rsidRDefault="00F772FF" w:rsidP="009F0F61">
      <w:pPr>
        <w:pStyle w:val="aa"/>
        <w:numPr>
          <w:ilvl w:val="0"/>
          <w:numId w:val="2"/>
        </w:numPr>
        <w:spacing w:after="285" w:line="240" w:lineRule="auto"/>
        <w:jc w:val="both"/>
        <w:rPr>
          <w:rFonts w:ascii="Times New Roman" w:hAnsi="Times New Roman" w:cs="Times New Roman"/>
          <w:sz w:val="28"/>
          <w:szCs w:val="28"/>
        </w:rPr>
      </w:pPr>
      <w:r w:rsidRPr="00F772FF">
        <w:rPr>
          <w:rFonts w:ascii="Times New Roman" w:hAnsi="Times New Roman" w:cs="Times New Roman"/>
          <w:sz w:val="28"/>
          <w:szCs w:val="28"/>
        </w:rPr>
        <w:t>Белов С. А. Избирательная система как правовой институт. М., 2007. С. 120.</w:t>
      </w:r>
      <w:r w:rsidR="001B2AA3" w:rsidRPr="001B2AA3">
        <w:rPr>
          <w:rFonts w:ascii="Times New Roman" w:hAnsi="Times New Roman" w:cs="Times New Roman"/>
          <w:sz w:val="28"/>
          <w:szCs w:val="28"/>
        </w:rPr>
        <w:t xml:space="preserve"> </w:t>
      </w:r>
    </w:p>
    <w:p w:rsidR="001B2AA3" w:rsidRPr="00F772FF" w:rsidRDefault="00F772FF" w:rsidP="009F0F61">
      <w:pPr>
        <w:pStyle w:val="aa"/>
        <w:numPr>
          <w:ilvl w:val="0"/>
          <w:numId w:val="2"/>
        </w:numPr>
        <w:spacing w:after="285" w:line="240" w:lineRule="auto"/>
        <w:jc w:val="both"/>
        <w:rPr>
          <w:rFonts w:ascii="Times New Roman" w:hAnsi="Times New Roman" w:cs="Times New Roman"/>
          <w:sz w:val="28"/>
          <w:szCs w:val="28"/>
        </w:rPr>
      </w:pPr>
      <w:r w:rsidRPr="00F772FF">
        <w:rPr>
          <w:rFonts w:ascii="Times New Roman" w:hAnsi="Times New Roman" w:cs="Times New Roman"/>
          <w:sz w:val="28"/>
          <w:szCs w:val="28"/>
        </w:rPr>
        <w:t>Белоносовский В. Избирательное право. М., 2007. С. 352.</w:t>
      </w:r>
      <w:r w:rsidR="001B2AA3" w:rsidRPr="001B2AA3">
        <w:rPr>
          <w:rFonts w:ascii="Times New Roman" w:hAnsi="Times New Roman" w:cs="Times New Roman"/>
          <w:sz w:val="28"/>
          <w:szCs w:val="28"/>
        </w:rPr>
        <w:tab/>
      </w:r>
      <w:r w:rsidR="001B2AA3" w:rsidRPr="00F772FF">
        <w:rPr>
          <w:rFonts w:ascii="Times New Roman" w:hAnsi="Times New Roman" w:cs="Times New Roman"/>
          <w:sz w:val="28"/>
          <w:szCs w:val="28"/>
        </w:rPr>
        <w:tab/>
      </w:r>
    </w:p>
    <w:p w:rsidR="001B2AA3" w:rsidRPr="001B2AA3" w:rsidRDefault="00F772FF" w:rsidP="009F0F61">
      <w:pPr>
        <w:pStyle w:val="aa"/>
        <w:numPr>
          <w:ilvl w:val="0"/>
          <w:numId w:val="2"/>
        </w:numPr>
        <w:spacing w:after="285" w:line="240" w:lineRule="auto"/>
        <w:jc w:val="both"/>
        <w:rPr>
          <w:rFonts w:ascii="Times New Roman" w:hAnsi="Times New Roman" w:cs="Times New Roman"/>
          <w:sz w:val="28"/>
          <w:szCs w:val="28"/>
        </w:rPr>
      </w:pPr>
      <w:r w:rsidRPr="00F772FF">
        <w:rPr>
          <w:rFonts w:ascii="Times New Roman" w:hAnsi="Times New Roman" w:cs="Times New Roman"/>
          <w:sz w:val="28"/>
          <w:szCs w:val="28"/>
        </w:rPr>
        <w:t>Борисов И. Гамма демократии. Современная избирательная система Российской Федерации. М., 2007. С. 32.</w:t>
      </w:r>
      <w:r w:rsidR="001B2AA3" w:rsidRPr="001B2AA3">
        <w:rPr>
          <w:rFonts w:ascii="Times New Roman" w:hAnsi="Times New Roman" w:cs="Times New Roman"/>
          <w:sz w:val="28"/>
          <w:szCs w:val="28"/>
        </w:rPr>
        <w:t xml:space="preserve"> </w:t>
      </w:r>
      <w:r w:rsidR="001B2AA3" w:rsidRPr="001B2AA3">
        <w:rPr>
          <w:rFonts w:ascii="Times New Roman" w:hAnsi="Times New Roman" w:cs="Times New Roman"/>
          <w:sz w:val="28"/>
          <w:szCs w:val="28"/>
        </w:rPr>
        <w:tab/>
      </w:r>
    </w:p>
    <w:p w:rsidR="001B2AA3" w:rsidRPr="001B2AA3" w:rsidRDefault="00F772FF" w:rsidP="009F0F61">
      <w:pPr>
        <w:pStyle w:val="aa"/>
        <w:numPr>
          <w:ilvl w:val="0"/>
          <w:numId w:val="2"/>
        </w:numPr>
        <w:spacing w:after="285" w:line="240" w:lineRule="auto"/>
        <w:jc w:val="both"/>
        <w:rPr>
          <w:rFonts w:ascii="Times New Roman" w:hAnsi="Times New Roman" w:cs="Times New Roman"/>
          <w:sz w:val="28"/>
          <w:szCs w:val="28"/>
        </w:rPr>
      </w:pPr>
      <w:r w:rsidRPr="00F772FF">
        <w:rPr>
          <w:rFonts w:ascii="Times New Roman" w:hAnsi="Times New Roman" w:cs="Times New Roman"/>
          <w:sz w:val="28"/>
          <w:szCs w:val="28"/>
        </w:rPr>
        <w:t>Борисов А. Н. Комментарий к Федеральному закону "Об основных гарантиях избирательных прав и права на участие в референдуме граждан Российской Федерации". М., 2007. С. 800.</w:t>
      </w:r>
      <w:r w:rsidR="001B2AA3" w:rsidRPr="001B2AA3">
        <w:rPr>
          <w:rFonts w:ascii="Times New Roman" w:hAnsi="Times New Roman" w:cs="Times New Roman"/>
          <w:sz w:val="28"/>
          <w:szCs w:val="28"/>
        </w:rPr>
        <w:t xml:space="preserve"> </w:t>
      </w:r>
      <w:r w:rsidR="001B2AA3" w:rsidRPr="001B2AA3">
        <w:rPr>
          <w:rFonts w:ascii="Times New Roman" w:hAnsi="Times New Roman" w:cs="Times New Roman"/>
          <w:sz w:val="28"/>
          <w:szCs w:val="28"/>
        </w:rPr>
        <w:tab/>
      </w:r>
    </w:p>
    <w:p w:rsidR="00F772FF" w:rsidRPr="00F772FF" w:rsidRDefault="00F772FF" w:rsidP="009F0F61">
      <w:pPr>
        <w:pStyle w:val="aa"/>
        <w:numPr>
          <w:ilvl w:val="0"/>
          <w:numId w:val="2"/>
        </w:numPr>
        <w:spacing w:after="285" w:line="240" w:lineRule="auto"/>
        <w:jc w:val="both"/>
        <w:rPr>
          <w:rFonts w:ascii="Times New Roman" w:hAnsi="Times New Roman" w:cs="Times New Roman"/>
          <w:sz w:val="28"/>
          <w:szCs w:val="28"/>
        </w:rPr>
      </w:pPr>
      <w:r w:rsidRPr="00F772FF">
        <w:rPr>
          <w:rFonts w:ascii="Times New Roman" w:hAnsi="Times New Roman" w:cs="Times New Roman"/>
          <w:sz w:val="28"/>
          <w:szCs w:val="28"/>
        </w:rPr>
        <w:t>Веденеев Ю.А. Развитие избирательной системы Российской Федерации: проблемы правовой институционализации // «Журнал российского права», 2006, № 6.</w:t>
      </w:r>
    </w:p>
    <w:p w:rsidR="00F772FF" w:rsidRPr="00F772FF" w:rsidRDefault="00F772FF" w:rsidP="009F0F61">
      <w:pPr>
        <w:pStyle w:val="aa"/>
        <w:numPr>
          <w:ilvl w:val="0"/>
          <w:numId w:val="2"/>
        </w:numPr>
        <w:spacing w:after="285" w:line="240" w:lineRule="auto"/>
        <w:jc w:val="both"/>
        <w:rPr>
          <w:rFonts w:ascii="Times New Roman" w:hAnsi="Times New Roman" w:cs="Times New Roman"/>
          <w:sz w:val="28"/>
          <w:szCs w:val="28"/>
        </w:rPr>
      </w:pPr>
      <w:r w:rsidRPr="00F772FF">
        <w:rPr>
          <w:rFonts w:ascii="Times New Roman" w:hAnsi="Times New Roman" w:cs="Times New Roman"/>
          <w:sz w:val="28"/>
          <w:szCs w:val="28"/>
        </w:rPr>
        <w:t>Выдрин И. В. Избирательное право Российской Федерации. М., 2007. С. 240.</w:t>
      </w:r>
    </w:p>
    <w:p w:rsidR="001B2AA3" w:rsidRPr="001B2AA3" w:rsidRDefault="00F772FF" w:rsidP="009F0F61">
      <w:pPr>
        <w:pStyle w:val="aa"/>
        <w:numPr>
          <w:ilvl w:val="0"/>
          <w:numId w:val="2"/>
        </w:numPr>
        <w:spacing w:after="285" w:line="240" w:lineRule="auto"/>
        <w:jc w:val="both"/>
        <w:rPr>
          <w:rFonts w:ascii="Times New Roman" w:hAnsi="Times New Roman" w:cs="Times New Roman"/>
          <w:sz w:val="28"/>
          <w:szCs w:val="28"/>
        </w:rPr>
      </w:pPr>
      <w:r w:rsidRPr="00F772FF">
        <w:rPr>
          <w:rFonts w:ascii="Times New Roman" w:hAnsi="Times New Roman" w:cs="Times New Roman"/>
          <w:sz w:val="28"/>
          <w:szCs w:val="28"/>
        </w:rPr>
        <w:t>Головин А. Г. Избирательное право России. М., 2007. С. 336.</w:t>
      </w:r>
      <w:r w:rsidR="001B2AA3" w:rsidRPr="001B2AA3">
        <w:rPr>
          <w:rFonts w:ascii="Times New Roman" w:hAnsi="Times New Roman" w:cs="Times New Roman"/>
          <w:sz w:val="28"/>
          <w:szCs w:val="28"/>
        </w:rPr>
        <w:t xml:space="preserve"> </w:t>
      </w:r>
    </w:p>
    <w:p w:rsidR="00F772FF" w:rsidRDefault="00F772FF" w:rsidP="00F772FF">
      <w:pPr>
        <w:pStyle w:val="aa"/>
        <w:numPr>
          <w:ilvl w:val="0"/>
          <w:numId w:val="2"/>
        </w:numPr>
        <w:spacing w:after="285" w:line="240" w:lineRule="auto"/>
        <w:jc w:val="both"/>
        <w:rPr>
          <w:rFonts w:ascii="Times New Roman" w:hAnsi="Times New Roman" w:cs="Times New Roman"/>
          <w:sz w:val="28"/>
          <w:szCs w:val="28"/>
        </w:rPr>
      </w:pPr>
      <w:r w:rsidRPr="00F772FF">
        <w:rPr>
          <w:rFonts w:ascii="Times New Roman" w:hAnsi="Times New Roman" w:cs="Times New Roman"/>
          <w:sz w:val="28"/>
          <w:szCs w:val="28"/>
        </w:rPr>
        <w:t>Голубок С. А. Конституционное право России. М., 2008. С. 160</w:t>
      </w:r>
      <w:r w:rsidR="001B2AA3" w:rsidRPr="001B2AA3">
        <w:rPr>
          <w:rFonts w:ascii="Times New Roman" w:hAnsi="Times New Roman" w:cs="Times New Roman"/>
          <w:sz w:val="28"/>
          <w:szCs w:val="28"/>
        </w:rPr>
        <w:t xml:space="preserve">. </w:t>
      </w:r>
    </w:p>
    <w:p w:rsidR="00D701E4" w:rsidRPr="00F772FF" w:rsidRDefault="00F772FF" w:rsidP="00F772FF">
      <w:pPr>
        <w:pStyle w:val="aa"/>
        <w:numPr>
          <w:ilvl w:val="0"/>
          <w:numId w:val="2"/>
        </w:numPr>
        <w:spacing w:after="285" w:line="240" w:lineRule="auto"/>
        <w:jc w:val="both"/>
        <w:rPr>
          <w:rFonts w:ascii="Times New Roman" w:hAnsi="Times New Roman" w:cs="Times New Roman"/>
          <w:sz w:val="28"/>
          <w:szCs w:val="28"/>
        </w:rPr>
      </w:pPr>
      <w:r w:rsidRPr="00F772FF">
        <w:rPr>
          <w:rFonts w:ascii="Times New Roman" w:hAnsi="Times New Roman" w:cs="Times New Roman"/>
          <w:sz w:val="28"/>
          <w:szCs w:val="28"/>
        </w:rPr>
        <w:t>Карапетян Л. М. Конституция и партийно-политическая избирательная система в России // «Конституционное и муниципальное право», 2006, № 2.</w:t>
      </w:r>
    </w:p>
    <w:p w:rsidR="00D701E4" w:rsidRDefault="00D701E4" w:rsidP="008B27BC">
      <w:pPr>
        <w:pStyle w:val="a8"/>
        <w:shd w:val="clear" w:color="auto" w:fill="FFFFFF"/>
        <w:spacing w:before="0" w:beforeAutospacing="0" w:after="0" w:afterAutospacing="0" w:line="22" w:lineRule="atLeast"/>
        <w:ind w:firstLine="708"/>
        <w:textAlignment w:val="baseline"/>
        <w:rPr>
          <w:sz w:val="28"/>
          <w:szCs w:val="28"/>
        </w:rPr>
      </w:pPr>
    </w:p>
    <w:p w:rsidR="00F66F70" w:rsidRPr="006102F7" w:rsidRDefault="00F66F70" w:rsidP="00D701E4">
      <w:pPr>
        <w:rPr>
          <w:rFonts w:ascii="Times New Roman" w:hAnsi="Times New Roman" w:cs="Times New Roman"/>
          <w:b/>
          <w:color w:val="202122"/>
          <w:sz w:val="32"/>
          <w:szCs w:val="28"/>
          <w:shd w:val="clear" w:color="auto" w:fill="FFFFFF"/>
        </w:rPr>
      </w:pPr>
    </w:p>
    <w:sectPr w:rsidR="00F66F70" w:rsidRPr="006102F7" w:rsidSect="00861099">
      <w:type w:val="continuous"/>
      <w:pgSz w:w="11906" w:h="16838" w:code="9"/>
      <w:pgMar w:top="1134" w:right="1701" w:bottom="1134" w:left="1701" w:header="709" w:footer="709"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489" w:rsidRDefault="00E13489" w:rsidP="00E63E22">
      <w:pPr>
        <w:spacing w:after="0" w:line="240" w:lineRule="auto"/>
      </w:pPr>
      <w:r>
        <w:separator/>
      </w:r>
    </w:p>
  </w:endnote>
  <w:endnote w:type="continuationSeparator" w:id="0">
    <w:p w:rsidR="00E13489" w:rsidRDefault="00E13489" w:rsidP="00E63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489" w:rsidRDefault="00E13489" w:rsidP="00E63E22">
      <w:pPr>
        <w:spacing w:after="0" w:line="240" w:lineRule="auto"/>
      </w:pPr>
      <w:r>
        <w:separator/>
      </w:r>
    </w:p>
  </w:footnote>
  <w:footnote w:type="continuationSeparator" w:id="0">
    <w:p w:rsidR="00E13489" w:rsidRDefault="00E13489" w:rsidP="00E63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1704650"/>
      <w:docPartObj>
        <w:docPartGallery w:val="Page Numbers (Top of Page)"/>
        <w:docPartUnique/>
      </w:docPartObj>
    </w:sdtPr>
    <w:sdtEndPr/>
    <w:sdtContent>
      <w:p w:rsidR="00D91208" w:rsidRDefault="00D91208">
        <w:pPr>
          <w:pStyle w:val="a4"/>
          <w:jc w:val="right"/>
        </w:pPr>
        <w:r>
          <w:fldChar w:fldCharType="begin"/>
        </w:r>
        <w:r>
          <w:instrText>PAGE   \* MERGEFORMAT</w:instrText>
        </w:r>
        <w:r>
          <w:fldChar w:fldCharType="separate"/>
        </w:r>
        <w:r w:rsidR="00861099">
          <w:rPr>
            <w:noProof/>
          </w:rPr>
          <w:t>1</w:t>
        </w:r>
        <w:r>
          <w:fldChar w:fldCharType="end"/>
        </w:r>
      </w:p>
    </w:sdtContent>
  </w:sdt>
  <w:p w:rsidR="006102F7" w:rsidRDefault="006102F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577E"/>
    <w:multiLevelType w:val="hybridMultilevel"/>
    <w:tmpl w:val="727C8B76"/>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71010B04"/>
    <w:multiLevelType w:val="hybridMultilevel"/>
    <w:tmpl w:val="7E1C54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754"/>
    <w:rsid w:val="000154ED"/>
    <w:rsid w:val="0003137A"/>
    <w:rsid w:val="0007324E"/>
    <w:rsid w:val="00096FD8"/>
    <w:rsid w:val="000B06DB"/>
    <w:rsid w:val="000D556F"/>
    <w:rsid w:val="00133F5E"/>
    <w:rsid w:val="001B2AA3"/>
    <w:rsid w:val="0025397D"/>
    <w:rsid w:val="002E08D3"/>
    <w:rsid w:val="002E7E6C"/>
    <w:rsid w:val="00331754"/>
    <w:rsid w:val="00443BBA"/>
    <w:rsid w:val="0044605C"/>
    <w:rsid w:val="0047388A"/>
    <w:rsid w:val="004D47C7"/>
    <w:rsid w:val="005574D9"/>
    <w:rsid w:val="005710E3"/>
    <w:rsid w:val="00590D6E"/>
    <w:rsid w:val="005A4DA8"/>
    <w:rsid w:val="005E33EE"/>
    <w:rsid w:val="006102F7"/>
    <w:rsid w:val="006104A9"/>
    <w:rsid w:val="00683B97"/>
    <w:rsid w:val="006E1AD4"/>
    <w:rsid w:val="00701417"/>
    <w:rsid w:val="00725EA8"/>
    <w:rsid w:val="0074098C"/>
    <w:rsid w:val="00766B08"/>
    <w:rsid w:val="007A1450"/>
    <w:rsid w:val="007C458C"/>
    <w:rsid w:val="007D1EAE"/>
    <w:rsid w:val="00817C06"/>
    <w:rsid w:val="00861099"/>
    <w:rsid w:val="0086257D"/>
    <w:rsid w:val="008B27BC"/>
    <w:rsid w:val="0095223C"/>
    <w:rsid w:val="009A2901"/>
    <w:rsid w:val="009C3372"/>
    <w:rsid w:val="009F0F61"/>
    <w:rsid w:val="009F148A"/>
    <w:rsid w:val="00A667F0"/>
    <w:rsid w:val="00A83673"/>
    <w:rsid w:val="00B31DB6"/>
    <w:rsid w:val="00B66301"/>
    <w:rsid w:val="00BA2123"/>
    <w:rsid w:val="00BB07F4"/>
    <w:rsid w:val="00C46895"/>
    <w:rsid w:val="00D4499F"/>
    <w:rsid w:val="00D701E4"/>
    <w:rsid w:val="00D91208"/>
    <w:rsid w:val="00DC1015"/>
    <w:rsid w:val="00DC4283"/>
    <w:rsid w:val="00E13489"/>
    <w:rsid w:val="00E34455"/>
    <w:rsid w:val="00E63E22"/>
    <w:rsid w:val="00E71409"/>
    <w:rsid w:val="00E80091"/>
    <w:rsid w:val="00E80FCD"/>
    <w:rsid w:val="00EC2E77"/>
    <w:rsid w:val="00ED77A9"/>
    <w:rsid w:val="00EE3568"/>
    <w:rsid w:val="00F66F70"/>
    <w:rsid w:val="00F772FF"/>
    <w:rsid w:val="00FF57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99192"/>
  <w15:docId w15:val="{195A444C-402D-4D9A-BCF4-0546129F9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D556F"/>
    <w:pPr>
      <w:keepNext/>
      <w:keepLines/>
      <w:spacing w:before="480" w:after="0"/>
      <w:outlineLvl w:val="0"/>
    </w:pPr>
    <w:rPr>
      <w:rFonts w:ascii="Times New Roman" w:eastAsiaTheme="majorEastAsia" w:hAnsi="Times New Roman" w:cstheme="majorBidi"/>
      <w:b/>
      <w:bCs/>
      <w:color w:val="000000" w:themeColor="text1"/>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C1015"/>
    <w:rPr>
      <w:color w:val="0000FF"/>
      <w:u w:val="single"/>
    </w:rPr>
  </w:style>
  <w:style w:type="character" w:customStyle="1" w:styleId="10">
    <w:name w:val="Заголовок 1 Знак"/>
    <w:basedOn w:val="a0"/>
    <w:link w:val="1"/>
    <w:uiPriority w:val="9"/>
    <w:rsid w:val="000D556F"/>
    <w:rPr>
      <w:rFonts w:ascii="Times New Roman" w:eastAsiaTheme="majorEastAsia" w:hAnsi="Times New Roman" w:cstheme="majorBidi"/>
      <w:b/>
      <w:bCs/>
      <w:color w:val="000000" w:themeColor="text1"/>
      <w:sz w:val="32"/>
      <w:szCs w:val="28"/>
    </w:rPr>
  </w:style>
  <w:style w:type="paragraph" w:styleId="a4">
    <w:name w:val="header"/>
    <w:basedOn w:val="a"/>
    <w:link w:val="a5"/>
    <w:uiPriority w:val="99"/>
    <w:unhideWhenUsed/>
    <w:rsid w:val="00E63E2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E63E22"/>
  </w:style>
  <w:style w:type="paragraph" w:styleId="a6">
    <w:name w:val="footer"/>
    <w:basedOn w:val="a"/>
    <w:link w:val="a7"/>
    <w:uiPriority w:val="99"/>
    <w:unhideWhenUsed/>
    <w:rsid w:val="00E63E2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63E22"/>
  </w:style>
  <w:style w:type="paragraph" w:styleId="a8">
    <w:name w:val="Normal (Web)"/>
    <w:basedOn w:val="a"/>
    <w:uiPriority w:val="99"/>
    <w:unhideWhenUsed/>
    <w:rsid w:val="005E33E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No Spacing"/>
    <w:uiPriority w:val="1"/>
    <w:qFormat/>
    <w:rsid w:val="00B31DB6"/>
    <w:pPr>
      <w:spacing w:after="0" w:line="240" w:lineRule="auto"/>
    </w:pPr>
  </w:style>
  <w:style w:type="paragraph" w:styleId="aa">
    <w:name w:val="List Paragraph"/>
    <w:basedOn w:val="a"/>
    <w:uiPriority w:val="34"/>
    <w:qFormat/>
    <w:rsid w:val="001B2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20682">
      <w:bodyDiv w:val="1"/>
      <w:marLeft w:val="0"/>
      <w:marRight w:val="0"/>
      <w:marTop w:val="0"/>
      <w:marBottom w:val="0"/>
      <w:divBdr>
        <w:top w:val="none" w:sz="0" w:space="0" w:color="auto"/>
        <w:left w:val="none" w:sz="0" w:space="0" w:color="auto"/>
        <w:bottom w:val="none" w:sz="0" w:space="0" w:color="auto"/>
        <w:right w:val="none" w:sz="0" w:space="0" w:color="auto"/>
      </w:divBdr>
    </w:div>
    <w:div w:id="161892964">
      <w:bodyDiv w:val="1"/>
      <w:marLeft w:val="0"/>
      <w:marRight w:val="0"/>
      <w:marTop w:val="0"/>
      <w:marBottom w:val="0"/>
      <w:divBdr>
        <w:top w:val="none" w:sz="0" w:space="0" w:color="auto"/>
        <w:left w:val="none" w:sz="0" w:space="0" w:color="auto"/>
        <w:bottom w:val="none" w:sz="0" w:space="0" w:color="auto"/>
        <w:right w:val="none" w:sz="0" w:space="0" w:color="auto"/>
      </w:divBdr>
    </w:div>
    <w:div w:id="400374311">
      <w:bodyDiv w:val="1"/>
      <w:marLeft w:val="0"/>
      <w:marRight w:val="0"/>
      <w:marTop w:val="0"/>
      <w:marBottom w:val="0"/>
      <w:divBdr>
        <w:top w:val="none" w:sz="0" w:space="0" w:color="auto"/>
        <w:left w:val="none" w:sz="0" w:space="0" w:color="auto"/>
        <w:bottom w:val="none" w:sz="0" w:space="0" w:color="auto"/>
        <w:right w:val="none" w:sz="0" w:space="0" w:color="auto"/>
      </w:divBdr>
    </w:div>
    <w:div w:id="417408609">
      <w:bodyDiv w:val="1"/>
      <w:marLeft w:val="0"/>
      <w:marRight w:val="0"/>
      <w:marTop w:val="0"/>
      <w:marBottom w:val="0"/>
      <w:divBdr>
        <w:top w:val="none" w:sz="0" w:space="0" w:color="auto"/>
        <w:left w:val="none" w:sz="0" w:space="0" w:color="auto"/>
        <w:bottom w:val="none" w:sz="0" w:space="0" w:color="auto"/>
        <w:right w:val="none" w:sz="0" w:space="0" w:color="auto"/>
      </w:divBdr>
    </w:div>
    <w:div w:id="458764582">
      <w:bodyDiv w:val="1"/>
      <w:marLeft w:val="0"/>
      <w:marRight w:val="0"/>
      <w:marTop w:val="0"/>
      <w:marBottom w:val="0"/>
      <w:divBdr>
        <w:top w:val="none" w:sz="0" w:space="0" w:color="auto"/>
        <w:left w:val="none" w:sz="0" w:space="0" w:color="auto"/>
        <w:bottom w:val="none" w:sz="0" w:space="0" w:color="auto"/>
        <w:right w:val="none" w:sz="0" w:space="0" w:color="auto"/>
      </w:divBdr>
    </w:div>
    <w:div w:id="489449824">
      <w:bodyDiv w:val="1"/>
      <w:marLeft w:val="0"/>
      <w:marRight w:val="0"/>
      <w:marTop w:val="0"/>
      <w:marBottom w:val="0"/>
      <w:divBdr>
        <w:top w:val="none" w:sz="0" w:space="0" w:color="auto"/>
        <w:left w:val="none" w:sz="0" w:space="0" w:color="auto"/>
        <w:bottom w:val="none" w:sz="0" w:space="0" w:color="auto"/>
        <w:right w:val="none" w:sz="0" w:space="0" w:color="auto"/>
      </w:divBdr>
    </w:div>
    <w:div w:id="733241431">
      <w:bodyDiv w:val="1"/>
      <w:marLeft w:val="0"/>
      <w:marRight w:val="0"/>
      <w:marTop w:val="0"/>
      <w:marBottom w:val="0"/>
      <w:divBdr>
        <w:top w:val="none" w:sz="0" w:space="0" w:color="auto"/>
        <w:left w:val="none" w:sz="0" w:space="0" w:color="auto"/>
        <w:bottom w:val="none" w:sz="0" w:space="0" w:color="auto"/>
        <w:right w:val="none" w:sz="0" w:space="0" w:color="auto"/>
      </w:divBdr>
    </w:div>
    <w:div w:id="1042170102">
      <w:bodyDiv w:val="1"/>
      <w:marLeft w:val="0"/>
      <w:marRight w:val="0"/>
      <w:marTop w:val="0"/>
      <w:marBottom w:val="0"/>
      <w:divBdr>
        <w:top w:val="none" w:sz="0" w:space="0" w:color="auto"/>
        <w:left w:val="none" w:sz="0" w:space="0" w:color="auto"/>
        <w:bottom w:val="none" w:sz="0" w:space="0" w:color="auto"/>
        <w:right w:val="none" w:sz="0" w:space="0" w:color="auto"/>
      </w:divBdr>
    </w:div>
    <w:div w:id="1088766638">
      <w:bodyDiv w:val="1"/>
      <w:marLeft w:val="0"/>
      <w:marRight w:val="0"/>
      <w:marTop w:val="0"/>
      <w:marBottom w:val="0"/>
      <w:divBdr>
        <w:top w:val="none" w:sz="0" w:space="0" w:color="auto"/>
        <w:left w:val="none" w:sz="0" w:space="0" w:color="auto"/>
        <w:bottom w:val="none" w:sz="0" w:space="0" w:color="auto"/>
        <w:right w:val="none" w:sz="0" w:space="0" w:color="auto"/>
      </w:divBdr>
    </w:div>
    <w:div w:id="1108427360">
      <w:bodyDiv w:val="1"/>
      <w:marLeft w:val="0"/>
      <w:marRight w:val="0"/>
      <w:marTop w:val="0"/>
      <w:marBottom w:val="0"/>
      <w:divBdr>
        <w:top w:val="none" w:sz="0" w:space="0" w:color="auto"/>
        <w:left w:val="none" w:sz="0" w:space="0" w:color="auto"/>
        <w:bottom w:val="none" w:sz="0" w:space="0" w:color="auto"/>
        <w:right w:val="none" w:sz="0" w:space="0" w:color="auto"/>
      </w:divBdr>
    </w:div>
    <w:div w:id="1303271246">
      <w:bodyDiv w:val="1"/>
      <w:marLeft w:val="0"/>
      <w:marRight w:val="0"/>
      <w:marTop w:val="0"/>
      <w:marBottom w:val="0"/>
      <w:divBdr>
        <w:top w:val="none" w:sz="0" w:space="0" w:color="auto"/>
        <w:left w:val="none" w:sz="0" w:space="0" w:color="auto"/>
        <w:bottom w:val="none" w:sz="0" w:space="0" w:color="auto"/>
        <w:right w:val="none" w:sz="0" w:space="0" w:color="auto"/>
      </w:divBdr>
    </w:div>
    <w:div w:id="1574923421">
      <w:bodyDiv w:val="1"/>
      <w:marLeft w:val="0"/>
      <w:marRight w:val="0"/>
      <w:marTop w:val="0"/>
      <w:marBottom w:val="0"/>
      <w:divBdr>
        <w:top w:val="none" w:sz="0" w:space="0" w:color="auto"/>
        <w:left w:val="none" w:sz="0" w:space="0" w:color="auto"/>
        <w:bottom w:val="none" w:sz="0" w:space="0" w:color="auto"/>
        <w:right w:val="none" w:sz="0" w:space="0" w:color="auto"/>
      </w:divBdr>
    </w:div>
    <w:div w:id="1810515343">
      <w:bodyDiv w:val="1"/>
      <w:marLeft w:val="0"/>
      <w:marRight w:val="0"/>
      <w:marTop w:val="0"/>
      <w:marBottom w:val="0"/>
      <w:divBdr>
        <w:top w:val="none" w:sz="0" w:space="0" w:color="auto"/>
        <w:left w:val="none" w:sz="0" w:space="0" w:color="auto"/>
        <w:bottom w:val="none" w:sz="0" w:space="0" w:color="auto"/>
        <w:right w:val="none" w:sz="0" w:space="0" w:color="auto"/>
      </w:divBdr>
    </w:div>
    <w:div w:id="191812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13</Pages>
  <Words>3898</Words>
  <Characters>22219</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макеёнок денис</cp:lastModifiedBy>
  <cp:revision>12</cp:revision>
  <dcterms:created xsi:type="dcterms:W3CDTF">2021-10-17T18:39:00Z</dcterms:created>
  <dcterms:modified xsi:type="dcterms:W3CDTF">2021-11-30T10:36:00Z</dcterms:modified>
</cp:coreProperties>
</file>