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4A175" w14:textId="75FAC1FA" w:rsidR="00821E3C" w:rsidRDefault="00B16601">
      <w:pPr>
        <w:rPr>
          <w:rtl/>
        </w:rPr>
      </w:pPr>
      <w:r>
        <w:rPr>
          <w:rFonts w:hint="cs"/>
          <w:rtl/>
        </w:rPr>
        <w:t>בס''ד</w:t>
      </w:r>
    </w:p>
    <w:p w14:paraId="3A298A69" w14:textId="0BE0E415" w:rsidR="00B16601" w:rsidRPr="00B16601" w:rsidRDefault="00B16601" w:rsidP="00B16601">
      <w:pPr>
        <w:jc w:val="center"/>
        <w:rPr>
          <w:b/>
          <w:bCs/>
          <w:sz w:val="28"/>
          <w:szCs w:val="28"/>
          <w:rtl/>
        </w:rPr>
      </w:pPr>
      <w:r w:rsidRPr="00B16601">
        <w:rPr>
          <w:rFonts w:hint="cs"/>
          <w:b/>
          <w:bCs/>
          <w:sz w:val="28"/>
          <w:szCs w:val="28"/>
          <w:rtl/>
        </w:rPr>
        <w:t>שלט של מזגן</w:t>
      </w:r>
    </w:p>
    <w:p w14:paraId="2E014E37" w14:textId="34EB216D" w:rsidR="00B16601" w:rsidRDefault="00B16601" w:rsidP="00B16601">
      <w:pPr>
        <w:pStyle w:val="a3"/>
        <w:numPr>
          <w:ilvl w:val="0"/>
          <w:numId w:val="1"/>
        </w:numPr>
      </w:pPr>
      <w:r>
        <w:rPr>
          <w:rFonts w:hint="cs"/>
          <w:rtl/>
        </w:rPr>
        <w:t>הדירוג שלי הוא: 5</w:t>
      </w:r>
    </w:p>
    <w:p w14:paraId="0B1EE836" w14:textId="5FDC1B68" w:rsidR="00B16601" w:rsidRDefault="00B16601" w:rsidP="00E5637C">
      <w:pPr>
        <w:pStyle w:val="a3"/>
        <w:numPr>
          <w:ilvl w:val="0"/>
          <w:numId w:val="1"/>
        </w:numPr>
      </w:pPr>
      <w:r>
        <w:rPr>
          <w:rFonts w:hint="cs"/>
          <w:rtl/>
        </w:rPr>
        <w:t>איך עובד השלט של המזגן:</w:t>
      </w:r>
    </w:p>
    <w:p w14:paraId="695B4045" w14:textId="77777777" w:rsidR="00B16601" w:rsidRDefault="00B16601" w:rsidP="00B16601">
      <w:pPr>
        <w:rPr>
          <w:rtl/>
        </w:rPr>
      </w:pPr>
      <w:r w:rsidRPr="00B16601">
        <w:rPr>
          <w:rtl/>
        </w:rPr>
        <w:t xml:space="preserve">רוב שלטי המזגן מסתמכים על טכנולוגיית </w:t>
      </w:r>
      <w:r w:rsidRPr="00B16601">
        <w:rPr>
          <w:b/>
          <w:bCs/>
          <w:rtl/>
        </w:rPr>
        <w:t>אינפרא אדום (</w:t>
      </w:r>
      <w:r w:rsidRPr="00B16601">
        <w:rPr>
          <w:b/>
          <w:bCs/>
        </w:rPr>
        <w:t>IR</w:t>
      </w:r>
      <w:r w:rsidRPr="00B16601">
        <w:rPr>
          <w:b/>
          <w:bCs/>
          <w:rtl/>
        </w:rPr>
        <w:t>).</w:t>
      </w:r>
      <w:r w:rsidRPr="00B16601">
        <w:rPr>
          <w:rtl/>
        </w:rPr>
        <w:t xml:space="preserve"> </w:t>
      </w:r>
    </w:p>
    <w:p w14:paraId="0214AC1F" w14:textId="6E1BD4A9" w:rsidR="00452372" w:rsidRDefault="00B16601" w:rsidP="00452372">
      <w:pPr>
        <w:rPr>
          <w:rtl/>
        </w:rPr>
      </w:pPr>
      <w:r w:rsidRPr="00B16601">
        <w:rPr>
          <w:rtl/>
        </w:rPr>
        <w:t xml:space="preserve">שלט רחוק פולט פולסים של אור אינפרא אדום ופולסים אלו מזוהים על ידי מקלט, הממוקם בדרך כלל על יחידת המיזוג עצמה. </w:t>
      </w:r>
    </w:p>
    <w:p w14:paraId="3FE033B1" w14:textId="77777777" w:rsidR="00E5637C" w:rsidRPr="005C699A" w:rsidRDefault="00E5637C" w:rsidP="00E5637C">
      <w:pPr>
        <w:rPr>
          <w:rFonts w:hint="cs"/>
          <w:b/>
          <w:bCs/>
          <w:rtl/>
        </w:rPr>
      </w:pPr>
      <w:r w:rsidRPr="005C699A">
        <w:rPr>
          <w:rFonts w:hint="cs"/>
          <w:b/>
          <w:bCs/>
          <w:rtl/>
        </w:rPr>
        <w:t>מה קורה בעת לחיצה על כפתור בשלט:</w:t>
      </w:r>
    </w:p>
    <w:p w14:paraId="172BE7D1" w14:textId="77777777" w:rsidR="00E5637C" w:rsidRDefault="00E5637C" w:rsidP="00E5637C">
      <w:pPr>
        <w:rPr>
          <w:rtl/>
        </w:rPr>
      </w:pPr>
      <w:r>
        <w:rPr>
          <w:rFonts w:cs="Arial"/>
          <w:rtl/>
        </w:rPr>
        <w:t>כאשר אתה לוחץ על כפתור בשלט הרחוק של מזגן, מתרחשים מספר שלבים לביצוע הפקודה הרצויה:</w:t>
      </w:r>
    </w:p>
    <w:p w14:paraId="0A690097" w14:textId="77777777" w:rsidR="00E5637C" w:rsidRDefault="00E5637C" w:rsidP="00E5637C">
      <w:pPr>
        <w:rPr>
          <w:rtl/>
        </w:rPr>
      </w:pPr>
    </w:p>
    <w:p w14:paraId="79485527" w14:textId="77777777" w:rsidR="00E5637C" w:rsidRDefault="00E5637C" w:rsidP="00E5637C">
      <w:pPr>
        <w:rPr>
          <w:rtl/>
        </w:rPr>
      </w:pPr>
      <w:r>
        <w:rPr>
          <w:rFonts w:cs="Arial"/>
          <w:rtl/>
        </w:rPr>
        <w:t xml:space="preserve">1. </w:t>
      </w:r>
      <w:r w:rsidRPr="005C699A">
        <w:rPr>
          <w:rFonts w:cs="Arial"/>
          <w:b/>
          <w:bCs/>
          <w:rtl/>
        </w:rPr>
        <w:t>לחיצה על כפתור</w:t>
      </w:r>
      <w:r>
        <w:rPr>
          <w:rFonts w:cs="Arial"/>
          <w:rtl/>
        </w:rPr>
        <w:t>: כאשר אתה לוחץ על כפתור בשלט, אתה משלים מעגל חשמלי, המפעיל את המעגל הפנימי של השלט.</w:t>
      </w:r>
    </w:p>
    <w:p w14:paraId="66F7B120" w14:textId="77777777" w:rsidR="00E5637C" w:rsidRDefault="00E5637C" w:rsidP="00E5637C">
      <w:pPr>
        <w:rPr>
          <w:rtl/>
        </w:rPr>
      </w:pPr>
      <w:r>
        <w:rPr>
          <w:rFonts w:cs="Arial"/>
          <w:rtl/>
        </w:rPr>
        <w:t xml:space="preserve">2. </w:t>
      </w:r>
      <w:r w:rsidRPr="005C699A">
        <w:rPr>
          <w:rFonts w:cs="Arial"/>
          <w:b/>
          <w:bCs/>
          <w:rtl/>
        </w:rPr>
        <w:t>קידוד אותות</w:t>
      </w:r>
      <w:r>
        <w:rPr>
          <w:rFonts w:cs="Arial"/>
          <w:rtl/>
        </w:rPr>
        <w:t xml:space="preserve">: השלט רחוק מתרגם את לחיצת הכפתור לאות דיגיטלי. </w:t>
      </w:r>
      <w:r w:rsidRPr="005C699A">
        <w:rPr>
          <w:rFonts w:cs="Arial"/>
          <w:highlight w:val="yellow"/>
          <w:rtl/>
        </w:rPr>
        <w:t>לכל כפתור בשלט מוקצה</w:t>
      </w:r>
      <w:r>
        <w:rPr>
          <w:rFonts w:cs="Arial"/>
          <w:rtl/>
        </w:rPr>
        <w:t xml:space="preserve"> </w:t>
      </w:r>
      <w:r w:rsidRPr="005C699A">
        <w:rPr>
          <w:rFonts w:cs="Arial"/>
          <w:highlight w:val="yellow"/>
          <w:rtl/>
        </w:rPr>
        <w:t>לו קוד דיגיטלי ייחודי</w:t>
      </w:r>
      <w:r>
        <w:rPr>
          <w:rFonts w:cs="Arial"/>
          <w:rtl/>
        </w:rPr>
        <w:t>, המייצג פקודה ספציפית כגון התאמת הטמפרטורה, שינוי מהירות המאוורר או החלפת מצבים.</w:t>
      </w:r>
    </w:p>
    <w:p w14:paraId="4753117C" w14:textId="77777777" w:rsidR="00E5637C" w:rsidRDefault="00E5637C" w:rsidP="00E5637C">
      <w:pPr>
        <w:rPr>
          <w:rtl/>
        </w:rPr>
      </w:pPr>
      <w:r>
        <w:rPr>
          <w:rFonts w:cs="Arial"/>
          <w:rtl/>
        </w:rPr>
        <w:t xml:space="preserve">3. </w:t>
      </w:r>
      <w:r w:rsidRPr="005C699A">
        <w:rPr>
          <w:rFonts w:cs="Arial"/>
          <w:b/>
          <w:bCs/>
          <w:rtl/>
        </w:rPr>
        <w:t>שידור אינפרא אדום</w:t>
      </w:r>
      <w:r>
        <w:rPr>
          <w:rFonts w:cs="Arial"/>
          <w:rtl/>
        </w:rPr>
        <w:t>: האות הדיגיטלי מומר לאות אינפרא אדום (</w:t>
      </w:r>
      <w:r>
        <w:t>IR</w:t>
      </w:r>
      <w:r>
        <w:rPr>
          <w:rFonts w:cs="Arial"/>
          <w:rtl/>
        </w:rPr>
        <w:t>). נעשה שימוש באור אינפרא אדום מכיוון שהוא יכול להעביר נתונים בצורה אלחוטית והוא נפוץ בשימוש בשלטים בשל עלותו הנמוכה ויעילותו.</w:t>
      </w:r>
    </w:p>
    <w:p w14:paraId="58D29B5C" w14:textId="77777777" w:rsidR="00E5637C" w:rsidRDefault="00E5637C" w:rsidP="00E5637C">
      <w:pPr>
        <w:rPr>
          <w:rtl/>
        </w:rPr>
      </w:pPr>
      <w:r>
        <w:rPr>
          <w:rFonts w:cs="Arial"/>
          <w:rtl/>
        </w:rPr>
        <w:t xml:space="preserve">4. </w:t>
      </w:r>
      <w:r w:rsidRPr="005C699A">
        <w:rPr>
          <w:rFonts w:cs="Arial"/>
          <w:b/>
          <w:bCs/>
          <w:rtl/>
        </w:rPr>
        <w:t>שידור למזגן</w:t>
      </w:r>
      <w:r>
        <w:rPr>
          <w:rFonts w:cs="Arial"/>
          <w:rtl/>
        </w:rPr>
        <w:t>: אות ה-</w:t>
      </w:r>
      <w:r>
        <w:t>IR</w:t>
      </w:r>
      <w:r>
        <w:rPr>
          <w:rFonts w:cs="Arial"/>
          <w:rtl/>
        </w:rPr>
        <w:t xml:space="preserve"> נפלט מהלד האינפרא אדום (דיודה פולטת אור) של השלט הרחוק בצורה של פולסים. פולסים אלה מכילים את המידע המקודד המתאים לפקודה שנבחרה.</w:t>
      </w:r>
    </w:p>
    <w:p w14:paraId="229F060B" w14:textId="77777777" w:rsidR="00E5637C" w:rsidRDefault="00E5637C" w:rsidP="00E5637C">
      <w:pPr>
        <w:rPr>
          <w:rtl/>
        </w:rPr>
      </w:pPr>
      <w:r>
        <w:rPr>
          <w:rFonts w:cs="Arial"/>
          <w:rtl/>
        </w:rPr>
        <w:t xml:space="preserve">5. </w:t>
      </w:r>
      <w:r w:rsidRPr="005C699A">
        <w:rPr>
          <w:rFonts w:cs="Arial"/>
          <w:b/>
          <w:bCs/>
          <w:rtl/>
        </w:rPr>
        <w:t>קליטה על ידי המזגן</w:t>
      </w:r>
      <w:r>
        <w:rPr>
          <w:rFonts w:cs="Arial"/>
          <w:rtl/>
        </w:rPr>
        <w:t xml:space="preserve">: ליחידת המזגן יש מקלט </w:t>
      </w:r>
      <w:r>
        <w:t>IR</w:t>
      </w:r>
      <w:r>
        <w:rPr>
          <w:rFonts w:cs="Arial"/>
          <w:rtl/>
        </w:rPr>
        <w:t xml:space="preserve"> המזהה את אות ה-</w:t>
      </w:r>
      <w:r>
        <w:t>IR</w:t>
      </w:r>
      <w:r>
        <w:rPr>
          <w:rFonts w:cs="Arial"/>
          <w:rtl/>
        </w:rPr>
        <w:t xml:space="preserve"> הנכנס מהשלט.</w:t>
      </w:r>
    </w:p>
    <w:p w14:paraId="49B7A3DF" w14:textId="77777777" w:rsidR="00E5637C" w:rsidRDefault="00E5637C" w:rsidP="00E5637C">
      <w:pPr>
        <w:rPr>
          <w:rtl/>
        </w:rPr>
      </w:pPr>
      <w:r>
        <w:rPr>
          <w:rFonts w:cs="Arial"/>
          <w:rtl/>
        </w:rPr>
        <w:t xml:space="preserve">6. </w:t>
      </w:r>
      <w:r w:rsidRPr="005C699A">
        <w:rPr>
          <w:rFonts w:cs="Arial"/>
          <w:b/>
          <w:bCs/>
          <w:rtl/>
        </w:rPr>
        <w:t>פענוח אותות</w:t>
      </w:r>
      <w:r>
        <w:rPr>
          <w:rFonts w:cs="Arial"/>
          <w:rtl/>
        </w:rPr>
        <w:t>: מקלט ה-</w:t>
      </w:r>
      <w:r>
        <w:t>IR</w:t>
      </w:r>
      <w:r>
        <w:rPr>
          <w:rFonts w:cs="Arial"/>
          <w:rtl/>
        </w:rPr>
        <w:t xml:space="preserve"> מפענח את האות הנכנס, מחלץ את הקוד הדיגיטלי המוטבע בתוך הפולסים.</w:t>
      </w:r>
    </w:p>
    <w:p w14:paraId="25166D9E" w14:textId="77777777" w:rsidR="00E5637C" w:rsidRDefault="00E5637C" w:rsidP="00E5637C">
      <w:pPr>
        <w:rPr>
          <w:rtl/>
        </w:rPr>
      </w:pPr>
      <w:r>
        <w:rPr>
          <w:rFonts w:cs="Arial"/>
          <w:rtl/>
        </w:rPr>
        <w:t xml:space="preserve">7. </w:t>
      </w:r>
      <w:r w:rsidRPr="005C699A">
        <w:rPr>
          <w:rFonts w:cs="Arial"/>
          <w:b/>
          <w:bCs/>
          <w:rtl/>
        </w:rPr>
        <w:t>ביצוע פקודה</w:t>
      </w:r>
      <w:r>
        <w:rPr>
          <w:rFonts w:cs="Arial"/>
          <w:rtl/>
        </w:rPr>
        <w:t>: לאחר פענוח הקוד הדיגיטלי, המיקרו-בקר הפנימי של המזגן מעבד את הפקודה ומבצע את הפעולה הרצויה. זה יכול לכלול כוונון הטמפרטורה, מהירות המאוורר, המצב או הגדרות אחרות על סמך הכפתור שנלחץ בשלט הרחוק.</w:t>
      </w:r>
    </w:p>
    <w:p w14:paraId="68780470" w14:textId="77777777" w:rsidR="00E5637C" w:rsidRDefault="00E5637C" w:rsidP="00E5637C">
      <w:pPr>
        <w:rPr>
          <w:rtl/>
        </w:rPr>
      </w:pPr>
      <w:r>
        <w:rPr>
          <w:rFonts w:cs="Arial"/>
          <w:rtl/>
        </w:rPr>
        <w:t xml:space="preserve">8. </w:t>
      </w:r>
      <w:r w:rsidRPr="005C699A">
        <w:rPr>
          <w:rFonts w:cs="Arial"/>
          <w:b/>
          <w:bCs/>
          <w:rtl/>
        </w:rPr>
        <w:t>משוב</w:t>
      </w:r>
      <w:r>
        <w:rPr>
          <w:rFonts w:cs="Arial"/>
          <w:rtl/>
        </w:rPr>
        <w:t xml:space="preserve"> (אופציונלי): חלק מיחידות המזגן מספקות משוב לשלט רחוק כדי לאשר שהפקודה התקבלה ובוצעה בהצלחה. משוב זה יכול להיות בצורת מחוון ויזואלי בשלט הרחוק או צפצוף מיחידת המזגן.</w:t>
      </w:r>
    </w:p>
    <w:p w14:paraId="5F4F25CF" w14:textId="77777777" w:rsidR="00E5637C" w:rsidRDefault="00E5637C" w:rsidP="00E5637C">
      <w:pPr>
        <w:rPr>
          <w:rtl/>
        </w:rPr>
      </w:pPr>
      <w:r>
        <w:rPr>
          <w:rFonts w:cs="Arial"/>
          <w:rtl/>
        </w:rPr>
        <w:t>בסך הכל, השלט הרחוק של המזגן מאפשר תפעול נוח ומרוחק של היחידה על ידי תרגום כניסות המשתמש לאותות דיגיטליים והעברתם למזגן באמצעות תקשורת אינפרא אדום.</w:t>
      </w:r>
    </w:p>
    <w:p w14:paraId="45FAC18E" w14:textId="77777777" w:rsidR="00E5637C" w:rsidRDefault="00E5637C" w:rsidP="00452372">
      <w:pPr>
        <w:rPr>
          <w:rFonts w:hint="cs"/>
          <w:rtl/>
        </w:rPr>
      </w:pPr>
    </w:p>
    <w:p w14:paraId="621868AB" w14:textId="1ED9A5E8" w:rsidR="00B16601" w:rsidRDefault="00B16601" w:rsidP="00B16601">
      <w:pPr>
        <w:rPr>
          <w:rtl/>
        </w:rPr>
      </w:pPr>
      <w:hyperlink r:id="rId5" w:history="1">
        <w:r w:rsidRPr="00FE30A7">
          <w:rPr>
            <w:rStyle w:val="Hyperlink"/>
          </w:rPr>
          <w:t>https://www.hhaircon.com.au/general-news/air-conditioner-remote-controls-problem-shooting-replacing-getting-settings-right</w:t>
        </w:r>
        <w:r w:rsidRPr="00FE30A7">
          <w:rPr>
            <w:rStyle w:val="Hyperlink"/>
            <w:rFonts w:cs="Arial"/>
            <w:rtl/>
          </w:rPr>
          <w:t>/</w:t>
        </w:r>
      </w:hyperlink>
    </w:p>
    <w:p w14:paraId="23BC503A" w14:textId="77777777" w:rsidR="00B16601" w:rsidRDefault="00B16601" w:rsidP="00B16601">
      <w:pPr>
        <w:rPr>
          <w:rtl/>
        </w:rPr>
      </w:pPr>
    </w:p>
    <w:p w14:paraId="3897356D" w14:textId="77777777" w:rsidR="00E5637C" w:rsidRDefault="00E5637C" w:rsidP="00B16601">
      <w:pPr>
        <w:rPr>
          <w:rFonts w:cs="Arial"/>
          <w:b/>
          <w:bCs/>
          <w:rtl/>
        </w:rPr>
      </w:pPr>
    </w:p>
    <w:p w14:paraId="627A8DAA" w14:textId="77777777" w:rsidR="00E5637C" w:rsidRDefault="00E5637C" w:rsidP="00B16601">
      <w:pPr>
        <w:rPr>
          <w:rFonts w:cs="Arial"/>
          <w:b/>
          <w:bCs/>
          <w:rtl/>
        </w:rPr>
      </w:pPr>
    </w:p>
    <w:p w14:paraId="75132B40" w14:textId="1BE95BFC" w:rsidR="00B16601" w:rsidRPr="00B16601" w:rsidRDefault="00B16601" w:rsidP="00B16601">
      <w:pPr>
        <w:rPr>
          <w:b/>
          <w:bCs/>
          <w:rtl/>
        </w:rPr>
      </w:pPr>
      <w:r w:rsidRPr="00B16601">
        <w:rPr>
          <w:rFonts w:cs="Arial"/>
          <w:b/>
          <w:bCs/>
          <w:rtl/>
        </w:rPr>
        <w:lastRenderedPageBreak/>
        <w:t>מהי קרינת אינפרא אדומה?</w:t>
      </w:r>
    </w:p>
    <w:p w14:paraId="7B6F345A" w14:textId="77777777" w:rsidR="00B16601" w:rsidRDefault="00B16601" w:rsidP="00B16601">
      <w:pPr>
        <w:rPr>
          <w:rtl/>
        </w:rPr>
      </w:pPr>
      <w:r>
        <w:rPr>
          <w:rFonts w:cs="Arial"/>
          <w:rtl/>
        </w:rPr>
        <w:t>קרינה אינפרא אדומה (</w:t>
      </w:r>
      <w:r>
        <w:t>IR</w:t>
      </w:r>
      <w:r>
        <w:rPr>
          <w:rFonts w:cs="Arial"/>
          <w:rtl/>
        </w:rPr>
        <w:t>), המכונה לפעמים פשוט אינפרא אדום, היא אזור בספקטרום הקרינה האלקטרומגנטית שבו אורכי הגל נעים בין כ-700 ננומטר (ננומטר) למילימטר אחד (מ"מ).</w:t>
      </w:r>
    </w:p>
    <w:p w14:paraId="74385581" w14:textId="77777777" w:rsidR="00B16601" w:rsidRDefault="00B16601" w:rsidP="00B16601">
      <w:pPr>
        <w:rPr>
          <w:rtl/>
        </w:rPr>
      </w:pPr>
    </w:p>
    <w:p w14:paraId="30353CF6" w14:textId="77777777" w:rsidR="00B16601" w:rsidRDefault="00B16601" w:rsidP="00B16601">
      <w:pPr>
        <w:rPr>
          <w:rtl/>
        </w:rPr>
      </w:pPr>
      <w:r>
        <w:rPr>
          <w:rFonts w:cs="Arial"/>
          <w:rtl/>
        </w:rPr>
        <w:t xml:space="preserve">גלי אינפרא אדום ארוכים יותר מגלי אור גלוי אך קצרים יותר מגלי רדיו. בהתאם, התדרים של </w:t>
      </w:r>
      <w:r>
        <w:t>IR</w:t>
      </w:r>
      <w:r>
        <w:rPr>
          <w:rFonts w:cs="Arial"/>
          <w:rtl/>
        </w:rPr>
        <w:t xml:space="preserve"> גבוהים יותר מתדרי מיקרוגל אך נמוכים מתדרי האור הנראה, הנעים בין כ-300 גיגה-הרץ ל-400 טרה-הרץ (</w:t>
      </w:r>
      <w:r>
        <w:t>THz</w:t>
      </w:r>
      <w:r>
        <w:rPr>
          <w:rFonts w:cs="Arial"/>
          <w:rtl/>
        </w:rPr>
        <w:t>).</w:t>
      </w:r>
    </w:p>
    <w:p w14:paraId="05707007" w14:textId="77777777" w:rsidR="00B16601" w:rsidRDefault="00B16601" w:rsidP="00B16601">
      <w:pPr>
        <w:rPr>
          <w:rtl/>
        </w:rPr>
      </w:pPr>
    </w:p>
    <w:p w14:paraId="45867B08" w14:textId="77777777" w:rsidR="00B16601" w:rsidRDefault="00B16601" w:rsidP="00B16601">
      <w:pPr>
        <w:rPr>
          <w:rtl/>
        </w:rPr>
      </w:pPr>
      <w:r>
        <w:rPr>
          <w:rFonts w:cs="Arial"/>
          <w:rtl/>
        </w:rPr>
        <w:t>אור אינפרא אדום אינו נראה לעין האנושית, אך חיישני חום יכולים לזהות גלי אינפרא אדום ארוכים יותר. עם זאת, אינפרא אדום חולק כמה מאפיינים עם אור נראה. כמו אור נראה, אור אינפרא אדום יכול להיות ממוקד, מוחזר ומקוטב.</w:t>
      </w:r>
    </w:p>
    <w:p w14:paraId="532ACE7A" w14:textId="77777777" w:rsidR="00B16601" w:rsidRDefault="00B16601" w:rsidP="00B16601">
      <w:pPr>
        <w:rPr>
          <w:rtl/>
        </w:rPr>
      </w:pPr>
    </w:p>
    <w:p w14:paraId="2C3FFFBB" w14:textId="77777777" w:rsidR="00B16601" w:rsidRDefault="00B16601" w:rsidP="00B16601">
      <w:pPr>
        <w:rPr>
          <w:rtl/>
        </w:rPr>
      </w:pPr>
      <w:r>
        <w:rPr>
          <w:rFonts w:cs="Arial"/>
          <w:rtl/>
        </w:rPr>
        <w:t>אורך גל ותדירות</w:t>
      </w:r>
    </w:p>
    <w:p w14:paraId="2E426182" w14:textId="77777777" w:rsidR="00B16601" w:rsidRDefault="00B16601" w:rsidP="00B16601">
      <w:pPr>
        <w:rPr>
          <w:rtl/>
        </w:rPr>
      </w:pPr>
      <w:r>
        <w:rPr>
          <w:rFonts w:cs="Arial"/>
          <w:rtl/>
        </w:rPr>
        <w:t>אינפרא אדום מחולק בדרך כלל למספר אזורים ספקטרליים, או פסים, על סמך אורך גל. עם זאת, אין הגדרה אחידה של הגבולות המדויקים של כל להקה.</w:t>
      </w:r>
    </w:p>
    <w:p w14:paraId="43A37106" w14:textId="77777777" w:rsidR="00B16601" w:rsidRDefault="00B16601" w:rsidP="00B16601">
      <w:pPr>
        <w:rPr>
          <w:rtl/>
        </w:rPr>
      </w:pPr>
    </w:p>
    <w:p w14:paraId="7033C0E1" w14:textId="77777777" w:rsidR="00B16601" w:rsidRDefault="00B16601" w:rsidP="00B16601">
      <w:pPr>
        <w:rPr>
          <w:rtl/>
        </w:rPr>
      </w:pPr>
      <w:r>
        <w:rPr>
          <w:rFonts w:cs="Arial"/>
          <w:rtl/>
        </w:rPr>
        <w:t>אינפרא אדום מופרד בדרך כלל לאינפרא אדום קרוב, אמצע ורחוק. זה יכול גם לחלק לחמש הקטגוריות הבאות:</w:t>
      </w:r>
    </w:p>
    <w:p w14:paraId="0C7B5F71" w14:textId="77777777" w:rsidR="00B16601" w:rsidRDefault="00B16601" w:rsidP="00B16601">
      <w:pPr>
        <w:rPr>
          <w:rtl/>
        </w:rPr>
      </w:pPr>
    </w:p>
    <w:p w14:paraId="74093482" w14:textId="77777777" w:rsidR="00B16601" w:rsidRDefault="00B16601" w:rsidP="00B16601">
      <w:pPr>
        <w:rPr>
          <w:rtl/>
        </w:rPr>
      </w:pPr>
      <w:r>
        <w:rPr>
          <w:rFonts w:cs="Arial"/>
          <w:rtl/>
        </w:rPr>
        <w:t>כמעט אינפרא אדום.</w:t>
      </w:r>
    </w:p>
    <w:p w14:paraId="203063DA" w14:textId="77777777" w:rsidR="00B16601" w:rsidRDefault="00B16601" w:rsidP="00B16601">
      <w:pPr>
        <w:rPr>
          <w:rtl/>
        </w:rPr>
      </w:pPr>
      <w:r>
        <w:rPr>
          <w:rFonts w:cs="Arial"/>
          <w:rtl/>
        </w:rPr>
        <w:t>אינפרא אדום באורך גל קצר.</w:t>
      </w:r>
    </w:p>
    <w:p w14:paraId="7B736926" w14:textId="77777777" w:rsidR="00B16601" w:rsidRDefault="00B16601" w:rsidP="00B16601">
      <w:pPr>
        <w:rPr>
          <w:rtl/>
        </w:rPr>
      </w:pPr>
      <w:r>
        <w:rPr>
          <w:rFonts w:cs="Arial"/>
          <w:rtl/>
        </w:rPr>
        <w:t>אמצע אינפרא אדום.</w:t>
      </w:r>
    </w:p>
    <w:p w14:paraId="1595D789" w14:textId="77777777" w:rsidR="00B16601" w:rsidRDefault="00B16601" w:rsidP="00B16601">
      <w:pPr>
        <w:rPr>
          <w:rtl/>
        </w:rPr>
      </w:pPr>
      <w:r>
        <w:rPr>
          <w:rFonts w:cs="Arial"/>
          <w:rtl/>
        </w:rPr>
        <w:t>אינפרא אדום באורך גל ארוך.</w:t>
      </w:r>
    </w:p>
    <w:p w14:paraId="307A58A5" w14:textId="77777777" w:rsidR="00B16601" w:rsidRDefault="00B16601" w:rsidP="00B16601">
      <w:pPr>
        <w:rPr>
          <w:rtl/>
        </w:rPr>
      </w:pPr>
      <w:r>
        <w:rPr>
          <w:rFonts w:cs="Arial"/>
          <w:rtl/>
        </w:rPr>
        <w:t>אינפרא אדום רחוק.</w:t>
      </w:r>
    </w:p>
    <w:p w14:paraId="145D03D8" w14:textId="6ED93362" w:rsidR="00B16601" w:rsidRDefault="00B16601" w:rsidP="00452372">
      <w:pPr>
        <w:rPr>
          <w:rtl/>
        </w:rPr>
      </w:pPr>
      <w:r>
        <w:t>Near-IR, Mid-IR</w:t>
      </w:r>
      <w:r>
        <w:rPr>
          <w:rFonts w:cs="Arial"/>
          <w:rtl/>
        </w:rPr>
        <w:t xml:space="preserve"> ו-</w:t>
      </w:r>
      <w:r>
        <w:t>Rid-IR</w:t>
      </w:r>
      <w:r>
        <w:rPr>
          <w:rFonts w:cs="Arial"/>
          <w:rtl/>
        </w:rPr>
        <w:t xml:space="preserve"> מוגדרים כדלקמן:</w:t>
      </w:r>
    </w:p>
    <w:p w14:paraId="4F692952" w14:textId="77777777" w:rsidR="00B16601" w:rsidRDefault="00B16601" w:rsidP="00B16601">
      <w:pPr>
        <w:rPr>
          <w:rtl/>
        </w:rPr>
      </w:pPr>
      <w:r>
        <w:rPr>
          <w:rFonts w:cs="Arial"/>
          <w:rtl/>
        </w:rPr>
        <w:t>קרוב ל-</w:t>
      </w:r>
      <w:r>
        <w:t>IR</w:t>
      </w:r>
      <w:r>
        <w:rPr>
          <w:rFonts w:cs="Arial"/>
          <w:rtl/>
        </w:rPr>
        <w:t>. הרצועה הקרובה ל-</w:t>
      </w:r>
      <w:r>
        <w:t>IR</w:t>
      </w:r>
      <w:r>
        <w:rPr>
          <w:rFonts w:cs="Arial"/>
          <w:rtl/>
        </w:rPr>
        <w:t xml:space="preserve"> מכילה את טווח אורכי הגל הקרובים ביותר לקצה האדום של ספקטרום האור הנראה. </w:t>
      </w:r>
      <w:r>
        <w:t>Near-IR</w:t>
      </w:r>
      <w:r>
        <w:rPr>
          <w:rFonts w:cs="Arial"/>
          <w:rtl/>
        </w:rPr>
        <w:t xml:space="preserve"> מורכב מאורכי גל שנעים בין 700 ננומטר (ננומטר) ל-1,300 ננומטר, או 0.7 מיקרון עד 1.3 מיקרון. התדר שלו נע בין כ-215 </w:t>
      </w:r>
      <w:r>
        <w:t>THz</w:t>
      </w:r>
      <w:r>
        <w:rPr>
          <w:rFonts w:cs="Arial"/>
          <w:rtl/>
        </w:rPr>
        <w:t xml:space="preserve"> ל-400 </w:t>
      </w:r>
      <w:r>
        <w:t>THz</w:t>
      </w:r>
      <w:r>
        <w:rPr>
          <w:rFonts w:cs="Arial"/>
          <w:rtl/>
        </w:rPr>
        <w:t>. קבוצה זו מורכבת מאורכי הגל הארוכים ביותר והתדרים הקצרים ביותר, והיא מייצרת הכי פחות חום.</w:t>
      </w:r>
    </w:p>
    <w:p w14:paraId="1062FCF1" w14:textId="77777777" w:rsidR="00B16601" w:rsidRDefault="00B16601" w:rsidP="00B16601">
      <w:pPr>
        <w:rPr>
          <w:rtl/>
        </w:rPr>
      </w:pPr>
      <w:r>
        <w:rPr>
          <w:rFonts w:cs="Arial"/>
          <w:rtl/>
        </w:rPr>
        <w:t xml:space="preserve">אמצע </w:t>
      </w:r>
      <w:r>
        <w:t>IR</w:t>
      </w:r>
      <w:r>
        <w:rPr>
          <w:rFonts w:cs="Arial"/>
          <w:rtl/>
        </w:rPr>
        <w:t>. פס ה-</w:t>
      </w:r>
      <w:r>
        <w:t>IR</w:t>
      </w:r>
      <w:r>
        <w:rPr>
          <w:rFonts w:cs="Arial"/>
          <w:rtl/>
        </w:rPr>
        <w:t xml:space="preserve"> הבינוני, הנקרא גם רצועת </w:t>
      </w:r>
      <w:r>
        <w:t>IR</w:t>
      </w:r>
      <w:r>
        <w:rPr>
          <w:rFonts w:cs="Arial"/>
          <w:rtl/>
        </w:rPr>
        <w:t xml:space="preserve"> האמצעית, מכסה אורכי גל שנעים בין 1,300 ננומטר ל-3,000 ננומטר, או 1.3 מיקרון עד 3 מיקרון. תדרים נעים בין 20 </w:t>
      </w:r>
      <w:r>
        <w:t>THz</w:t>
      </w:r>
      <w:r>
        <w:rPr>
          <w:rFonts w:cs="Arial"/>
          <w:rtl/>
        </w:rPr>
        <w:t xml:space="preserve"> ל 215 </w:t>
      </w:r>
      <w:r>
        <w:t>THz</w:t>
      </w:r>
      <w:r>
        <w:rPr>
          <w:rFonts w:cs="Arial"/>
          <w:rtl/>
        </w:rPr>
        <w:t>.</w:t>
      </w:r>
    </w:p>
    <w:p w14:paraId="21E3756B" w14:textId="408E6E56" w:rsidR="00B16601" w:rsidRDefault="00B16601" w:rsidP="00B16601">
      <w:pPr>
        <w:rPr>
          <w:rtl/>
        </w:rPr>
      </w:pPr>
      <w:r>
        <w:t>Far-IR</w:t>
      </w:r>
      <w:r>
        <w:rPr>
          <w:rFonts w:cs="Arial"/>
          <w:rtl/>
        </w:rPr>
        <w:t>. אורכי גל בפס הרחוק-</w:t>
      </w:r>
      <w:r>
        <w:t>IR</w:t>
      </w:r>
      <w:r>
        <w:rPr>
          <w:rFonts w:cs="Arial"/>
          <w:rtl/>
        </w:rPr>
        <w:t xml:space="preserve">, הקרובים ביותר לגלי מיקרו, משתרעים מ-3,000 ננומטר עד 1 מ"מ, או 3 מיקרון עד 1,000 מיקרון. התדרים נעים בין 0.3 </w:t>
      </w:r>
      <w:r>
        <w:t>THz</w:t>
      </w:r>
      <w:r>
        <w:rPr>
          <w:rFonts w:cs="Arial"/>
          <w:rtl/>
        </w:rPr>
        <w:t xml:space="preserve"> ל- 20 </w:t>
      </w:r>
      <w:r>
        <w:t>THz</w:t>
      </w:r>
      <w:r>
        <w:rPr>
          <w:rFonts w:cs="Arial"/>
          <w:rtl/>
        </w:rPr>
        <w:t>. קבוצה זו מורכבת מאורכי הגל הקצרים ביותר והתדרים הארוכים ביותר, והיא מפיקה את מירב החום.</w:t>
      </w:r>
    </w:p>
    <w:p w14:paraId="2D0C4F1D" w14:textId="79284FA5" w:rsidR="00B16601" w:rsidRDefault="00B16601" w:rsidP="00B16601">
      <w:pPr>
        <w:rPr>
          <w:rtl/>
        </w:rPr>
      </w:pPr>
      <w:hyperlink r:id="rId6" w:history="1">
        <w:r w:rsidRPr="00FE30A7">
          <w:rPr>
            <w:rStyle w:val="Hyperlink"/>
          </w:rPr>
          <w:t>https://www.techtarget.com/searchnetworking/definition/infrared-radiation</w:t>
        </w:r>
      </w:hyperlink>
    </w:p>
    <w:p w14:paraId="5A0F16CF" w14:textId="77777777" w:rsidR="005C699A" w:rsidRDefault="005C699A" w:rsidP="00B16601">
      <w:pPr>
        <w:rPr>
          <w:rtl/>
        </w:rPr>
      </w:pPr>
    </w:p>
    <w:p w14:paraId="2982666F" w14:textId="3C5AE3B5" w:rsidR="00E5637C" w:rsidRPr="00E5637C" w:rsidRDefault="00E5637C" w:rsidP="00E5637C">
      <w:pPr>
        <w:rPr>
          <w:b/>
          <w:bCs/>
          <w:rtl/>
        </w:rPr>
      </w:pPr>
      <w:r w:rsidRPr="00E5637C">
        <w:rPr>
          <w:rFonts w:hint="cs"/>
          <w:b/>
          <w:bCs/>
          <w:rtl/>
        </w:rPr>
        <w:lastRenderedPageBreak/>
        <w:t>חיישן אינפרה אדום:</w:t>
      </w:r>
    </w:p>
    <w:p w14:paraId="566C4162" w14:textId="05DE66A2" w:rsidR="00E5637C" w:rsidRDefault="00E5637C" w:rsidP="00E5637C">
      <w:pPr>
        <w:rPr>
          <w:rtl/>
        </w:rPr>
      </w:pPr>
      <w:r>
        <w:rPr>
          <w:noProof/>
        </w:rPr>
        <w:drawing>
          <wp:anchor distT="0" distB="0" distL="114300" distR="114300" simplePos="0" relativeHeight="251658240" behindDoc="0" locked="0" layoutInCell="1" allowOverlap="1" wp14:anchorId="75776B7C" wp14:editId="0CAC5292">
            <wp:simplePos x="0" y="0"/>
            <wp:positionH relativeFrom="column">
              <wp:posOffset>1955800</wp:posOffset>
            </wp:positionH>
            <wp:positionV relativeFrom="paragraph">
              <wp:posOffset>17145</wp:posOffset>
            </wp:positionV>
            <wp:extent cx="1819910" cy="1343789"/>
            <wp:effectExtent l="0" t="0" r="8890" b="889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9910" cy="1343789"/>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החיישן נראה כך:</w:t>
      </w:r>
    </w:p>
    <w:p w14:paraId="20E67493" w14:textId="7BA24E19" w:rsidR="00E5637C" w:rsidRDefault="00E5637C" w:rsidP="00E5637C">
      <w:pPr>
        <w:rPr>
          <w:rtl/>
        </w:rPr>
      </w:pPr>
    </w:p>
    <w:p w14:paraId="58AE570B" w14:textId="77777777" w:rsidR="00E5637C" w:rsidRDefault="00E5637C" w:rsidP="00E5637C">
      <w:pPr>
        <w:rPr>
          <w:rtl/>
        </w:rPr>
      </w:pPr>
    </w:p>
    <w:p w14:paraId="28A0249E" w14:textId="77777777" w:rsidR="00E5637C" w:rsidRDefault="00E5637C" w:rsidP="00E5637C">
      <w:pPr>
        <w:rPr>
          <w:rtl/>
        </w:rPr>
      </w:pPr>
    </w:p>
    <w:p w14:paraId="5F3C8A43" w14:textId="77777777" w:rsidR="00E5637C" w:rsidRDefault="00E5637C" w:rsidP="00E5637C">
      <w:pPr>
        <w:rPr>
          <w:rtl/>
        </w:rPr>
      </w:pPr>
    </w:p>
    <w:p w14:paraId="4986C346" w14:textId="77777777" w:rsidR="00E5637C" w:rsidRDefault="00E5637C" w:rsidP="00E5637C">
      <w:pPr>
        <w:rPr>
          <w:rtl/>
        </w:rPr>
      </w:pPr>
    </w:p>
    <w:p w14:paraId="1860DBBC" w14:textId="77777777" w:rsidR="00E5637C" w:rsidRPr="00E5637C" w:rsidRDefault="00E5637C" w:rsidP="00E5637C">
      <w:pPr>
        <w:pStyle w:val="2"/>
        <w:bidi/>
        <w:spacing w:before="0" w:beforeAutospacing="0" w:after="0" w:afterAutospacing="0"/>
        <w:textAlignment w:val="baseline"/>
        <w:rPr>
          <w:rFonts w:asciiTheme="minorHAnsi" w:eastAsiaTheme="minorHAnsi" w:hAnsiTheme="minorHAnsi" w:cstheme="minorBidi"/>
          <w:b w:val="0"/>
          <w:bCs w:val="0"/>
          <w:kern w:val="2"/>
          <w:sz w:val="22"/>
          <w:szCs w:val="22"/>
          <w14:ligatures w14:val="standardContextual"/>
        </w:rPr>
      </w:pPr>
      <w:r w:rsidRPr="00E5637C">
        <w:rPr>
          <w:rFonts w:asciiTheme="minorHAnsi" w:eastAsiaTheme="minorHAnsi" w:hAnsiTheme="minorHAnsi" w:cstheme="minorBidi"/>
          <w:kern w:val="2"/>
          <w:sz w:val="22"/>
          <w:szCs w:val="22"/>
          <w:rtl/>
          <w14:ligatures w14:val="standardContextual"/>
        </w:rPr>
        <w:t>תיאור פשוט של אופן פעולת הרכיב</w:t>
      </w:r>
    </w:p>
    <w:p w14:paraId="56DA69FA" w14:textId="77777777" w:rsidR="00E5637C" w:rsidRPr="00E5637C" w:rsidRDefault="00E5637C" w:rsidP="00E5637C">
      <w:pPr>
        <w:pStyle w:val="font8"/>
        <w:bidi/>
        <w:spacing w:before="0" w:beforeAutospacing="0" w:after="0" w:afterAutospacing="0"/>
        <w:textAlignment w:val="baseline"/>
        <w:rPr>
          <w:rFonts w:asciiTheme="minorHAnsi" w:eastAsiaTheme="minorHAnsi" w:hAnsiTheme="minorHAnsi" w:cstheme="minorBidi"/>
          <w:kern w:val="2"/>
          <w:sz w:val="22"/>
          <w:szCs w:val="22"/>
          <w:rtl/>
          <w14:ligatures w14:val="standardContextual"/>
        </w:rPr>
      </w:pPr>
      <w:r w:rsidRPr="00E5637C">
        <w:rPr>
          <w:rFonts w:asciiTheme="minorHAnsi" w:eastAsiaTheme="minorHAnsi" w:hAnsiTheme="minorHAnsi" w:cstheme="minorBidi"/>
          <w:kern w:val="2"/>
          <w:sz w:val="22"/>
          <w:szCs w:val="22"/>
          <w:rtl/>
          <w14:ligatures w14:val="standardContextual"/>
        </w:rPr>
        <w:t>החיישן מזהה קרינת אינפרא אדום בסביבתו</w:t>
      </w:r>
      <w:r w:rsidRPr="00E5637C">
        <w:rPr>
          <w:rFonts w:asciiTheme="minorHAnsi" w:eastAsiaTheme="minorHAnsi" w:hAnsiTheme="minorHAnsi" w:cstheme="minorBidi"/>
          <w:kern w:val="2"/>
          <w:sz w:val="22"/>
          <w:szCs w:val="22"/>
          <w:rtl/>
          <w14:ligatures w14:val="standardContextual"/>
        </w:rPr>
        <w:br/>
        <w:t>דרך גלי אור אינפרא אדום מוחזרים.</w:t>
      </w:r>
    </w:p>
    <w:p w14:paraId="14207BE2" w14:textId="77777777" w:rsidR="00E5637C" w:rsidRPr="00E5637C" w:rsidRDefault="00E5637C" w:rsidP="00E5637C">
      <w:pPr>
        <w:pStyle w:val="font8"/>
        <w:bidi/>
        <w:spacing w:before="0" w:beforeAutospacing="0" w:after="0" w:afterAutospacing="0"/>
        <w:textAlignment w:val="baseline"/>
        <w:rPr>
          <w:rFonts w:asciiTheme="minorHAnsi" w:eastAsiaTheme="minorHAnsi" w:hAnsiTheme="minorHAnsi" w:cstheme="minorBidi"/>
          <w:kern w:val="2"/>
          <w:sz w:val="22"/>
          <w:szCs w:val="22"/>
          <w:rtl/>
          <w14:ligatures w14:val="standardContextual"/>
        </w:rPr>
      </w:pPr>
      <w:r w:rsidRPr="00E5637C">
        <w:rPr>
          <w:rFonts w:asciiTheme="minorHAnsi" w:eastAsiaTheme="minorHAnsi" w:hAnsiTheme="minorHAnsi" w:cstheme="minorBidi"/>
          <w:kern w:val="2"/>
          <w:sz w:val="22"/>
          <w:szCs w:val="22"/>
          <w:rtl/>
          <w14:ligatures w14:val="standardContextual"/>
        </w:rPr>
        <w:t>טווח שידור הקליטה של החיישן הוא 700</w:t>
      </w:r>
      <w:r w:rsidRPr="00E5637C">
        <w:rPr>
          <w:rFonts w:asciiTheme="minorHAnsi" w:eastAsiaTheme="minorHAnsi" w:hAnsiTheme="minorHAnsi" w:cstheme="minorBidi"/>
          <w:kern w:val="2"/>
          <w:sz w:val="22"/>
          <w:szCs w:val="22"/>
          <w:rtl/>
          <w14:ligatures w14:val="standardContextual"/>
        </w:rPr>
        <w:br/>
        <w:t>ננומטר עד 1 מילימטר (מ"מ).</w:t>
      </w:r>
      <w:r w:rsidRPr="00E5637C">
        <w:rPr>
          <w:rFonts w:asciiTheme="minorHAnsi" w:eastAsiaTheme="minorHAnsi" w:hAnsiTheme="minorHAnsi" w:cstheme="minorBidi"/>
          <w:kern w:val="2"/>
          <w:sz w:val="22"/>
          <w:szCs w:val="22"/>
          <w:rtl/>
          <w14:ligatures w14:val="standardContextual"/>
        </w:rPr>
        <w:br/>
        <w:t>המידע המוחזר מהחיישן הוא דיגיטלי. החיישן</w:t>
      </w:r>
      <w:r w:rsidRPr="00E5637C">
        <w:rPr>
          <w:rFonts w:asciiTheme="minorHAnsi" w:eastAsiaTheme="minorHAnsi" w:hAnsiTheme="minorHAnsi" w:cstheme="minorBidi"/>
          <w:kern w:val="2"/>
          <w:sz w:val="22"/>
          <w:szCs w:val="22"/>
          <w:rtl/>
          <w14:ligatures w14:val="standardContextual"/>
        </w:rPr>
        <w:br/>
        <w:t>פולט 1 (מספר לוגי) (5</w:t>
      </w:r>
      <w:r w:rsidRPr="00E5637C">
        <w:rPr>
          <w:rFonts w:asciiTheme="minorHAnsi" w:eastAsiaTheme="minorHAnsi" w:hAnsiTheme="minorHAnsi" w:cstheme="minorBidi"/>
          <w:kern w:val="2"/>
          <w:sz w:val="22"/>
          <w:szCs w:val="22"/>
          <w14:ligatures w14:val="standardContextual"/>
        </w:rPr>
        <w:t>V</w:t>
      </w:r>
      <w:r w:rsidRPr="00E5637C">
        <w:rPr>
          <w:rFonts w:asciiTheme="minorHAnsi" w:eastAsiaTheme="minorHAnsi" w:hAnsiTheme="minorHAnsi" w:cstheme="minorBidi"/>
          <w:kern w:val="2"/>
          <w:sz w:val="22"/>
          <w:szCs w:val="22"/>
          <w:rtl/>
          <w14:ligatures w14:val="standardContextual"/>
        </w:rPr>
        <w:t>) בפלט הדיגיטלי כאשר</w:t>
      </w:r>
      <w:r w:rsidRPr="00E5637C">
        <w:rPr>
          <w:rFonts w:asciiTheme="minorHAnsi" w:eastAsiaTheme="minorHAnsi" w:hAnsiTheme="minorHAnsi" w:cstheme="minorBidi"/>
          <w:kern w:val="2"/>
          <w:sz w:val="22"/>
          <w:szCs w:val="22"/>
          <w:rtl/>
          <w14:ligatures w14:val="standardContextual"/>
        </w:rPr>
        <w:br/>
        <w:t>אובייקט ממוקם מול החיישן ו0 (מספר לוגי) (0</w:t>
      </w:r>
      <w:r w:rsidRPr="00E5637C">
        <w:rPr>
          <w:rFonts w:asciiTheme="minorHAnsi" w:eastAsiaTheme="minorHAnsi" w:hAnsiTheme="minorHAnsi" w:cstheme="minorBidi"/>
          <w:kern w:val="2"/>
          <w:sz w:val="22"/>
          <w:szCs w:val="22"/>
          <w14:ligatures w14:val="standardContextual"/>
        </w:rPr>
        <w:t>V</w:t>
      </w:r>
      <w:r w:rsidRPr="00E5637C">
        <w:rPr>
          <w:rFonts w:asciiTheme="minorHAnsi" w:eastAsiaTheme="minorHAnsi" w:hAnsiTheme="minorHAnsi" w:cstheme="minorBidi"/>
          <w:kern w:val="2"/>
          <w:sz w:val="22"/>
          <w:szCs w:val="22"/>
          <w:rtl/>
          <w14:ligatures w14:val="standardContextual"/>
        </w:rPr>
        <w:t>), כאשר אין אובייקט מול החיישן.</w:t>
      </w:r>
    </w:p>
    <w:p w14:paraId="3D3D3B55" w14:textId="31B312AB" w:rsidR="00E5637C" w:rsidRPr="00E5637C" w:rsidRDefault="00E5637C" w:rsidP="00E5637C">
      <w:pPr>
        <w:bidi w:val="0"/>
        <w:textAlignment w:val="baseline"/>
        <w:rPr>
          <w:rtl/>
        </w:rPr>
      </w:pPr>
      <w:r>
        <w:drawing>
          <wp:inline distT="0" distB="0" distL="0" distR="0" wp14:anchorId="06DD579F" wp14:editId="4538DE40">
            <wp:extent cx="1343660" cy="2282190"/>
            <wp:effectExtent l="0" t="0" r="889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660" cy="2282190"/>
                    </a:xfrm>
                    <a:prstGeom prst="rect">
                      <a:avLst/>
                    </a:prstGeom>
                    <a:noFill/>
                    <a:ln>
                      <a:noFill/>
                    </a:ln>
                  </pic:spPr>
                </pic:pic>
              </a:graphicData>
            </a:graphic>
          </wp:inline>
        </w:drawing>
      </w:r>
    </w:p>
    <w:p w14:paraId="711A087D" w14:textId="77777777" w:rsidR="00E5637C" w:rsidRPr="00E5637C" w:rsidRDefault="00E5637C" w:rsidP="00E5637C">
      <w:pPr>
        <w:pStyle w:val="2"/>
        <w:bidi/>
        <w:spacing w:before="0" w:beforeAutospacing="0" w:after="0" w:afterAutospacing="0"/>
        <w:textAlignment w:val="baseline"/>
        <w:rPr>
          <w:rFonts w:asciiTheme="minorHAnsi" w:eastAsiaTheme="minorHAnsi" w:hAnsiTheme="minorHAnsi" w:cstheme="minorBidi"/>
          <w:b w:val="0"/>
          <w:bCs w:val="0"/>
          <w:kern w:val="2"/>
          <w:sz w:val="22"/>
          <w:szCs w:val="22"/>
          <w14:ligatures w14:val="standardContextual"/>
        </w:rPr>
      </w:pPr>
      <w:r w:rsidRPr="00E5637C">
        <w:rPr>
          <w:rFonts w:asciiTheme="minorHAnsi" w:eastAsiaTheme="minorHAnsi" w:hAnsiTheme="minorHAnsi" w:cstheme="minorBidi"/>
          <w:kern w:val="2"/>
          <w:sz w:val="22"/>
          <w:szCs w:val="22"/>
          <w:rtl/>
          <w14:ligatures w14:val="standardContextual"/>
        </w:rPr>
        <w:t>הסבר פנימי של אופן פעולת הרכיב</w:t>
      </w:r>
    </w:p>
    <w:p w14:paraId="0EC490BC" w14:textId="77777777" w:rsidR="00E5637C" w:rsidRPr="00E5637C" w:rsidRDefault="00E5637C" w:rsidP="00E5637C">
      <w:pPr>
        <w:pStyle w:val="font8"/>
        <w:bidi/>
        <w:spacing w:before="0" w:beforeAutospacing="0" w:after="0" w:afterAutospacing="0"/>
        <w:textAlignment w:val="baseline"/>
        <w:rPr>
          <w:rFonts w:asciiTheme="minorHAnsi" w:eastAsiaTheme="minorHAnsi" w:hAnsiTheme="minorHAnsi" w:cstheme="minorBidi"/>
          <w:kern w:val="2"/>
          <w:sz w:val="22"/>
          <w:szCs w:val="22"/>
          <w:rtl/>
          <w14:ligatures w14:val="standardContextual"/>
        </w:rPr>
      </w:pPr>
      <w:r w:rsidRPr="00E5637C">
        <w:rPr>
          <w:rFonts w:asciiTheme="minorHAnsi" w:eastAsiaTheme="minorHAnsi" w:hAnsiTheme="minorHAnsi" w:cstheme="minorBidi"/>
          <w:kern w:val="2"/>
          <w:sz w:val="22"/>
          <w:szCs w:val="22"/>
          <w:rtl/>
          <w14:ligatures w14:val="standardContextual"/>
        </w:rPr>
        <w:t>ישנם שני סוגים של חיישני אינפרא אדום: פעיל וסביל (</w:t>
      </w:r>
      <w:r w:rsidRPr="00E5637C">
        <w:rPr>
          <w:rFonts w:asciiTheme="minorHAnsi" w:eastAsiaTheme="minorHAnsi" w:hAnsiTheme="minorHAnsi" w:cstheme="minorBidi"/>
          <w:kern w:val="2"/>
          <w:sz w:val="22"/>
          <w:szCs w:val="22"/>
          <w14:ligatures w14:val="standardContextual"/>
        </w:rPr>
        <w:t>active, passive</w:t>
      </w:r>
      <w:r w:rsidRPr="00E5637C">
        <w:rPr>
          <w:rFonts w:asciiTheme="minorHAnsi" w:eastAsiaTheme="minorHAnsi" w:hAnsiTheme="minorHAnsi" w:cstheme="minorBidi"/>
          <w:kern w:val="2"/>
          <w:sz w:val="22"/>
          <w:szCs w:val="22"/>
          <w:rtl/>
          <w14:ligatures w14:val="standardContextual"/>
        </w:rPr>
        <w:t>).</w:t>
      </w:r>
      <w:r w:rsidRPr="00E5637C">
        <w:rPr>
          <w:rFonts w:asciiTheme="minorHAnsi" w:eastAsiaTheme="minorHAnsi" w:hAnsiTheme="minorHAnsi" w:cstheme="minorBidi"/>
          <w:kern w:val="2"/>
          <w:sz w:val="22"/>
          <w:szCs w:val="22"/>
          <w:rtl/>
          <w14:ligatures w14:val="standardContextual"/>
        </w:rPr>
        <w:br/>
        <w:t>חיישני אינפרא אדום פעילים גם פולטים וגם מגלים קרינת אינפרא אדום. חיישני אינפרא אדום פעילים כוללים שני חלקים: מנורה שפולטת אור (משדר) ומקלט. כאשר אובייקט מתקרב לחיישן, הקרינה האינפרא אדומה מהלד משתקפת באובייקט ומתגלה על ידי המקלט. חיישני אינפרא אדומים פעילים משמשים כחיישני קירבה, והם משמשים בדרך כלל במערכות גילוי מכשולים (כגון ברובוטים).</w:t>
      </w:r>
    </w:p>
    <w:p w14:paraId="25F13060" w14:textId="77777777" w:rsidR="00E5637C" w:rsidRPr="00E5637C" w:rsidRDefault="00E5637C" w:rsidP="00E5637C">
      <w:pPr>
        <w:pStyle w:val="font8"/>
        <w:bidi/>
        <w:spacing w:before="0" w:beforeAutospacing="0" w:after="0" w:afterAutospacing="0"/>
        <w:textAlignment w:val="baseline"/>
        <w:rPr>
          <w:rFonts w:asciiTheme="minorHAnsi" w:eastAsiaTheme="minorHAnsi" w:hAnsiTheme="minorHAnsi" w:cstheme="minorBidi"/>
          <w:kern w:val="2"/>
          <w:sz w:val="22"/>
          <w:szCs w:val="22"/>
          <w:rtl/>
          <w14:ligatures w14:val="standardContextual"/>
        </w:rPr>
      </w:pPr>
      <w:r w:rsidRPr="00E5637C">
        <w:rPr>
          <w:rFonts w:asciiTheme="minorHAnsi" w:eastAsiaTheme="minorHAnsi" w:hAnsiTheme="minorHAnsi" w:cstheme="minorBidi"/>
          <w:kern w:val="2"/>
          <w:sz w:val="22"/>
          <w:szCs w:val="22"/>
          <w:rtl/>
          <w14:ligatures w14:val="standardContextual"/>
        </w:rPr>
        <w:t xml:space="preserve">חיישני אינפרא אדום פסיביים (הנקראים </w:t>
      </w:r>
      <w:r w:rsidRPr="00E5637C">
        <w:rPr>
          <w:rFonts w:asciiTheme="minorHAnsi" w:eastAsiaTheme="minorHAnsi" w:hAnsiTheme="minorHAnsi" w:cstheme="minorBidi"/>
          <w:kern w:val="2"/>
          <w:sz w:val="22"/>
          <w:szCs w:val="22"/>
          <w14:ligatures w14:val="standardContextual"/>
        </w:rPr>
        <w:t>PIR</w:t>
      </w:r>
      <w:r w:rsidRPr="00E5637C">
        <w:rPr>
          <w:rFonts w:asciiTheme="minorHAnsi" w:eastAsiaTheme="minorHAnsi" w:hAnsiTheme="minorHAnsi" w:cstheme="minorBidi"/>
          <w:kern w:val="2"/>
          <w:sz w:val="22"/>
          <w:szCs w:val="22"/>
          <w:rtl/>
          <w14:ligatures w14:val="standardContextual"/>
        </w:rPr>
        <w:t>) מזהים קרינת אינפרא אדום בלבד ואינם פולטים אותה מהלד.</w:t>
      </w:r>
    </w:p>
    <w:p w14:paraId="30D98F91" w14:textId="77777777" w:rsidR="00E5637C" w:rsidRPr="00E5637C" w:rsidRDefault="00E5637C" w:rsidP="00E5637C">
      <w:pPr>
        <w:pStyle w:val="font8"/>
        <w:bidi/>
        <w:spacing w:before="0" w:beforeAutospacing="0" w:after="0" w:afterAutospacing="0"/>
        <w:textAlignment w:val="baseline"/>
        <w:rPr>
          <w:rFonts w:asciiTheme="minorHAnsi" w:eastAsiaTheme="minorHAnsi" w:hAnsiTheme="minorHAnsi" w:cstheme="minorBidi"/>
          <w:kern w:val="2"/>
          <w:sz w:val="22"/>
          <w:szCs w:val="22"/>
          <w:rtl/>
          <w14:ligatures w14:val="standardContextual"/>
        </w:rPr>
      </w:pPr>
      <w:r w:rsidRPr="00E5637C">
        <w:rPr>
          <w:rFonts w:asciiTheme="minorHAnsi" w:eastAsiaTheme="minorHAnsi" w:hAnsiTheme="minorHAnsi" w:cstheme="minorBidi"/>
          <w:kern w:val="2"/>
          <w:sz w:val="22"/>
          <w:szCs w:val="22"/>
          <w:rtl/>
          <w14:ligatures w14:val="standardContextual"/>
        </w:rPr>
        <w:t xml:space="preserve">בדרך כלל משתמשים בחיישני </w:t>
      </w:r>
      <w:r w:rsidRPr="00E5637C">
        <w:rPr>
          <w:rFonts w:asciiTheme="minorHAnsi" w:eastAsiaTheme="minorHAnsi" w:hAnsiTheme="minorHAnsi" w:cstheme="minorBidi"/>
          <w:kern w:val="2"/>
          <w:sz w:val="22"/>
          <w:szCs w:val="22"/>
          <w14:ligatures w14:val="standardContextual"/>
        </w:rPr>
        <w:t>PIR</w:t>
      </w:r>
      <w:r w:rsidRPr="00E5637C">
        <w:rPr>
          <w:rFonts w:asciiTheme="minorHAnsi" w:eastAsiaTheme="minorHAnsi" w:hAnsiTheme="minorHAnsi" w:cstheme="minorBidi"/>
          <w:kern w:val="2"/>
          <w:sz w:val="22"/>
          <w:szCs w:val="22"/>
          <w:rtl/>
          <w14:ligatures w14:val="standardContextual"/>
        </w:rPr>
        <w:t xml:space="preserve"> בזיהוי שקשור לתנועה, כמו מערכות אבטחה. כאשר אובייקט זז שיוצר קרינת אינפרא אדום נכנס למקום תחושת החישה של החיישן, הוא שולח אות אלקטרוני למחשב מוטבע (אליו מקודד החיישן), והמחשב מעורר אזעקה.</w:t>
      </w:r>
    </w:p>
    <w:p w14:paraId="25658C76" w14:textId="4D365D84" w:rsidR="00E5637C" w:rsidRPr="00E5637C" w:rsidRDefault="00E5637C" w:rsidP="00E5637C">
      <w:pPr>
        <w:bidi w:val="0"/>
        <w:textAlignment w:val="baseline"/>
        <w:rPr>
          <w:rtl/>
        </w:rPr>
      </w:pPr>
      <w:r>
        <w:lastRenderedPageBreak/>
        <w:drawing>
          <wp:inline distT="0" distB="0" distL="0" distR="0" wp14:anchorId="74771B57" wp14:editId="4597EBBC">
            <wp:extent cx="3204210" cy="4683125"/>
            <wp:effectExtent l="0" t="0" r="0" b="317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4210" cy="4683125"/>
                    </a:xfrm>
                    <a:prstGeom prst="rect">
                      <a:avLst/>
                    </a:prstGeom>
                    <a:noFill/>
                    <a:ln>
                      <a:noFill/>
                    </a:ln>
                  </pic:spPr>
                </pic:pic>
              </a:graphicData>
            </a:graphic>
          </wp:inline>
        </w:drawing>
      </w:r>
    </w:p>
    <w:p w14:paraId="43CA5C17" w14:textId="7FA86FDB" w:rsidR="00E5637C" w:rsidRPr="00E5637C" w:rsidRDefault="00E5637C" w:rsidP="00E5637C">
      <w:pPr>
        <w:pStyle w:val="font8"/>
        <w:bidi/>
        <w:spacing w:before="0" w:beforeAutospacing="0" w:after="0" w:afterAutospacing="0"/>
        <w:textAlignment w:val="baseline"/>
        <w:rPr>
          <w:rFonts w:asciiTheme="minorHAnsi" w:eastAsiaTheme="minorHAnsi" w:hAnsiTheme="minorHAnsi" w:cstheme="minorBidi"/>
          <w:kern w:val="2"/>
          <w:sz w:val="22"/>
          <w:szCs w:val="22"/>
          <w14:ligatures w14:val="standardContextual"/>
        </w:rPr>
      </w:pPr>
      <w:r w:rsidRPr="00E5637C">
        <w:rPr>
          <w:rFonts w:asciiTheme="minorHAnsi" w:eastAsiaTheme="minorHAnsi" w:hAnsiTheme="minorHAnsi" w:cstheme="minorBidi"/>
          <w:kern w:val="2"/>
          <w:sz w:val="22"/>
          <w:szCs w:val="22"/>
          <w:rtl/>
          <w14:ligatures w14:val="standardContextual"/>
        </w:rPr>
        <w:t>קרינת אינפרא-אדום היא קרינה אלקטרומגנטית שאורך הגל שלה ארוך מאור רגיל. התדר של הקרינה הזו הוא מתחת לזה של אור אדום ולכן היא תת-אדומה. פירוש המילה אינפרה (</w:t>
      </w:r>
      <w:r w:rsidRPr="00E5637C">
        <w:rPr>
          <w:rFonts w:asciiTheme="minorHAnsi" w:eastAsiaTheme="minorHAnsi" w:hAnsiTheme="minorHAnsi" w:cstheme="minorBidi"/>
          <w:kern w:val="2"/>
          <w:sz w:val="22"/>
          <w:szCs w:val="22"/>
          <w14:ligatures w14:val="standardContextual"/>
        </w:rPr>
        <w:t>infra</w:t>
      </w:r>
      <w:r w:rsidRPr="00E5637C">
        <w:rPr>
          <w:rFonts w:asciiTheme="minorHAnsi" w:eastAsiaTheme="minorHAnsi" w:hAnsiTheme="minorHAnsi" w:cstheme="minorBidi"/>
          <w:kern w:val="2"/>
          <w:sz w:val="22"/>
          <w:szCs w:val="22"/>
          <w:rtl/>
          <w14:ligatures w14:val="standardContextual"/>
        </w:rPr>
        <w:t>) בלטינית הוא "מתחת". מכאן המושג "אינפרא-אדום". </w:t>
      </w:r>
    </w:p>
    <w:p w14:paraId="453BB44C" w14:textId="77777777" w:rsidR="00E5637C" w:rsidRPr="00E5637C" w:rsidRDefault="00E5637C" w:rsidP="00E5637C">
      <w:pPr>
        <w:pStyle w:val="font8"/>
        <w:bidi/>
        <w:spacing w:before="0" w:beforeAutospacing="0" w:after="0" w:afterAutospacing="0"/>
        <w:textAlignment w:val="baseline"/>
        <w:rPr>
          <w:rFonts w:asciiTheme="minorHAnsi" w:eastAsiaTheme="minorHAnsi" w:hAnsiTheme="minorHAnsi" w:cstheme="minorBidi"/>
          <w:kern w:val="2"/>
          <w:sz w:val="22"/>
          <w:szCs w:val="22"/>
          <w:rtl/>
          <w14:ligatures w14:val="standardContextual"/>
        </w:rPr>
      </w:pPr>
      <w:r w:rsidRPr="00E5637C">
        <w:rPr>
          <w:rFonts w:asciiTheme="minorHAnsi" w:eastAsiaTheme="minorHAnsi" w:hAnsiTheme="minorHAnsi" w:cstheme="minorBidi"/>
          <w:kern w:val="2"/>
          <w:sz w:val="22"/>
          <w:szCs w:val="22"/>
          <w:rtl/>
          <w14:ligatures w14:val="standardContextual"/>
        </w:rPr>
        <w:t> </w:t>
      </w:r>
    </w:p>
    <w:p w14:paraId="1E80AE90" w14:textId="3F4EDD3E" w:rsidR="00E5637C" w:rsidRPr="00E5637C" w:rsidRDefault="00E5637C" w:rsidP="00E5637C">
      <w:pPr>
        <w:pStyle w:val="font8"/>
        <w:bidi/>
        <w:spacing w:before="0" w:beforeAutospacing="0" w:after="0" w:afterAutospacing="0"/>
        <w:textAlignment w:val="baseline"/>
        <w:rPr>
          <w:rFonts w:asciiTheme="minorHAnsi" w:eastAsiaTheme="minorHAnsi" w:hAnsiTheme="minorHAnsi" w:cstheme="minorBidi"/>
          <w:kern w:val="2"/>
          <w:sz w:val="22"/>
          <w:szCs w:val="22"/>
          <w:rtl/>
          <w14:ligatures w14:val="standardContextual"/>
        </w:rPr>
      </w:pPr>
      <w:r w:rsidRPr="00E5637C">
        <w:rPr>
          <w:rFonts w:asciiTheme="minorHAnsi" w:eastAsiaTheme="minorHAnsi" w:hAnsiTheme="minorHAnsi" w:cstheme="minorBidi"/>
          <w:kern w:val="2"/>
          <w:sz w:val="22"/>
          <w:szCs w:val="22"/>
          <w:rtl/>
          <w14:ligatures w14:val="standardContextual"/>
        </w:rPr>
        <w:t>המונח תדר הוא תופעה מחזורית שמציינת את מספר המחזורים שמתבצעים בכל יחידת זמן. לדוגמא,  גוף קשיח שמסתובב</w:t>
      </w:r>
      <w:r w:rsidRPr="00E5637C">
        <w:rPr>
          <w:rFonts w:asciiTheme="minorHAnsi" w:eastAsiaTheme="minorHAnsi" w:hAnsiTheme="minorHAnsi" w:cstheme="minorBidi"/>
          <w:kern w:val="2"/>
          <w:sz w:val="22"/>
          <w:szCs w:val="22"/>
          <w:rtl/>
          <w14:ligatures w14:val="standardContextual"/>
        </w:rPr>
        <w:br/>
        <w:t>בחופשיות - תדירותו היא מספר הסיבובים שהוא מבצע בכל פרק זמן קבוע.</w:t>
      </w:r>
      <w:r w:rsidRPr="00E5637C">
        <w:rPr>
          <w:rFonts w:asciiTheme="minorHAnsi" w:eastAsiaTheme="minorHAnsi" w:hAnsiTheme="minorHAnsi" w:cstheme="minorBidi"/>
          <w:kern w:val="2"/>
          <w:sz w:val="22"/>
          <w:szCs w:val="22"/>
          <w:rtl/>
          <w14:ligatures w14:val="standardContextual"/>
        </w:rPr>
        <w:br/>
        <w:t>תדר נמדד בהרץ (</w:t>
      </w:r>
      <w:r w:rsidRPr="00E5637C">
        <w:rPr>
          <w:rFonts w:asciiTheme="minorHAnsi" w:eastAsiaTheme="minorHAnsi" w:hAnsiTheme="minorHAnsi" w:cstheme="minorBidi"/>
          <w:kern w:val="2"/>
          <w:sz w:val="22"/>
          <w:szCs w:val="22"/>
          <w14:ligatures w14:val="standardContextual"/>
        </w:rPr>
        <w:t>Hz</w:t>
      </w:r>
      <w:r w:rsidRPr="00E5637C">
        <w:rPr>
          <w:rFonts w:asciiTheme="minorHAnsi" w:eastAsiaTheme="minorHAnsi" w:hAnsiTheme="minorHAnsi" w:cstheme="minorBidi"/>
          <w:kern w:val="2"/>
          <w:sz w:val="22"/>
          <w:szCs w:val="22"/>
          <w:rtl/>
          <w14:ligatures w14:val="standardContextual"/>
        </w:rPr>
        <w:t>).</w:t>
      </w:r>
    </w:p>
    <w:p w14:paraId="49B593D1" w14:textId="3EBACF1A" w:rsidR="00E5637C" w:rsidRPr="00E5637C" w:rsidRDefault="00E5637C" w:rsidP="00E5637C">
      <w:pPr>
        <w:pStyle w:val="font8"/>
        <w:bidi/>
        <w:spacing w:before="0" w:beforeAutospacing="0" w:after="0" w:afterAutospacing="0"/>
        <w:textAlignment w:val="baseline"/>
        <w:rPr>
          <w:rFonts w:asciiTheme="minorHAnsi" w:eastAsiaTheme="minorHAnsi" w:hAnsiTheme="minorHAnsi" w:cstheme="minorBidi"/>
          <w:kern w:val="2"/>
          <w:sz w:val="22"/>
          <w:szCs w:val="22"/>
          <w:rtl/>
          <w14:ligatures w14:val="standardContextual"/>
        </w:rPr>
      </w:pPr>
      <w:r w:rsidRPr="00E5637C">
        <w:rPr>
          <w:rFonts w:asciiTheme="minorHAnsi" w:eastAsiaTheme="minorHAnsi" w:hAnsiTheme="minorHAnsi" w:cstheme="minorBidi"/>
          <w:kern w:val="2"/>
          <w:sz w:val="22"/>
          <w:szCs w:val="22"/>
          <w:rtl/>
          <w14:ligatures w14:val="standardContextual"/>
        </w:rPr>
        <w:t> </w:t>
      </w:r>
    </w:p>
    <w:p w14:paraId="55F49A08" w14:textId="77777777" w:rsidR="00E5637C" w:rsidRPr="00E5637C" w:rsidRDefault="00E5637C" w:rsidP="00E5637C">
      <w:pPr>
        <w:pStyle w:val="font8"/>
        <w:bidi/>
        <w:spacing w:before="0" w:beforeAutospacing="0" w:after="0" w:afterAutospacing="0"/>
        <w:textAlignment w:val="baseline"/>
        <w:rPr>
          <w:rFonts w:asciiTheme="minorHAnsi" w:eastAsiaTheme="minorHAnsi" w:hAnsiTheme="minorHAnsi" w:cstheme="minorBidi"/>
          <w:kern w:val="2"/>
          <w:sz w:val="22"/>
          <w:szCs w:val="22"/>
          <w:rtl/>
          <w14:ligatures w14:val="standardContextual"/>
        </w:rPr>
      </w:pPr>
      <w:r w:rsidRPr="00E5637C">
        <w:rPr>
          <w:rFonts w:asciiTheme="minorHAnsi" w:eastAsiaTheme="minorHAnsi" w:hAnsiTheme="minorHAnsi" w:cstheme="minorBidi"/>
          <w:kern w:val="2"/>
          <w:sz w:val="22"/>
          <w:szCs w:val="22"/>
          <w:rtl/>
          <w14:ligatures w14:val="standardContextual"/>
        </w:rPr>
        <w:t>גל הוא התפשטות של הפרעה בשדה. לדוגמה, גל במים הוא הפרעה בגובה המים, גל קול הוא הפרעה בצפיפות האוויר, וגל אלקטרומגנטי הוא הפרעה בשדה החשמלי והמגנטי.</w:t>
      </w:r>
    </w:p>
    <w:p w14:paraId="23C60E55" w14:textId="56D5C31A" w:rsidR="00E5637C" w:rsidRDefault="00E5637C" w:rsidP="00E5637C">
      <w:pPr>
        <w:pStyle w:val="font8"/>
        <w:bidi/>
        <w:spacing w:before="0" w:beforeAutospacing="0" w:after="0" w:afterAutospacing="0"/>
        <w:textAlignment w:val="baseline"/>
        <w:rPr>
          <w:rFonts w:asciiTheme="minorHAnsi" w:eastAsiaTheme="minorHAnsi" w:hAnsiTheme="minorHAnsi" w:cstheme="minorBidi"/>
          <w:kern w:val="2"/>
          <w:sz w:val="22"/>
          <w:szCs w:val="22"/>
          <w:rtl/>
          <w14:ligatures w14:val="standardContextual"/>
        </w:rPr>
      </w:pPr>
      <w:r w:rsidRPr="00E5637C">
        <w:rPr>
          <w:rFonts w:asciiTheme="minorHAnsi" w:eastAsiaTheme="minorHAnsi" w:hAnsiTheme="minorHAnsi" w:cstheme="minorBidi"/>
          <w:kern w:val="2"/>
          <w:sz w:val="22"/>
          <w:szCs w:val="22"/>
          <w:rtl/>
          <w14:ligatures w14:val="standardContextual"/>
        </w:rPr>
        <w:t>אורך הגל הוא ה</w:t>
      </w:r>
      <w:hyperlink r:id="rId10" w:tgtFrame="_blank" w:history="1">
        <w:r w:rsidRPr="00E5637C">
          <w:rPr>
            <w:rFonts w:asciiTheme="minorHAnsi" w:eastAsiaTheme="minorHAnsi" w:hAnsiTheme="minorHAnsi" w:cstheme="minorBidi"/>
            <w:kern w:val="2"/>
            <w:sz w:val="22"/>
            <w:szCs w:val="22"/>
            <w:rtl/>
            <w14:ligatures w14:val="standardContextual"/>
          </w:rPr>
          <w:t>אורך</w:t>
        </w:r>
      </w:hyperlink>
      <w:r w:rsidRPr="00E5637C">
        <w:rPr>
          <w:rFonts w:asciiTheme="minorHAnsi" w:eastAsiaTheme="minorHAnsi" w:hAnsiTheme="minorHAnsi" w:cstheme="minorBidi"/>
          <w:kern w:val="2"/>
          <w:sz w:val="22"/>
          <w:szCs w:val="22"/>
          <w:rtl/>
          <w14:ligatures w14:val="standardContextual"/>
        </w:rPr>
        <w:t> של מחזור אחד</w:t>
      </w:r>
      <w:r w:rsidRPr="00E5637C">
        <w:rPr>
          <w:rFonts w:asciiTheme="minorHAnsi" w:eastAsiaTheme="minorHAnsi" w:hAnsiTheme="minorHAnsi" w:cstheme="minorBidi"/>
          <w:kern w:val="2"/>
          <w:sz w:val="22"/>
          <w:szCs w:val="22"/>
          <w:rtl/>
          <w14:ligatures w14:val="standardContextual"/>
        </w:rPr>
        <w:br/>
        <w:t>של </w:t>
      </w:r>
      <w:hyperlink r:id="rId11" w:tgtFrame="_blank" w:history="1">
        <w:r w:rsidRPr="00E5637C">
          <w:rPr>
            <w:rFonts w:asciiTheme="minorHAnsi" w:eastAsiaTheme="minorHAnsi" w:hAnsiTheme="minorHAnsi" w:cstheme="minorBidi"/>
            <w:kern w:val="2"/>
            <w:sz w:val="22"/>
            <w:szCs w:val="22"/>
            <w:rtl/>
            <w14:ligatures w14:val="standardContextual"/>
          </w:rPr>
          <w:t>גל</w:t>
        </w:r>
      </w:hyperlink>
      <w:r w:rsidRPr="00E5637C">
        <w:rPr>
          <w:rFonts w:asciiTheme="minorHAnsi" w:eastAsiaTheme="minorHAnsi" w:hAnsiTheme="minorHAnsi" w:cstheme="minorBidi"/>
          <w:kern w:val="2"/>
          <w:sz w:val="22"/>
          <w:szCs w:val="22"/>
          <w:rtl/>
          <w14:ligatures w14:val="standardContextual"/>
        </w:rPr>
        <w:t> מחזורי. הוא ונמדד ב</w:t>
      </w:r>
      <w:hyperlink r:id="rId12" w:tgtFrame="_blank" w:history="1">
        <w:r w:rsidRPr="00E5637C">
          <w:rPr>
            <w:rFonts w:asciiTheme="minorHAnsi" w:eastAsiaTheme="minorHAnsi" w:hAnsiTheme="minorHAnsi" w:cstheme="minorBidi"/>
            <w:kern w:val="2"/>
            <w:sz w:val="22"/>
            <w:szCs w:val="22"/>
            <w:rtl/>
            <w14:ligatures w14:val="standardContextual"/>
          </w:rPr>
          <w:t>מטרים</w:t>
        </w:r>
      </w:hyperlink>
      <w:r w:rsidRPr="00E5637C">
        <w:rPr>
          <w:rFonts w:asciiTheme="minorHAnsi" w:eastAsiaTheme="minorHAnsi" w:hAnsiTheme="minorHAnsi" w:cstheme="minorBidi"/>
          <w:kern w:val="2"/>
          <w:sz w:val="22"/>
          <w:szCs w:val="22"/>
          <w:rtl/>
          <w14:ligatures w14:val="standardContextual"/>
        </w:rPr>
        <w:t>.</w:t>
      </w:r>
    </w:p>
    <w:p w14:paraId="43E116DD" w14:textId="5B6D83CD" w:rsidR="00E5637C" w:rsidRPr="00E5637C" w:rsidRDefault="00E5637C" w:rsidP="00E5637C">
      <w:pPr>
        <w:pStyle w:val="font8"/>
        <w:bidi/>
        <w:spacing w:before="0" w:beforeAutospacing="0" w:after="0" w:afterAutospacing="0"/>
        <w:textAlignment w:val="baseline"/>
        <w:rPr>
          <w:rFonts w:asciiTheme="minorHAnsi" w:eastAsiaTheme="minorHAnsi" w:hAnsiTheme="minorHAnsi" w:cstheme="minorBidi"/>
          <w:kern w:val="2"/>
          <w:sz w:val="22"/>
          <w:szCs w:val="22"/>
          <w:rtl/>
          <w14:ligatures w14:val="standardContextual"/>
        </w:rPr>
      </w:pPr>
    </w:p>
    <w:p w14:paraId="648D0284" w14:textId="23FC61CE" w:rsidR="00E5637C" w:rsidRDefault="00E5637C" w:rsidP="00E5637C">
      <w:pPr>
        <w:rPr>
          <w:rtl/>
        </w:rPr>
      </w:pPr>
    </w:p>
    <w:p w14:paraId="5C01EB0D" w14:textId="39AE6865" w:rsidR="00E5637C" w:rsidRDefault="00E5637C" w:rsidP="00E5637C">
      <w:pPr>
        <w:rPr>
          <w:rtl/>
        </w:rPr>
      </w:pPr>
      <w:r>
        <w:rPr>
          <w:noProof/>
        </w:rPr>
        <w:drawing>
          <wp:anchor distT="0" distB="0" distL="114300" distR="114300" simplePos="0" relativeHeight="251659264" behindDoc="0" locked="0" layoutInCell="1" allowOverlap="1" wp14:anchorId="2E31D8B6" wp14:editId="0D12289A">
            <wp:simplePos x="0" y="0"/>
            <wp:positionH relativeFrom="column">
              <wp:posOffset>63500</wp:posOffset>
            </wp:positionH>
            <wp:positionV relativeFrom="paragraph">
              <wp:posOffset>8255</wp:posOffset>
            </wp:positionV>
            <wp:extent cx="5274310" cy="2171065"/>
            <wp:effectExtent l="0" t="0" r="2540" b="635"/>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171065"/>
                    </a:xfrm>
                    <a:prstGeom prst="rect">
                      <a:avLst/>
                    </a:prstGeom>
                  </pic:spPr>
                </pic:pic>
              </a:graphicData>
            </a:graphic>
          </wp:anchor>
        </w:drawing>
      </w:r>
    </w:p>
    <w:p w14:paraId="205D72E2" w14:textId="77777777" w:rsidR="00E5637C" w:rsidRDefault="00E5637C" w:rsidP="00E5637C">
      <w:pPr>
        <w:rPr>
          <w:rtl/>
        </w:rPr>
      </w:pPr>
    </w:p>
    <w:p w14:paraId="58D171CC" w14:textId="77777777" w:rsidR="00E5637C" w:rsidRDefault="00E5637C" w:rsidP="00E5637C">
      <w:pPr>
        <w:rPr>
          <w:rtl/>
        </w:rPr>
      </w:pPr>
    </w:p>
    <w:p w14:paraId="1C35A039" w14:textId="77777777" w:rsidR="00E5637C" w:rsidRDefault="00E5637C" w:rsidP="00E5637C">
      <w:pPr>
        <w:rPr>
          <w:rtl/>
        </w:rPr>
      </w:pPr>
    </w:p>
    <w:p w14:paraId="365C8132" w14:textId="77777777" w:rsidR="00E5637C" w:rsidRDefault="00E5637C" w:rsidP="00E5637C">
      <w:pPr>
        <w:rPr>
          <w:rtl/>
        </w:rPr>
      </w:pPr>
    </w:p>
    <w:p w14:paraId="04A884ED" w14:textId="1BC20A0C" w:rsidR="00E5637C" w:rsidRDefault="00E5637C" w:rsidP="00E5637C">
      <w:pPr>
        <w:rPr>
          <w:rtl/>
        </w:rPr>
      </w:pPr>
      <w:r>
        <w:rPr>
          <w:rFonts w:hint="cs"/>
          <w:rtl/>
        </w:rPr>
        <w:lastRenderedPageBreak/>
        <w:t>המאמרים בהם נעזרתי למחקר זה:</w:t>
      </w:r>
    </w:p>
    <w:p w14:paraId="21127042" w14:textId="77777777" w:rsidR="00E5637C" w:rsidRDefault="00E5637C" w:rsidP="00E5637C">
      <w:hyperlink r:id="rId14" w:history="1">
        <w:r>
          <w:rPr>
            <w:rStyle w:val="Hyperlink"/>
          </w:rPr>
          <w:t>https://www.hhaircon.com.au/general-news/air-conditioner-remote-controls-problem-shooting-replacing-getting-settings-right</w:t>
        </w:r>
        <w:r>
          <w:rPr>
            <w:rStyle w:val="Hyperlink"/>
            <w:rFonts w:cs="Arial"/>
            <w:rtl/>
          </w:rPr>
          <w:t>/</w:t>
        </w:r>
      </w:hyperlink>
    </w:p>
    <w:p w14:paraId="20FFCFCE" w14:textId="77777777" w:rsidR="00E5637C" w:rsidRDefault="00E5637C" w:rsidP="00E5637C">
      <w:hyperlink r:id="rId15" w:history="1">
        <w:r>
          <w:rPr>
            <w:rStyle w:val="Hyperlink"/>
          </w:rPr>
          <w:t>https://www.techtarget.com/searchnetworking/definition/infrared-radiation</w:t>
        </w:r>
      </w:hyperlink>
    </w:p>
    <w:p w14:paraId="5C1951E2" w14:textId="4C13026D" w:rsidR="00E5637C" w:rsidRDefault="00E5637C" w:rsidP="00E5637C">
      <w:pPr>
        <w:rPr>
          <w:rtl/>
        </w:rPr>
      </w:pPr>
      <w:hyperlink r:id="rId16" w:history="1">
        <w:r w:rsidRPr="00FE30A7">
          <w:rPr>
            <w:rStyle w:val="Hyperlink"/>
          </w:rPr>
          <w:t>https://www.handasiya.co.il/%D7%A8%D7%95%D7%A2%D7%99%D7%90%D7%9C%D7%99%D7%90%D7%A1%D7%A3</w:t>
        </w:r>
      </w:hyperlink>
    </w:p>
    <w:p w14:paraId="5A2F0127" w14:textId="77777777" w:rsidR="00E5637C" w:rsidRDefault="00E5637C" w:rsidP="00E5637C">
      <w:pPr>
        <w:rPr>
          <w:rtl/>
        </w:rPr>
      </w:pPr>
    </w:p>
    <w:p w14:paraId="287116EB" w14:textId="1050F6A1" w:rsidR="00E5637C" w:rsidRDefault="00E5637C" w:rsidP="00E5637C">
      <w:r>
        <w:rPr>
          <w:rFonts w:hint="cs"/>
          <w:rtl/>
        </w:rPr>
        <w:t>3</w:t>
      </w:r>
      <w:r w:rsidR="00452372">
        <w:rPr>
          <w:rFonts w:hint="cs"/>
          <w:rtl/>
        </w:rPr>
        <w:t>.אני לומדת קורס אלקטרוניקה שבו אנו חוקרים על חיישנים שונים וכן אני בונה פרוייקט של מכוניות מתנגשות בטוחות המשתמש בחיישנים הבאים:</w:t>
      </w:r>
      <w:r>
        <w:rPr>
          <w:rFonts w:hint="cs"/>
          <w:rtl/>
        </w:rPr>
        <w:t>חיישן מרחק, חיישן מזהה דיבור, ושעון.</w:t>
      </w:r>
    </w:p>
    <w:sectPr w:rsidR="00E5637C" w:rsidSect="00684A3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16919"/>
    <w:multiLevelType w:val="hybridMultilevel"/>
    <w:tmpl w:val="B9FC8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912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3C"/>
    <w:rsid w:val="00452372"/>
    <w:rsid w:val="005C699A"/>
    <w:rsid w:val="00684A3E"/>
    <w:rsid w:val="00821E3C"/>
    <w:rsid w:val="00B16601"/>
    <w:rsid w:val="00E5637C"/>
    <w:rsid w:val="00F740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3820"/>
  <w15:chartTrackingRefBased/>
  <w15:docId w15:val="{BAC2D313-2BF1-4909-9DA4-8617D46C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E5637C"/>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6601"/>
    <w:pPr>
      <w:ind w:left="720"/>
      <w:contextualSpacing/>
    </w:pPr>
  </w:style>
  <w:style w:type="character" w:styleId="Hyperlink">
    <w:name w:val="Hyperlink"/>
    <w:basedOn w:val="a0"/>
    <w:uiPriority w:val="99"/>
    <w:unhideWhenUsed/>
    <w:rsid w:val="00B16601"/>
    <w:rPr>
      <w:color w:val="0563C1" w:themeColor="hyperlink"/>
      <w:u w:val="single"/>
    </w:rPr>
  </w:style>
  <w:style w:type="character" w:styleId="a4">
    <w:name w:val="Unresolved Mention"/>
    <w:basedOn w:val="a0"/>
    <w:uiPriority w:val="99"/>
    <w:semiHidden/>
    <w:unhideWhenUsed/>
    <w:rsid w:val="00B16601"/>
    <w:rPr>
      <w:color w:val="605E5C"/>
      <w:shd w:val="clear" w:color="auto" w:fill="E1DFDD"/>
    </w:rPr>
  </w:style>
  <w:style w:type="character" w:customStyle="1" w:styleId="20">
    <w:name w:val="כותרת 2 תו"/>
    <w:basedOn w:val="a0"/>
    <w:link w:val="2"/>
    <w:uiPriority w:val="9"/>
    <w:rsid w:val="00E5637C"/>
    <w:rPr>
      <w:rFonts w:ascii="Times New Roman" w:eastAsia="Times New Roman" w:hAnsi="Times New Roman" w:cs="Times New Roman"/>
      <w:b/>
      <w:bCs/>
      <w:kern w:val="0"/>
      <w:sz w:val="36"/>
      <w:szCs w:val="36"/>
      <w14:ligatures w14:val="none"/>
    </w:rPr>
  </w:style>
  <w:style w:type="character" w:customStyle="1" w:styleId="wixui-rich-texttext">
    <w:name w:val="wixui-rich-text__text"/>
    <w:basedOn w:val="a0"/>
    <w:rsid w:val="00E5637C"/>
  </w:style>
  <w:style w:type="paragraph" w:customStyle="1" w:styleId="font8">
    <w:name w:val="font_8"/>
    <w:basedOn w:val="a"/>
    <w:rsid w:val="00E5637C"/>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237924">
      <w:bodyDiv w:val="1"/>
      <w:marLeft w:val="0"/>
      <w:marRight w:val="0"/>
      <w:marTop w:val="0"/>
      <w:marBottom w:val="0"/>
      <w:divBdr>
        <w:top w:val="none" w:sz="0" w:space="0" w:color="auto"/>
        <w:left w:val="none" w:sz="0" w:space="0" w:color="auto"/>
        <w:bottom w:val="none" w:sz="0" w:space="0" w:color="auto"/>
        <w:right w:val="none" w:sz="0" w:space="0" w:color="auto"/>
      </w:divBdr>
      <w:divsChild>
        <w:div w:id="2030524363">
          <w:marLeft w:val="0"/>
          <w:marRight w:val="0"/>
          <w:marTop w:val="0"/>
          <w:marBottom w:val="0"/>
          <w:divBdr>
            <w:top w:val="none" w:sz="0" w:space="0" w:color="auto"/>
            <w:left w:val="none" w:sz="0" w:space="0" w:color="auto"/>
            <w:bottom w:val="none" w:sz="0" w:space="0" w:color="auto"/>
            <w:right w:val="none" w:sz="0" w:space="0" w:color="auto"/>
          </w:divBdr>
          <w:divsChild>
            <w:div w:id="568157651">
              <w:marLeft w:val="0"/>
              <w:marRight w:val="0"/>
              <w:marTop w:val="0"/>
              <w:marBottom w:val="0"/>
              <w:divBdr>
                <w:top w:val="none" w:sz="0" w:space="0" w:color="auto"/>
                <w:left w:val="none" w:sz="0" w:space="0" w:color="auto"/>
                <w:bottom w:val="none" w:sz="0" w:space="0" w:color="auto"/>
                <w:right w:val="none" w:sz="0" w:space="0" w:color="auto"/>
              </w:divBdr>
              <w:divsChild>
                <w:div w:id="482284715">
                  <w:marLeft w:val="0"/>
                  <w:marRight w:val="0"/>
                  <w:marTop w:val="0"/>
                  <w:marBottom w:val="0"/>
                  <w:divBdr>
                    <w:top w:val="none" w:sz="0" w:space="0" w:color="auto"/>
                    <w:left w:val="none" w:sz="0" w:space="0" w:color="auto"/>
                    <w:bottom w:val="none" w:sz="0" w:space="0" w:color="auto"/>
                    <w:right w:val="none" w:sz="0" w:space="0" w:color="auto"/>
                  </w:divBdr>
                </w:div>
                <w:div w:id="2006278356">
                  <w:marLeft w:val="0"/>
                  <w:marRight w:val="0"/>
                  <w:marTop w:val="0"/>
                  <w:marBottom w:val="0"/>
                  <w:divBdr>
                    <w:top w:val="none" w:sz="0" w:space="0" w:color="auto"/>
                    <w:left w:val="none" w:sz="0" w:space="0" w:color="auto"/>
                    <w:bottom w:val="none" w:sz="0" w:space="0" w:color="auto"/>
                    <w:right w:val="none" w:sz="0" w:space="0" w:color="auto"/>
                  </w:divBdr>
                </w:div>
                <w:div w:id="1917787460">
                  <w:marLeft w:val="0"/>
                  <w:marRight w:val="0"/>
                  <w:marTop w:val="0"/>
                  <w:marBottom w:val="0"/>
                  <w:divBdr>
                    <w:top w:val="none" w:sz="0" w:space="0" w:color="auto"/>
                    <w:left w:val="none" w:sz="0" w:space="0" w:color="auto"/>
                    <w:bottom w:val="none" w:sz="0" w:space="0" w:color="auto"/>
                    <w:right w:val="none" w:sz="0" w:space="0" w:color="auto"/>
                  </w:divBdr>
                  <w:divsChild>
                    <w:div w:id="1404989914">
                      <w:marLeft w:val="0"/>
                      <w:marRight w:val="0"/>
                      <w:marTop w:val="0"/>
                      <w:marBottom w:val="0"/>
                      <w:divBdr>
                        <w:top w:val="none" w:sz="0" w:space="0" w:color="auto"/>
                        <w:left w:val="none" w:sz="0" w:space="0" w:color="auto"/>
                        <w:bottom w:val="none" w:sz="0" w:space="0" w:color="auto"/>
                        <w:right w:val="none" w:sz="0" w:space="0" w:color="auto"/>
                      </w:divBdr>
                    </w:div>
                  </w:divsChild>
                </w:div>
                <w:div w:id="12937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5819">
          <w:marLeft w:val="0"/>
          <w:marRight w:val="0"/>
          <w:marTop w:val="0"/>
          <w:marBottom w:val="0"/>
          <w:divBdr>
            <w:top w:val="none" w:sz="0" w:space="0" w:color="auto"/>
            <w:left w:val="none" w:sz="0" w:space="0" w:color="auto"/>
            <w:bottom w:val="none" w:sz="0" w:space="0" w:color="auto"/>
            <w:right w:val="none" w:sz="0" w:space="0" w:color="auto"/>
          </w:divBdr>
          <w:divsChild>
            <w:div w:id="1632322934">
              <w:marLeft w:val="0"/>
              <w:marRight w:val="0"/>
              <w:marTop w:val="0"/>
              <w:marBottom w:val="0"/>
              <w:divBdr>
                <w:top w:val="none" w:sz="0" w:space="0" w:color="auto"/>
                <w:left w:val="none" w:sz="0" w:space="0" w:color="auto"/>
                <w:bottom w:val="none" w:sz="0" w:space="0" w:color="auto"/>
                <w:right w:val="none" w:sz="0" w:space="0" w:color="auto"/>
              </w:divBdr>
              <w:divsChild>
                <w:div w:id="470248717">
                  <w:marLeft w:val="0"/>
                  <w:marRight w:val="0"/>
                  <w:marTop w:val="0"/>
                  <w:marBottom w:val="0"/>
                  <w:divBdr>
                    <w:top w:val="none" w:sz="0" w:space="0" w:color="auto"/>
                    <w:left w:val="none" w:sz="0" w:space="0" w:color="auto"/>
                    <w:bottom w:val="none" w:sz="0" w:space="0" w:color="auto"/>
                    <w:right w:val="none" w:sz="0" w:space="0" w:color="auto"/>
                  </w:divBdr>
                </w:div>
                <w:div w:id="1922523952">
                  <w:marLeft w:val="0"/>
                  <w:marRight w:val="0"/>
                  <w:marTop w:val="0"/>
                  <w:marBottom w:val="0"/>
                  <w:divBdr>
                    <w:top w:val="none" w:sz="0" w:space="0" w:color="auto"/>
                    <w:left w:val="none" w:sz="0" w:space="0" w:color="auto"/>
                    <w:bottom w:val="none" w:sz="0" w:space="0" w:color="auto"/>
                    <w:right w:val="none" w:sz="0" w:space="0" w:color="auto"/>
                  </w:divBdr>
                  <w:divsChild>
                    <w:div w:id="980381119">
                      <w:marLeft w:val="0"/>
                      <w:marRight w:val="0"/>
                      <w:marTop w:val="0"/>
                      <w:marBottom w:val="0"/>
                      <w:divBdr>
                        <w:top w:val="none" w:sz="0" w:space="0" w:color="auto"/>
                        <w:left w:val="none" w:sz="0" w:space="0" w:color="auto"/>
                        <w:bottom w:val="none" w:sz="0" w:space="0" w:color="auto"/>
                        <w:right w:val="none" w:sz="0" w:space="0" w:color="auto"/>
                      </w:divBdr>
                    </w:div>
                  </w:divsChild>
                </w:div>
                <w:div w:id="15625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76253">
      <w:bodyDiv w:val="1"/>
      <w:marLeft w:val="0"/>
      <w:marRight w:val="0"/>
      <w:marTop w:val="0"/>
      <w:marBottom w:val="0"/>
      <w:divBdr>
        <w:top w:val="none" w:sz="0" w:space="0" w:color="auto"/>
        <w:left w:val="none" w:sz="0" w:space="0" w:color="auto"/>
        <w:bottom w:val="none" w:sz="0" w:space="0" w:color="auto"/>
        <w:right w:val="none" w:sz="0" w:space="0" w:color="auto"/>
      </w:divBdr>
    </w:div>
    <w:div w:id="205064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e.wikipedia.org/wiki/%D7%9E%D7%98%D7%A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andasiya.co.il/%D7%A8%D7%95%D7%A2%D7%99%D7%90%D7%9C%D7%99%D7%90%D7%A1%D7%A3" TargetMode="External"/><Relationship Id="rId1" Type="http://schemas.openxmlformats.org/officeDocument/2006/relationships/numbering" Target="numbering.xml"/><Relationship Id="rId6" Type="http://schemas.openxmlformats.org/officeDocument/2006/relationships/hyperlink" Target="https://www.techtarget.com/searchnetworking/definition/infrared-radiation" TargetMode="External"/><Relationship Id="rId11" Type="http://schemas.openxmlformats.org/officeDocument/2006/relationships/hyperlink" Target="https://he.wikipedia.org/wiki/%D7%92%D7%9C" TargetMode="External"/><Relationship Id="rId5" Type="http://schemas.openxmlformats.org/officeDocument/2006/relationships/hyperlink" Target="https://www.hhaircon.com.au/general-news/air-conditioner-remote-controls-problem-shooting-replacing-getting-settings-right/" TargetMode="External"/><Relationship Id="rId15" Type="http://schemas.openxmlformats.org/officeDocument/2006/relationships/hyperlink" Target="https://www.techtarget.com/searchnetworking/definition/infrared-radiation" TargetMode="External"/><Relationship Id="rId10" Type="http://schemas.openxmlformats.org/officeDocument/2006/relationships/hyperlink" Target="https://he.wikipedia.org/wiki/%D7%90%D7%95%D7%A8%D7%9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hhaircon.com.au/general-news/air-conditioner-remote-controls-problem-shooting-replacing-getting-settings-righ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1099</Words>
  <Characters>5495</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מוריה אוחיון</dc:creator>
  <cp:keywords/>
  <dc:description/>
  <cp:lastModifiedBy>מוריה אוחיון</cp:lastModifiedBy>
  <cp:revision>2</cp:revision>
  <dcterms:created xsi:type="dcterms:W3CDTF">2024-03-21T10:30:00Z</dcterms:created>
  <dcterms:modified xsi:type="dcterms:W3CDTF">2024-03-21T11:08:00Z</dcterms:modified>
</cp:coreProperties>
</file>