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CH 2 #4</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 would agree that an expression statement that uses a prompt without saving the input is useless, because the user’s response cannot be used throughout the rest of the program. For example the following script: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333333"/>
          <w:sz w:val="20"/>
          <w:szCs w:val="20"/>
          <w:shd w:fill="f5f5f5" w:val="clear"/>
          <w:rtl w:val="0"/>
        </w:rPr>
        <w:t xml:space="preserve">prompt( "Hi, how are you today?" );</w:t>
        <w:br w:type="textWrapping"/>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5f5f5" w:val="clear"/>
          <w:rtl w:val="0"/>
        </w:rPr>
        <w:t xml:space="preserve">alert( "Gee, that's great!" );</w:t>
      </w:r>
    </w:p>
    <w:p w:rsidR="00000000" w:rsidDel="00000000" w:rsidP="00000000" w:rsidRDefault="00000000" w:rsidRPr="00000000">
      <w:pPr>
        <w:contextualSpacing w:val="0"/>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requires the user to input some text, but the alert will be the same no matter what the user inputs and the user’s input is not saved so it cannot be used in later parts in the program.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