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работа: витрина успеваемости студентов в Apache Airflow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Курс «Большие данные», вариант 4 «Студенты и успеваемость»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Чикишев С. М., группа АПИб-23-1</w:t>
      </w:r>
    </w:p>
    <w:p>
      <w:pPr>
        <w:pBdr>
          <w:bottom w:val="single" w:color="444444" w:sz="8" w:space="1"/>
        </w:pBdr>
        <w:spacing w:after="200" w:before="120"/>
      </w:pP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 работы</w:t>
      </w:r>
    </w:p>
    <w:p>
      <w:pPr>
        <w:spacing w:after="12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Построить витрины данных для мониторинга успеваемости студентов и эффективности групп и автоматизировать их создание с помощью DAG в Apache Airflow: от генерации исходных данных до расчета итоговых показателей.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Исходные данные и инструменты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Docker Compose: Apache Airflow 2.10.4 (веб-сервер, планировщик, LocalExecutor), служебная база Airflow и отдельная база PostgreSQL students_db для данных и витрин.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Python: библиотека Faker для генерации данных, psycopg2 для работы с PostgreSQL.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SQL (PostgreSQL 16) для расчета показателей и создания витрин.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Jupyter Notebook, pandas и matplotlib для визуализации.</w:t>
      </w:r>
    </w:p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Ход выполнения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Подготовка окружения.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отдельный проект student_performance_mart. В docker-compose.yaml описаны сервисы: служебная база Airflow, база students_db (доступна на порту 5435), инициализация Airflow, веб-сервер и планировщик. В Dockerfile к образу Airflow добавлена библиотека Faker. Параметры подключения вынесены в файл .env и передаются скрипту через переменные окружения.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generate_data.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Сгенерированы 12 преподавателей, 10 групп (курсы 1–4, институт, направление подготовки), 30 предметов (по 3–4 в каждом из 8 семестров, в каждом семестре два экзамена, остальные зачеты), 250 студентов (по 25 в группе) и связка «группа – предмет». Оценки выставлены только за завершенные семестры: у группы курса N это семестры 1…2N. За экзамен ставится 2–5, за зачет – «зачёт» или «незачёт», около 1% оценок отсутствует (неявка). Данные сохраняются в шесть CSV-файлов.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load_raw.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Создана схема raw с таблицами teachers, groups, subjects, students, group_subjects, grades, первичными и внешними ключами. CSV-файлы загружены командой COPY.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transform.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схеме stg рассчитаны промежуточные таблицы. student_subject содержит все предметы, которые студент должен был сдать, и его оценку по ним. student_metrics – средний балл, зачетные часы, число задолженностей и право на стипендию. group_subject_avg – средний балл группы по каждому предмету. group_metrics – агрегаты по группам.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create_mart.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схеме mart созданы витрины student_performance и group_stats с первичными ключами и комментариями к полям, витрины заполнены из схемы stg. В конце задача выводит в лог итоговую статистику и завершается ошибкой, если витрина пуста.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Сборка DAG.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Четыре функции оформлены задачами PythonOperator и соединены в цепочку generate_data → load_raw → transform → create_mart. Расписание – ежедневно в 4:00, пропущенные запуски не догоняются, при ошибке задача повторяется один раз.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DAG выполнен, все задачи завершились успешно. Значения витрин сверены с независимым расчетом в pandas по тем же CSV-файлам – совпали все поля обеих витрин.</w:t>
      </w:r>
    </w:p>
    <w:p>
      <w:pPr>
        <w:pStyle w:val="ListParagraph"/>
        <w:numPr>
          <w:ilvl w:val="0"/>
          <w:numId w:val="3"/>
        </w:numPr>
        <w:spacing w:after="100" w:line="288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Визуализация (дополнительное задание).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ноутбуке visualization.ipynb данные загружаются из витрин и схемы raw. Построены рейтинг студентов группы, распределение оценок по предметам, динамика среднего балла по семестрам и круговая диаграмма форм контроля.</w:t>
      </w:r>
    </w:p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Правила расчета показателей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55"/>
      </w:tblGrid>
      <w:tr>
        <w:trPr>
          <w:cantSplit/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Как рассчитано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avg_grade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по оценкам за экзамены (2–5); зачеты в числовое среднее не входят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total_credits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сумма часов по предметам с оценкой 3 и выше или «зачёт»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debt_count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 предметов завершенных семестров с оценкой 2, «незачёт» или без оценки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scholarship_eligible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debt_count = 0 и avg_grade ≥ 4.0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avg_grade_group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среднее всех экзаменационных оценок студентов группы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pass_rate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процент студентов группы без задолженностей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best_subject / worst_subject</w:t>
            </w:r>
          </w:p>
        </w:tc>
        <w:tc>
          <w:tcPr>
            <w:tcW w:type="dxa" w:w="66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с наибольшим / наименьшим средним баллом в группе</w:t>
            </w:r>
          </w:p>
        </w:tc>
      </w:tr>
    </w:tbl>
    <w:p>
      <w:pPr>
        <w:spacing w:after="120"/>
      </w:pPr>
    </w:p>
    <w:p>
      <w:pPr>
        <w:keepNext/>
        <w:spacing w:after="120" w:line="288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Визуализации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5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График</w:t>
            </w:r>
          </w:p>
        </w:tc>
        <w:tc>
          <w:tcPr>
            <w:tcW w:type="dxa" w:w="6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показывает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Рейтинг студентов</w:t>
            </w:r>
          </w:p>
        </w:tc>
        <w:tc>
          <w:tcPr>
            <w:tcW w:type="dxa" w:w="6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балл студентов выбранной группы, порог стипендии и число задолженностей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Распределение оценок</w:t>
            </w:r>
          </w:p>
        </w:tc>
        <w:tc>
          <w:tcPr>
            <w:tcW w:type="dxa" w:w="6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доли оценок 2–5 по экзаменам и доля незачетов по зачетам для каждого предмета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Динамика по семестрам</w:t>
            </w:r>
          </w:p>
        </w:tc>
        <w:tc>
          <w:tcPr>
            <w:tcW w:type="dxa" w:w="6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 балл каждого курса по семестрам и общая линия по всем студентам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Формы контроля</w:t>
            </w:r>
          </w:p>
        </w:tc>
        <w:tc>
          <w:tcPr>
            <w:tcW w:type="dxa" w:w="615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соотношение экзаменов и зачетов в учебном плане</w:t>
            </w:r>
          </w:p>
        </w:tc>
      </w:tr>
    </w:tbl>
    <w:p>
      <w:pPr>
        <w:pStyle w:val="Heading1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Результат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Создан DAG student_performance_mart, который при каждом запуске генерирует данные и пересоздает витрины.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Витрина mart.student_performance содержит показатели 250 студентов, витрина mart.group_stats – показатели 10 групп.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Корректность витрин подтверждена независимым расчетом.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Выполнено дополнительное задание: построены четыре графика по данным витрин.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Чикишев С.М.</dc:creator>
  <cp:lastModifiedBy>Un-named</cp:lastModifiedBy>
  <cp:revision>1</cp:revision>
  <dcterms:created xsi:type="dcterms:W3CDTF">2026-10-08T10:21:43.538Z</dcterms:created>
  <dcterms:modified xsi:type="dcterms:W3CDTF">2026-10-08T10:21:43.539Z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