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ЗАЯВКА НА ВИКОНАННЯ РОБІТ № REQ-2026-002-07</w:t>
      </w:r>
    </w:p>
    <w:p>
      <w:pPr>
        <w:jc w:val="center"/>
      </w:pPr>
      <w:r>
        <w:t xml:space="preserve">до рамкового договору № FW-DEV-2026-002 від 01.06.2026</w:t>
      </w:r>
    </w:p>
    <w:p>
      <w:r>
        <w:t xml:space="preserve">Дата заявки: 01.07.2026</w:t>
      </w:r>
    </w:p>
    <w:p>
      <w:r>
        <w:t xml:space="preserve">Місяць надання послуг: липень 2026</w:t>
      </w:r>
    </w:p>
    <w:p>
      <w:r>
        <w:t xml:space="preserve">Період: з 01.07.2026 до 31.07.2026</w:t>
      </w:r>
    </w:p>
    <w:p>
      <w:r>
        <w:t xml:space="preserve">Проект: Client Portal UI</w:t>
      </w:r>
    </w:p>
    <w:p>
      <w:r>
        <w:t xml:space="preserve">Виконавець: Петренко Марія Андріївна, РНОКПП 2897654321</w:t>
      </w:r>
    </w:p>
    <w:p>
      <w:r>
        <w:t xml:space="preserve">Замовник: ТОВ «Софт Лаб Україна», ЄДРПОУ 41234567</w:t>
      </w:r>
    </w:p>
    <w:p>
      <w:r>
        <w:rPr>
          <w:b/>
        </w:rPr>
        <w:t>1. Завдання на місяць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Зміст</w:t>
            </w:r>
          </w:p>
        </w:tc>
      </w:tr>
      <w:tr>
        <w:tc>
          <w:tcPr>
            <w:tcW w:type="dxa" w:w="4320"/>
          </w:tcPr>
          <w:p>
            <w:r>
              <w:t>Опис робіт/послуг</w:t>
            </w:r>
          </w:p>
        </w:tc>
        <w:tc>
          <w:tcPr>
            <w:tcW w:type="dxa" w:w="4320"/>
          </w:tcPr>
          <w:p>
            <w:r>
              <w:t xml:space="preserve">доопрацювання UI таблиць, фільтрів, історії змін та повідомлень</w:t>
            </w:r>
          </w:p>
        </w:tc>
      </w:tr>
      <w:tr>
        <w:tc>
          <w:tcPr>
            <w:tcW w:type="dxa" w:w="4320"/>
          </w:tcPr>
          <w:p>
            <w:r>
              <w:t>Очікуваний результат</w:t>
            </w:r>
          </w:p>
        </w:tc>
        <w:tc>
          <w:tcPr>
            <w:tcW w:type="dxa" w:w="4320"/>
          </w:tcPr>
          <w:p>
            <w:r>
              <w:t xml:space="preserve">додано таблиці з пагінацією, фільтри, тости повідомлень та storybook-сторінки</w:t>
            </w:r>
          </w:p>
        </w:tc>
      </w:tr>
      <w:tr>
        <w:tc>
          <w:tcPr>
            <w:tcW w:type="dxa" w:w="4320"/>
          </w:tcPr>
          <w:p>
            <w:r>
              <w:t>Критерії приймання</w:t>
            </w:r>
          </w:p>
        </w:tc>
        <w:tc>
          <w:tcPr>
            <w:tcW w:type="dxa" w:w="4320"/>
          </w:tcPr>
          <w:p>
            <w:r>
              <w:t xml:space="preserve">функціональність перевірена на тестовому середовищі, зауваження Замовника усунені</w:t>
            </w:r>
          </w:p>
        </w:tc>
      </w:tr>
      <w:tr>
        <w:tc>
          <w:tcPr>
            <w:tcW w:type="dxa" w:w="4320"/>
          </w:tcPr>
          <w:p>
            <w:r>
              <w:t>Строк передачі результату</w:t>
            </w:r>
          </w:p>
        </w:tc>
        <w:tc>
          <w:tcPr>
            <w:tcW w:type="dxa" w:w="4320"/>
          </w:tcPr>
          <w:p>
            <w:r>
              <w:t xml:space="preserve">31.07.2026</w:t>
            </w:r>
          </w:p>
        </w:tc>
      </w:tr>
      <w:tr>
        <w:tc>
          <w:tcPr>
            <w:tcW w:type="dxa" w:w="4320"/>
          </w:tcPr>
          <w:p>
            <w:r>
              <w:t>Вартість послуг до утримань</w:t>
            </w:r>
          </w:p>
        </w:tc>
        <w:tc>
          <w:tcPr>
            <w:tcW w:type="dxa" w:w="4320"/>
          </w:tcPr>
          <w:p>
            <w:r>
              <w:t xml:space="preserve">82000 грн</w:t>
            </w:r>
          </w:p>
        </w:tc>
      </w:tr>
    </w:tbl>
    <w:p>
      <w:r>
        <w:rPr>
          <w:b/>
        </w:rPr>
        <w:t>2. Умови виконання</w:t>
      </w:r>
    </w:p>
    <w:p>
      <w:r>
        <w:t>2.1. Заявка конкретизує обсяг послуг за Договором і не встановлює посаду, робоче місце, графік роботи або підпорядкування Виконавця правилам внутрішнього трудового розпорядку.</w:t>
      </w:r>
    </w:p>
    <w:p>
      <w:r>
        <w:t>2.2. Результати за цією Заявкою передаються Замовнику для перевірки та приймання за Актом приймання-передачі наданих послуг.</w:t>
      </w:r>
    </w:p>
    <w:p>
      <w:r>
        <w:br/>
        <w:t>Підпис Замовника: ____________________</w:t>
      </w:r>
    </w:p>
    <w:p>
      <w:r>
        <w:t>Підпис Виконавця: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