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ПРИЙМАННЯ-ПЕРЕДАЧІ НАДАНИХ ПОСЛУГ № {{ акт_номер }}</w:t>
      </w:r>
    </w:p>
    <w:p>
      <w:pPr>
        <w:jc w:val="center"/>
      </w:pPr>
      <w:r>
        <w:t>до договору № {{ договір_номер }} від {{ договір_дата }} та заявки № {{ заявка_номер }}</w:t>
      </w:r>
    </w:p>
    <w:p>
      <w:r>
        <w:t>Дата акта: {{ акт_дата }}</w:t>
      </w:r>
    </w:p>
    <w:p>
      <w:r>
        <w:t>{{ замовник_назва }} в особі {{ замовник_директор }} та фізична особа {{ виконавець_піб }} склали цей Акт про те, що Виконавець надав, а Замовник прийняв послуги за період {{ період_початок }} - {{ період_кінець 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Заявка</w:t>
            </w:r>
          </w:p>
        </w:tc>
        <w:tc>
          <w:tcPr>
            <w:tcW w:type="dxa" w:w="2160"/>
          </w:tcPr>
          <w:p>
            <w:r>
              <w:t>Опис/результат</w:t>
            </w:r>
          </w:p>
        </w:tc>
        <w:tc>
          <w:tcPr>
            <w:tcW w:type="dxa" w:w="2160"/>
          </w:tcPr>
          <w:p>
            <w:r>
              <w:t>Критерії</w:t>
            </w:r>
          </w:p>
        </w:tc>
        <w:tc>
          <w:tcPr>
            <w:tcW w:type="dxa" w:w="2160"/>
          </w:tcPr>
          <w:p>
            <w:r>
              <w:t>Сума</w:t>
            </w:r>
          </w:p>
        </w:tc>
      </w:tr>
      <w:tr>
        <w:tc>
          <w:tcPr>
            <w:tcW w:type="dxa" w:w="2160"/>
          </w:tcPr>
          <w:p>
            <w:r>
              <w:t>{{ заявка_номер }}</w:t>
            </w:r>
          </w:p>
        </w:tc>
        <w:tc>
          <w:tcPr>
            <w:tcW w:type="dxa" w:w="2160"/>
          </w:tcPr>
          <w:p>
            <w:r>
              <w:t>{{ результат_робіт }}</w:t>
            </w:r>
          </w:p>
        </w:tc>
        <w:tc>
          <w:tcPr>
            <w:tcW w:type="dxa" w:w="2160"/>
          </w:tcPr>
          <w:p>
            <w:r>
              <w:t>{{ критерії_приймання }}</w:t>
            </w:r>
          </w:p>
        </w:tc>
        <w:tc>
          <w:tcPr>
            <w:tcW w:type="dxa" w:w="2160"/>
          </w:tcPr>
          <w:p>
            <w:r>
              <w:t>{{ сума_брутто }} {{ валюта }}</w:t>
            </w:r>
          </w:p>
        </w:tc>
      </w:tr>
    </w:tbl>
    <w:p>
      <w:r>
        <w:t>Сторони підтверджують, що послуги надані в повному обсязі відповідно до Договору та Заявки, претензії щодо обсягу, строків та якості послуг відсутні.</w:t>
      </w:r>
    </w:p>
    <w:p>
      <w:r>
        <w:t>Вартість послуг до утримання податків і зборів: {{ сума_брутто }} {{ валюта }}. ПДФО: {{ пдфо_сума }} {{ валюта }}; військовий збір: {{ вз_сума }} {{ валюта }}; сума до виплати Виконавцю: {{ сума_нетто }} {{ валюта }}. ЄСВ нараховується Замовником додатково у сумі {{ єсв_сума }} {{ валюта }}.</w:t>
      </w:r>
    </w:p>
    <w:p>
      <w:r>
        <w:t>Майнові права інтелектуальної власності на результати послуг, зазначені в цьому Акті, переходять до Замовника відповідно до умов Договору після підписання цього Акта та повної оплати.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