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1D418D3D" w14:textId="75299BCA" w:rsidR="000243C9" w:rsidRDefault="000243C9" w:rsidP="008B6524">
      <w:pPr>
        <w:pStyle w:val="papertitle"/>
        <w:spacing w:before="5pt" w:beforeAutospacing="1" w:after="5pt" w:afterAutospacing="1"/>
        <w:rPr>
          <w:rFonts w:eastAsiaTheme="minorEastAsia"/>
          <w:kern w:val="48"/>
          <w:lang w:eastAsia="zh-CN"/>
        </w:rPr>
      </w:pPr>
      <w:r w:rsidRPr="000243C9">
        <w:rPr>
          <w:rFonts w:eastAsiaTheme="minorEastAsia"/>
          <w:kern w:val="48"/>
          <w:lang w:eastAsia="zh-CN"/>
        </w:rPr>
        <w:t xml:space="preserve">Analysis of </w:t>
      </w:r>
      <w:r w:rsidR="009D7E87">
        <w:rPr>
          <w:rFonts w:eastAsiaTheme="minorEastAsia"/>
          <w:kern w:val="48"/>
          <w:lang w:eastAsia="zh-CN"/>
        </w:rPr>
        <w:t>l</w:t>
      </w:r>
      <w:r w:rsidRPr="000243C9">
        <w:rPr>
          <w:rFonts w:eastAsiaTheme="minorEastAsia"/>
          <w:kern w:val="48"/>
          <w:lang w:eastAsia="zh-CN"/>
        </w:rPr>
        <w:t xml:space="preserve">ifestyle factors and sleep health as predictors of chronic disease risk. </w:t>
      </w:r>
    </w:p>
    <w:p w14:paraId="3BB80FAE" w14:textId="3B3938B7" w:rsidR="009303D9" w:rsidRPr="00D97DD7" w:rsidRDefault="009303D9" w:rsidP="008B6524">
      <w:pPr>
        <w:pStyle w:val="papertitle"/>
        <w:spacing w:before="5pt" w:beforeAutospacing="1" w:after="5pt" w:afterAutospacing="1"/>
        <w:rPr>
          <w:kern w:val="48"/>
        </w:rPr>
      </w:pPr>
      <w:r w:rsidRPr="00D97DD7">
        <w:rPr>
          <w:kern w:val="48"/>
        </w:rPr>
        <w:t>(</w:t>
      </w:r>
      <w:r w:rsidR="00ED1CE6">
        <w:rPr>
          <w:rFonts w:eastAsiaTheme="minorEastAsia" w:hint="eastAsia"/>
          <w:kern w:val="48"/>
          <w:lang w:eastAsia="zh-CN"/>
        </w:rPr>
        <w:t>COMP3125 Individual Project</w:t>
      </w:r>
      <w:r w:rsidRPr="00D97DD7">
        <w:rPr>
          <w:kern w:val="48"/>
        </w:rPr>
        <w:t>)</w:t>
      </w:r>
    </w:p>
    <w:p w14:paraId="3292F566" w14:textId="77777777" w:rsidR="00D7522C" w:rsidRPr="00D97DD7" w:rsidRDefault="00D7522C" w:rsidP="00CA4392">
      <w:pPr>
        <w:pStyle w:val="Author"/>
        <w:spacing w:before="5pt" w:beforeAutospacing="1" w:after="5pt" w:afterAutospacing="1" w:line="6pt" w:lineRule="auto"/>
        <w:rPr>
          <w:sz w:val="16"/>
          <w:szCs w:val="16"/>
        </w:rPr>
        <w:sectPr w:rsidR="00D7522C" w:rsidRPr="00D97DD7" w:rsidSect="000B0EE3">
          <w:footerReference w:type="first" r:id="rId8"/>
          <w:pgSz w:w="595.30pt" w:h="841.90pt" w:code="9"/>
          <w:pgMar w:top="27pt" w:right="44.65pt" w:bottom="72pt" w:left="44.65pt" w:header="36pt" w:footer="36pt" w:gutter="0pt"/>
          <w:cols w:space="36pt"/>
          <w:titlePg/>
          <w:docGrid w:linePitch="360"/>
        </w:sectPr>
      </w:pPr>
    </w:p>
    <w:p w14:paraId="6322680E" w14:textId="77777777" w:rsidR="005B4413" w:rsidRDefault="005B4413" w:rsidP="00BD670B">
      <w:pPr>
        <w:pStyle w:val="Author"/>
        <w:spacing w:before="5pt" w:beforeAutospacing="1"/>
        <w:rPr>
          <w:sz w:val="18"/>
          <w:szCs w:val="18"/>
        </w:rPr>
      </w:pPr>
    </w:p>
    <w:p w14:paraId="4ADD125C" w14:textId="359012CB" w:rsidR="00BD670B" w:rsidRPr="00D97DD7" w:rsidRDefault="000243C9" w:rsidP="00BD670B">
      <w:pPr>
        <w:pStyle w:val="Author"/>
        <w:spacing w:before="5pt" w:beforeAutospacing="1"/>
        <w:rPr>
          <w:sz w:val="18"/>
          <w:szCs w:val="18"/>
        </w:rPr>
      </w:pPr>
      <w:r>
        <w:rPr>
          <w:sz w:val="18"/>
          <w:szCs w:val="18"/>
        </w:rPr>
        <w:t>Brian Morillo</w:t>
      </w:r>
      <w:r w:rsidR="001A3B3D" w:rsidRPr="00D97DD7">
        <w:rPr>
          <w:sz w:val="18"/>
          <w:szCs w:val="18"/>
        </w:rPr>
        <w:t xml:space="preserve"> </w:t>
      </w:r>
      <w:r w:rsidR="001A3B3D" w:rsidRPr="00D97DD7">
        <w:rPr>
          <w:sz w:val="18"/>
          <w:szCs w:val="18"/>
        </w:rPr>
        <w:br/>
      </w:r>
      <w:r w:rsidR="009303D9" w:rsidRPr="00D97DD7">
        <w:rPr>
          <w:i/>
          <w:sz w:val="18"/>
          <w:szCs w:val="18"/>
        </w:rPr>
        <w:t>dept. name of organization</w:t>
      </w:r>
      <w:r w:rsidR="001A3B3D" w:rsidRPr="00D97DD7">
        <w:rPr>
          <w:i/>
          <w:sz w:val="18"/>
          <w:szCs w:val="18"/>
        </w:rPr>
        <w:t xml:space="preserve"> </w:t>
      </w:r>
    </w:p>
    <w:p w14:paraId="106AE350" w14:textId="77777777" w:rsidR="009F1D79" w:rsidRPr="00D97DD7" w:rsidRDefault="009F1D79">
      <w:pPr>
        <w:sectPr w:rsidR="009F1D79" w:rsidRPr="00D97DD7" w:rsidSect="000B0EE3">
          <w:type w:val="continuous"/>
          <w:pgSz w:w="595.30pt" w:h="841.90pt" w:code="9"/>
          <w:pgMar w:top="22.50pt" w:right="44.65pt" w:bottom="72pt" w:left="44.65pt" w:header="36pt" w:footer="36pt" w:gutter="0pt"/>
          <w:cols w:num="3" w:space="36pt"/>
          <w:docGrid w:linePitch="360"/>
        </w:sectPr>
      </w:pPr>
    </w:p>
    <w:p w14:paraId="6F9F33E6" w14:textId="77777777" w:rsidR="009303D9" w:rsidRPr="00D97DD7" w:rsidRDefault="00BD670B">
      <w:pPr>
        <w:sectPr w:rsidR="009303D9" w:rsidRPr="00D97DD7" w:rsidSect="000B0EE3">
          <w:type w:val="continuous"/>
          <w:pgSz w:w="595.30pt" w:h="841.90pt" w:code="9"/>
          <w:pgMar w:top="22.50pt" w:right="44.65pt" w:bottom="72pt" w:left="44.65pt" w:header="36pt" w:footer="36pt" w:gutter="0pt"/>
          <w:cols w:num="3" w:space="36pt"/>
          <w:docGrid w:linePitch="360"/>
        </w:sectPr>
      </w:pPr>
      <w:r w:rsidRPr="00D97DD7">
        <w:br w:type="column"/>
      </w:r>
    </w:p>
    <w:p w14:paraId="4996F577" w14:textId="3E42D7D5" w:rsidR="004D72B5" w:rsidRPr="00D97DD7" w:rsidRDefault="009303D9" w:rsidP="00972203">
      <w:pPr>
        <w:pStyle w:val="Abstract"/>
        <w:rPr>
          <w:i/>
          <w:iCs/>
        </w:rPr>
      </w:pPr>
      <w:r w:rsidRPr="00D97DD7">
        <w:rPr>
          <w:i/>
          <w:iCs/>
        </w:rPr>
        <w:t>Abstract</w:t>
      </w:r>
      <w:r w:rsidRPr="00D97DD7">
        <w:t>—</w:t>
      </w:r>
      <w:r w:rsidR="005B0344" w:rsidRPr="00D97DD7">
        <w:t xml:space="preserve">This electronic document is a “live” template and already defines the components of your paper [title, text, heads, etc.] in its style sheet.  </w:t>
      </w:r>
      <w:r w:rsidR="00E7596C" w:rsidRPr="00D97DD7">
        <w:rPr>
          <w:i/>
        </w:rPr>
        <w:t>*</w:t>
      </w:r>
      <w:r w:rsidR="005B0344" w:rsidRPr="00D97DD7">
        <w:rPr>
          <w:i/>
        </w:rPr>
        <w:t>CRITICAL:  Do</w:t>
      </w:r>
      <w:r w:rsidR="005B0344" w:rsidRPr="00D97DD7">
        <w:rPr>
          <w:rFonts w:eastAsia="Times New Roman"/>
          <w:i/>
        </w:rPr>
        <w:t xml:space="preserve"> </w:t>
      </w:r>
      <w:r w:rsidR="005B0344" w:rsidRPr="00D97DD7">
        <w:rPr>
          <w:i/>
        </w:rPr>
        <w:t>Not</w:t>
      </w:r>
      <w:r w:rsidR="005B0344" w:rsidRPr="00D97DD7">
        <w:rPr>
          <w:rFonts w:eastAsia="Times New Roman"/>
          <w:i/>
        </w:rPr>
        <w:t xml:space="preserve"> </w:t>
      </w:r>
      <w:r w:rsidR="005B0344" w:rsidRPr="00D97DD7">
        <w:rPr>
          <w:i/>
        </w:rPr>
        <w:t>Use</w:t>
      </w:r>
      <w:r w:rsidR="005B0344" w:rsidRPr="00D97DD7">
        <w:rPr>
          <w:rFonts w:eastAsia="Times New Roman"/>
          <w:i/>
        </w:rPr>
        <w:t xml:space="preserve"> </w:t>
      </w:r>
      <w:r w:rsidR="005B0344" w:rsidRPr="00D97DD7">
        <w:rPr>
          <w:i/>
        </w:rPr>
        <w:t>Symbols,</w:t>
      </w:r>
      <w:r w:rsidR="005B0344" w:rsidRPr="00D97DD7">
        <w:rPr>
          <w:rFonts w:eastAsia="Times New Roman"/>
          <w:i/>
        </w:rPr>
        <w:t xml:space="preserve"> </w:t>
      </w:r>
      <w:r w:rsidR="005B0344" w:rsidRPr="00D97DD7">
        <w:rPr>
          <w:i/>
        </w:rPr>
        <w:t>Special</w:t>
      </w:r>
      <w:r w:rsidR="005B0344" w:rsidRPr="00D97DD7">
        <w:rPr>
          <w:rFonts w:eastAsia="Times New Roman"/>
          <w:i/>
        </w:rPr>
        <w:t xml:space="preserve"> </w:t>
      </w:r>
      <w:r w:rsidR="005B0344" w:rsidRPr="00D97DD7">
        <w:rPr>
          <w:i/>
        </w:rPr>
        <w:t>Characters,</w:t>
      </w:r>
      <w:r w:rsidR="005B0344" w:rsidRPr="00D97DD7">
        <w:rPr>
          <w:rFonts w:eastAsia="Times New Roman"/>
          <w:i/>
        </w:rPr>
        <w:t xml:space="preserve"> </w:t>
      </w:r>
      <w:r w:rsidR="00D7522C" w:rsidRPr="00D97DD7">
        <w:rPr>
          <w:rFonts w:eastAsia="Times New Roman"/>
          <w:i/>
        </w:rPr>
        <w:t xml:space="preserve">Footnotes, </w:t>
      </w:r>
      <w:r w:rsidR="005B0344" w:rsidRPr="00D97DD7">
        <w:rPr>
          <w:i/>
        </w:rPr>
        <w:t>or</w:t>
      </w:r>
      <w:r w:rsidR="005B0344" w:rsidRPr="00D97DD7">
        <w:rPr>
          <w:rFonts w:eastAsia="Times New Roman"/>
          <w:i/>
        </w:rPr>
        <w:t xml:space="preserve"> </w:t>
      </w:r>
      <w:r w:rsidR="005B0344" w:rsidRPr="00D97DD7">
        <w:rPr>
          <w:i/>
        </w:rPr>
        <w:t>Math</w:t>
      </w:r>
      <w:r w:rsidR="005B0344" w:rsidRPr="00D97DD7">
        <w:rPr>
          <w:rFonts w:eastAsia="Times New Roman"/>
          <w:i/>
        </w:rPr>
        <w:t xml:space="preserve"> </w:t>
      </w:r>
      <w:r w:rsidR="005B0344" w:rsidRPr="00D97DD7">
        <w:rPr>
          <w:i/>
        </w:rPr>
        <w:t>in</w:t>
      </w:r>
      <w:r w:rsidR="005B0344" w:rsidRPr="00D97DD7">
        <w:rPr>
          <w:rFonts w:eastAsia="Times New Roman"/>
          <w:i/>
        </w:rPr>
        <w:t xml:space="preserve"> Paper </w:t>
      </w:r>
      <w:r w:rsidR="005B0344" w:rsidRPr="00D97DD7">
        <w:rPr>
          <w:i/>
        </w:rPr>
        <w:t>Title</w:t>
      </w:r>
      <w:r w:rsidR="005B0344" w:rsidRPr="00D97DD7">
        <w:rPr>
          <w:rFonts w:eastAsia="Times New Roman"/>
          <w:i/>
        </w:rPr>
        <w:t xml:space="preserve"> o</w:t>
      </w:r>
      <w:r w:rsidR="005B0344" w:rsidRPr="00D97DD7">
        <w:rPr>
          <w:i/>
        </w:rPr>
        <w:t>r</w:t>
      </w:r>
      <w:r w:rsidR="005B0344" w:rsidRPr="00D97DD7">
        <w:rPr>
          <w:rFonts w:eastAsia="Times New Roman"/>
          <w:i/>
        </w:rPr>
        <w:t xml:space="preserve"> </w:t>
      </w:r>
      <w:r w:rsidR="005B0344" w:rsidRPr="00D97DD7">
        <w:rPr>
          <w:i/>
        </w:rPr>
        <w:t>Abstract</w:t>
      </w:r>
      <w:r w:rsidRPr="00D97DD7">
        <w:t xml:space="preserve">. </w:t>
      </w:r>
      <w:r w:rsidRPr="00D97DD7">
        <w:rPr>
          <w:iCs/>
        </w:rPr>
        <w:t>(</w:t>
      </w:r>
      <w:r w:rsidR="003A0E8D">
        <w:rPr>
          <w:rFonts w:hint="eastAsia"/>
          <w:b w:val="0"/>
          <w:i/>
          <w:iCs/>
          <w:lang w:eastAsia="zh-CN"/>
        </w:rPr>
        <w:t>provide a short abstract</w:t>
      </w:r>
      <w:r w:rsidRPr="00D97DD7">
        <w:rPr>
          <w:iCs/>
        </w:rPr>
        <w:t>)</w:t>
      </w:r>
    </w:p>
    <w:p w14:paraId="3F53BA43" w14:textId="29EA72E4" w:rsidR="009303D9" w:rsidRPr="00D97DD7" w:rsidRDefault="004D72B5" w:rsidP="00972203">
      <w:pPr>
        <w:pStyle w:val="Keywords"/>
      </w:pPr>
      <w:r w:rsidRPr="00D97DD7">
        <w:t>Keywords—</w:t>
      </w:r>
      <w:r w:rsidR="003A0E8D">
        <w:rPr>
          <w:rFonts w:hint="eastAsia"/>
          <w:lang w:eastAsia="zh-CN"/>
        </w:rPr>
        <w:t>example1</w:t>
      </w:r>
      <w:r w:rsidR="00D7522C" w:rsidRPr="00D97DD7">
        <w:t>,</w:t>
      </w:r>
      <w:r w:rsidR="009303D9" w:rsidRPr="00D97DD7">
        <w:t xml:space="preserve"> </w:t>
      </w:r>
      <w:r w:rsidR="003A0E8D">
        <w:rPr>
          <w:rFonts w:hint="eastAsia"/>
          <w:lang w:eastAsia="zh-CN"/>
        </w:rPr>
        <w:t>example2, example3,</w:t>
      </w:r>
      <w:r w:rsidR="009303D9" w:rsidRPr="00D97DD7">
        <w:t xml:space="preserve"> </w:t>
      </w:r>
      <w:r w:rsidR="003A0E8D">
        <w:rPr>
          <w:rFonts w:hint="eastAsia"/>
          <w:lang w:eastAsia="zh-CN"/>
        </w:rPr>
        <w:t>example 4, example 5</w:t>
      </w:r>
      <w:r w:rsidR="009303D9" w:rsidRPr="00D97DD7">
        <w:t xml:space="preserve"> </w:t>
      </w:r>
      <w:r w:rsidR="004945C4">
        <w:rPr>
          <w:rFonts w:hint="eastAsia"/>
          <w:lang w:eastAsia="zh-CN"/>
        </w:rPr>
        <w:t xml:space="preserve">(provide </w:t>
      </w:r>
      <w:r w:rsidR="003A0E8D">
        <w:rPr>
          <w:rFonts w:hint="eastAsia"/>
          <w:lang w:eastAsia="zh-CN"/>
        </w:rPr>
        <w:t>3-5 keywords</w:t>
      </w:r>
      <w:r w:rsidR="009303D9" w:rsidRPr="00D97DD7">
        <w:t>)</w:t>
      </w:r>
    </w:p>
    <w:p w14:paraId="0A1D62A0" w14:textId="77777777" w:rsidR="009303D9" w:rsidRPr="00D97DD7" w:rsidRDefault="009303D9" w:rsidP="006B6B66">
      <w:pPr>
        <w:pStyle w:val="Heading1"/>
      </w:pPr>
      <w:r w:rsidRPr="00D97DD7">
        <w:t>Introduction (</w:t>
      </w:r>
      <w:r w:rsidR="005B0344" w:rsidRPr="00D97DD7">
        <w:rPr>
          <w:rFonts w:eastAsia="MS Mincho"/>
          <w:i/>
        </w:rPr>
        <w:t>Heading 1</w:t>
      </w:r>
      <w:r w:rsidRPr="00D97DD7">
        <w:t>)</w:t>
      </w:r>
    </w:p>
    <w:p w14:paraId="4CE69BFC" w14:textId="63D6BA6D" w:rsidR="00BE4418" w:rsidRPr="00BE4418" w:rsidRDefault="00BE4418" w:rsidP="00BE4418">
      <w:pPr>
        <w:pStyle w:val="BodyText"/>
        <w:rPr>
          <w:lang w:val="en-US" w:eastAsia="zh-CN"/>
        </w:rPr>
      </w:pPr>
      <w:r w:rsidRPr="00BE4418">
        <w:rPr>
          <w:lang w:val="en-US" w:eastAsia="zh-CN"/>
        </w:rPr>
        <w:t>The</w:t>
      </w:r>
      <w:r>
        <w:rPr>
          <w:lang w:val="en-US" w:eastAsia="zh-CN"/>
        </w:rPr>
        <w:t xml:space="preserve"> </w:t>
      </w:r>
      <w:r w:rsidRPr="00BE4418">
        <w:rPr>
          <w:lang w:val="en-US" w:eastAsia="zh-CN"/>
        </w:rPr>
        <w:t>relationship between daily lifestyle factors, sleep health, and the risk of developing chronic disease represents a concern in public</w:t>
      </w:r>
      <w:r>
        <w:rPr>
          <w:lang w:val="en-US" w:eastAsia="zh-CN"/>
        </w:rPr>
        <w:t xml:space="preserve"> health</w:t>
      </w:r>
      <w:r w:rsidRPr="00BE4418">
        <w:rPr>
          <w:lang w:val="en-US" w:eastAsia="zh-CN"/>
        </w:rPr>
        <w:t xml:space="preserve">. Understanding these complex interactions is crucial because lifestyle behaviors are often modifiable targets for intervention, potentially reducing the burden of long-term illness. This project undertakes the </w:t>
      </w:r>
      <w:r>
        <w:rPr>
          <w:lang w:val="en-US" w:eastAsia="zh-CN"/>
        </w:rPr>
        <w:t>a</w:t>
      </w:r>
      <w:r w:rsidRPr="00BE4418">
        <w:rPr>
          <w:lang w:val="en-US" w:eastAsia="zh-CN"/>
        </w:rPr>
        <w:t xml:space="preserve">nalysis of </w:t>
      </w:r>
      <w:r>
        <w:rPr>
          <w:lang w:val="en-US" w:eastAsia="zh-CN"/>
        </w:rPr>
        <w:t>l</w:t>
      </w:r>
      <w:r w:rsidRPr="00BE4418">
        <w:rPr>
          <w:lang w:val="en-US" w:eastAsia="zh-CN"/>
        </w:rPr>
        <w:t xml:space="preserve">ifestyle factors and sleep health as </w:t>
      </w:r>
      <w:r>
        <w:rPr>
          <w:lang w:val="en-US" w:eastAsia="zh-CN"/>
        </w:rPr>
        <w:t>points of prediction</w:t>
      </w:r>
      <w:r w:rsidRPr="00BE4418">
        <w:rPr>
          <w:lang w:val="en-US" w:eastAsia="zh-CN"/>
        </w:rPr>
        <w:t xml:space="preserve"> </w:t>
      </w:r>
      <w:r>
        <w:rPr>
          <w:lang w:val="en-US" w:eastAsia="zh-CN"/>
        </w:rPr>
        <w:t xml:space="preserve">for </w:t>
      </w:r>
      <w:r w:rsidRPr="00BE4418">
        <w:rPr>
          <w:lang w:val="en-US" w:eastAsia="zh-CN"/>
        </w:rPr>
        <w:t>chronic disease risk using comprehensive datasets that capture various physiological and behavioral metrics.</w:t>
      </w:r>
    </w:p>
    <w:p w14:paraId="169A2456" w14:textId="3D41C672" w:rsidR="00BE4418" w:rsidRDefault="00BE4418" w:rsidP="00BE4418">
      <w:pPr>
        <w:pStyle w:val="BodyText"/>
        <w:ind w:firstLine="0pt"/>
        <w:rPr>
          <w:lang w:val="en-US" w:eastAsia="zh-CN"/>
        </w:rPr>
      </w:pPr>
      <w:r>
        <w:rPr>
          <w:lang w:val="en-US" w:eastAsia="zh-CN"/>
        </w:rPr>
        <w:tab/>
      </w:r>
      <w:r w:rsidRPr="00BE4418">
        <w:rPr>
          <w:lang w:val="en-US" w:eastAsia="zh-CN"/>
        </w:rPr>
        <w:t>A significant area of investigation involves how occupational demands and corresponding stress levels impact overall well-being. This analysis seeks to explore whether specific professional roles, such as Doctors, Nurses, Accountants, or Sales Representatives, are associated with a higher frequency of diagnosed sleep problems, including Insomnia or Sleep Apnea. Furthermore, the study aims to uncover the relationship between an individual’s self-reported stress levels and their engagement in physical activity, evaluating how these factors collectively influence the quality and total duration of their sleep</w:t>
      </w:r>
      <w:r>
        <w:rPr>
          <w:lang w:val="en-US" w:eastAsia="zh-CN"/>
        </w:rPr>
        <w:t>.</w:t>
      </w:r>
    </w:p>
    <w:p w14:paraId="1F267935" w14:textId="1A436FAB" w:rsidR="00BE4418" w:rsidRPr="00D97DD7" w:rsidRDefault="00BE4418" w:rsidP="00BE4418">
      <w:pPr>
        <w:pStyle w:val="BodyText"/>
        <w:ind w:firstLine="0pt"/>
        <w:rPr>
          <w:lang w:val="en-US"/>
        </w:rPr>
      </w:pPr>
      <w:r>
        <w:rPr>
          <w:lang w:val="en-US"/>
        </w:rPr>
        <w:tab/>
      </w:r>
      <w:r w:rsidRPr="00BE4418">
        <w:rPr>
          <w:lang w:val="en-US"/>
        </w:rPr>
        <w:t xml:space="preserve">Building on these explorations, the objective of this research is to leverage quantitative analysis to determine if a comprehensive health and habit profile can accurately predict a person's chronic disease risk (categorized as high or low). This profile incorporates specific metrics such as Body Mass Index (BMI) category, measured blood pressure, average daily steps taken, and documented sleep hours. Initial examination of relevant datasets indicates a diverse population ranging in age from 18 to 79 years. </w:t>
      </w:r>
      <w:r>
        <w:rPr>
          <w:lang w:val="en-US"/>
        </w:rPr>
        <w:t>This</w:t>
      </w:r>
      <w:r w:rsidRPr="00BE4418">
        <w:rPr>
          <w:lang w:val="en-US"/>
        </w:rPr>
        <w:t xml:space="preserve"> existing data show</w:t>
      </w:r>
      <w:r>
        <w:rPr>
          <w:lang w:val="en-US"/>
        </w:rPr>
        <w:t>s</w:t>
      </w:r>
      <w:r w:rsidRPr="00BE4418">
        <w:rPr>
          <w:lang w:val="en-US"/>
        </w:rPr>
        <w:t xml:space="preserve"> that approximately 25% of the population under consideration is already classified as being at risk for chronic disease. This established data context sets the stage for </w:t>
      </w:r>
      <w:r>
        <w:rPr>
          <w:lang w:val="en-US"/>
        </w:rPr>
        <w:t>the utilization of the</w:t>
      </w:r>
      <w:r w:rsidRPr="00BE4418">
        <w:rPr>
          <w:lang w:val="en-US"/>
        </w:rPr>
        <w:t xml:space="preserve"> classification methodology,</w:t>
      </w:r>
      <w:r>
        <w:rPr>
          <w:lang w:val="en-US"/>
        </w:rPr>
        <w:t xml:space="preserve"> </w:t>
      </w:r>
      <w:r w:rsidRPr="00BE4418">
        <w:rPr>
          <w:lang w:val="en-US"/>
        </w:rPr>
        <w:t>the appropriate technique for predicting categorical outcomes</w:t>
      </w:r>
      <w:r w:rsidR="00D230AD">
        <w:rPr>
          <w:lang w:val="en-US"/>
        </w:rPr>
        <w:t xml:space="preserve">, </w:t>
      </w:r>
      <w:r w:rsidRPr="00BE4418">
        <w:rPr>
          <w:lang w:val="en-US"/>
        </w:rPr>
        <w:t>to generate a predictive model for chronic disease risk</w:t>
      </w:r>
      <w:r w:rsidR="00D230AD">
        <w:rPr>
          <w:lang w:val="en-US"/>
        </w:rPr>
        <w:t>.</w:t>
      </w:r>
    </w:p>
    <w:p w14:paraId="2BBE5788" w14:textId="06EA49AE" w:rsidR="009303D9" w:rsidRPr="00D97DD7" w:rsidRDefault="00B272CE" w:rsidP="006B6B66">
      <w:pPr>
        <w:pStyle w:val="Heading1"/>
      </w:pPr>
      <w:r>
        <w:rPr>
          <w:rFonts w:hint="eastAsia"/>
          <w:lang w:eastAsia="zh-CN"/>
        </w:rPr>
        <w:t>Datasets</w:t>
      </w:r>
    </w:p>
    <w:p w14:paraId="4030B594" w14:textId="44FE351C" w:rsidR="009303D9" w:rsidRPr="00D97DD7" w:rsidRDefault="00B272CE" w:rsidP="00ED0149">
      <w:pPr>
        <w:pStyle w:val="Heading2"/>
      </w:pPr>
      <w:r>
        <w:rPr>
          <w:rFonts w:hint="eastAsia"/>
          <w:lang w:eastAsia="zh-CN"/>
        </w:rPr>
        <w:t>Source of dataset</w:t>
      </w:r>
      <w:r w:rsidR="009303D9" w:rsidRPr="00D97DD7">
        <w:t xml:space="preserve"> (Heading 2)</w:t>
      </w:r>
    </w:p>
    <w:p w14:paraId="5B8B4104" w14:textId="3B1FBD79" w:rsidR="00176129" w:rsidRDefault="00176129" w:rsidP="00C17148">
      <w:pPr>
        <w:pStyle w:val="BodyText"/>
        <w:ind w:firstLine="0pt"/>
        <w:rPr>
          <w:lang w:val="en-US" w:eastAsia="zh-CN"/>
        </w:rPr>
      </w:pPr>
      <w:r>
        <w:rPr>
          <w:lang w:val="en-US" w:eastAsia="zh-CN"/>
        </w:rPr>
        <w:tab/>
      </w:r>
      <w:r w:rsidRPr="00176129">
        <w:rPr>
          <w:lang w:val="en-US" w:eastAsia="zh-CN"/>
        </w:rPr>
        <w:t>The data used for this project was primarily sourced from credible public data repositories on Kaggle.</w:t>
      </w:r>
      <w:r>
        <w:rPr>
          <w:lang w:val="en-US" w:eastAsia="zh-CN"/>
        </w:rPr>
        <w:t xml:space="preserve"> </w:t>
      </w:r>
      <w:r w:rsidR="00507EAC">
        <w:rPr>
          <w:lang w:val="en-US" w:eastAsia="zh-CN"/>
        </w:rPr>
        <w:t xml:space="preserve">This </w:t>
      </w:r>
      <w:r w:rsidR="00477144">
        <w:rPr>
          <w:lang w:val="en-US" w:eastAsia="zh-CN"/>
        </w:rPr>
        <w:t>research</w:t>
      </w:r>
      <w:r w:rsidR="00507EAC">
        <w:rPr>
          <w:lang w:val="en-US" w:eastAsia="zh-CN"/>
        </w:rPr>
        <w:t xml:space="preserve"> is based on</w:t>
      </w:r>
      <w:r w:rsidRPr="00176129">
        <w:rPr>
          <w:lang w:val="en-US" w:eastAsia="zh-CN"/>
        </w:rPr>
        <w:t xml:space="preserve"> </w:t>
      </w:r>
      <w:r w:rsidR="00507EAC" w:rsidRPr="00176129">
        <w:rPr>
          <w:lang w:val="en-US" w:eastAsia="zh-CN"/>
        </w:rPr>
        <w:t>two</w:t>
      </w:r>
      <w:r w:rsidRPr="00176129">
        <w:rPr>
          <w:lang w:val="en-US" w:eastAsia="zh-CN"/>
        </w:rPr>
        <w:t xml:space="preserve"> distinct datasets relating to health, lifestyle, and </w:t>
      </w:r>
      <w:r w:rsidRPr="00176129">
        <w:rPr>
          <w:lang w:val="en-US" w:eastAsia="zh-CN"/>
        </w:rPr>
        <w:t>sleep disorders</w:t>
      </w:r>
      <w:r w:rsidR="00507EAC">
        <w:rPr>
          <w:lang w:val="en-US" w:eastAsia="zh-CN"/>
        </w:rPr>
        <w:t>. The “</w:t>
      </w:r>
      <w:r w:rsidR="00507EAC" w:rsidRPr="00507EAC">
        <w:rPr>
          <w:lang w:val="en-US" w:eastAsia="zh-CN"/>
        </w:rPr>
        <w:t>Health &amp; Lifestyle Dataset</w:t>
      </w:r>
      <w:r w:rsidR="00507EAC">
        <w:rPr>
          <w:lang w:val="en-US" w:eastAsia="zh-CN"/>
        </w:rPr>
        <w:t xml:space="preserve">” </w:t>
      </w:r>
      <w:r w:rsidR="00477144">
        <w:rPr>
          <w:lang w:val="en-US" w:eastAsia="zh-CN"/>
        </w:rPr>
        <w:t xml:space="preserve">dataset was </w:t>
      </w:r>
      <w:r w:rsidR="00507EAC">
        <w:rPr>
          <w:lang w:val="en-US" w:eastAsia="zh-CN"/>
        </w:rPr>
        <w:t xml:space="preserve">created by </w:t>
      </w:r>
      <w:r w:rsidR="00507EAC" w:rsidRPr="00507EAC">
        <w:rPr>
          <w:lang w:val="en-US" w:eastAsia="zh-CN"/>
        </w:rPr>
        <w:t>Rehan Liaqat</w:t>
      </w:r>
      <w:r w:rsidR="00507EAC">
        <w:rPr>
          <w:lang w:val="en-US" w:eastAsia="zh-CN"/>
        </w:rPr>
        <w:t xml:space="preserve"> on </w:t>
      </w:r>
      <w:r w:rsidR="00477144">
        <w:rPr>
          <w:lang w:val="en-US" w:eastAsia="zh-CN"/>
        </w:rPr>
        <w:t>the 4</w:t>
      </w:r>
      <w:r w:rsidR="00477144" w:rsidRPr="00507EAC">
        <w:rPr>
          <w:vertAlign w:val="superscript"/>
          <w:lang w:val="en-US" w:eastAsia="zh-CN"/>
        </w:rPr>
        <w:t>th</w:t>
      </w:r>
      <w:r w:rsidR="00477144">
        <w:rPr>
          <w:lang w:val="en-US" w:eastAsia="zh-CN"/>
        </w:rPr>
        <w:t xml:space="preserve"> </w:t>
      </w:r>
      <w:r w:rsidR="00507EAC">
        <w:rPr>
          <w:lang w:val="en-US" w:eastAsia="zh-CN"/>
        </w:rPr>
        <w:t>October of 2025</w:t>
      </w:r>
      <w:r w:rsidR="00477144">
        <w:rPr>
          <w:lang w:val="en-US" w:eastAsia="zh-CN"/>
        </w:rPr>
        <w:t xml:space="preserve"> and the “</w:t>
      </w:r>
      <w:r w:rsidR="00477144" w:rsidRPr="00477144">
        <w:rPr>
          <w:lang w:val="en-US" w:eastAsia="zh-CN"/>
        </w:rPr>
        <w:t>Sleep Disorder Diagnosis Dataset</w:t>
      </w:r>
      <w:r w:rsidR="00477144">
        <w:rPr>
          <w:lang w:val="en-US" w:eastAsia="zh-CN"/>
        </w:rPr>
        <w:t xml:space="preserve">” dataset was created by </w:t>
      </w:r>
      <w:r w:rsidR="00477144" w:rsidRPr="00477144">
        <w:rPr>
          <w:lang w:val="en-US" w:eastAsia="zh-CN"/>
        </w:rPr>
        <w:t>Sultanul Ovi</w:t>
      </w:r>
      <w:r w:rsidR="00477144">
        <w:rPr>
          <w:lang w:val="en-US" w:eastAsia="zh-CN"/>
        </w:rPr>
        <w:t xml:space="preserve"> on the 7</w:t>
      </w:r>
      <w:r w:rsidR="00477144" w:rsidRPr="00477144">
        <w:rPr>
          <w:vertAlign w:val="superscript"/>
          <w:lang w:val="en-US" w:eastAsia="zh-CN"/>
        </w:rPr>
        <w:t>th</w:t>
      </w:r>
      <w:r w:rsidR="00477144">
        <w:rPr>
          <w:lang w:val="en-US" w:eastAsia="zh-CN"/>
        </w:rPr>
        <w:t xml:space="preserve"> of September of 2025.</w:t>
      </w:r>
    </w:p>
    <w:p w14:paraId="0A2D357A" w14:textId="77777777" w:rsidR="00176129" w:rsidRDefault="00176129" w:rsidP="00C17148">
      <w:pPr>
        <w:pStyle w:val="BodyText"/>
        <w:ind w:firstLine="0pt"/>
        <w:rPr>
          <w:lang w:val="en-US" w:eastAsia="zh-CN"/>
        </w:rPr>
      </w:pPr>
    </w:p>
    <w:p w14:paraId="0E6DEF03" w14:textId="43893EF5" w:rsidR="009303D9" w:rsidRPr="00D97DD7" w:rsidRDefault="00D32DB9" w:rsidP="00ED0149">
      <w:pPr>
        <w:pStyle w:val="Heading2"/>
      </w:pPr>
      <w:r>
        <w:rPr>
          <w:rFonts w:hint="eastAsia"/>
          <w:lang w:eastAsia="zh-CN"/>
        </w:rPr>
        <w:t>Character of the datasets</w:t>
      </w:r>
    </w:p>
    <w:p w14:paraId="4C5ABABB" w14:textId="41E4857C" w:rsidR="002601EF" w:rsidRDefault="002601EF" w:rsidP="002601EF">
      <w:pPr>
        <w:pStyle w:val="BodyText"/>
        <w:rPr>
          <w:lang w:val="en-US" w:eastAsia="zh-CN"/>
        </w:rPr>
      </w:pPr>
      <w:r w:rsidRPr="002601EF">
        <w:rPr>
          <w:lang w:val="en-US" w:eastAsia="zh-CN"/>
        </w:rPr>
        <w:t>The primary data source, the Health &amp; Lifestyle Dataset, is a large, structured compilation of quantitative and categorical health information.</w:t>
      </w:r>
      <w:r>
        <w:rPr>
          <w:lang w:val="en-US" w:eastAsia="zh-CN"/>
        </w:rPr>
        <w:t xml:space="preserve"> </w:t>
      </w:r>
      <w:r w:rsidRPr="002601EF">
        <w:rPr>
          <w:lang w:val="en-US" w:eastAsia="zh-CN"/>
        </w:rPr>
        <w:t>This dataset contains a total of 100,000 records (rows), each representing an individual subject, and includes 16 distinct features (columns). The dataset is structured to support classification methodology, as it incorporates both predictor variables (lifestyle habits and physiological measurements) and a clear binary target variable.</w:t>
      </w:r>
      <w:r>
        <w:rPr>
          <w:lang w:val="en-US" w:eastAsia="zh-CN"/>
        </w:rPr>
        <w:t xml:space="preserve"> </w:t>
      </w:r>
      <w:r w:rsidRPr="002601EF">
        <w:rPr>
          <w:lang w:val="en-US" w:eastAsia="zh-CN"/>
        </w:rPr>
        <w:t>The features within the Health &amp; Lifestyle Dataset encompass detailed numerical and categorical information essential for modeling chronic disease risk.</w:t>
      </w:r>
      <w:r>
        <w:rPr>
          <w:lang w:val="en-US" w:eastAsia="zh-CN"/>
        </w:rPr>
        <w:t xml:space="preserve"> </w:t>
      </w:r>
    </w:p>
    <w:p w14:paraId="57ED8B0D" w14:textId="63F1BFDF" w:rsidR="00D03374" w:rsidRDefault="002601EF" w:rsidP="002601EF">
      <w:pPr>
        <w:pStyle w:val="BodyText"/>
        <w:rPr>
          <w:lang w:val="en-US" w:eastAsia="zh-CN"/>
        </w:rPr>
      </w:pPr>
      <w:r>
        <w:rPr>
          <w:lang w:val="en-US" w:eastAsia="zh-CN"/>
        </w:rPr>
        <w:t>Key features:</w:t>
      </w:r>
    </w:p>
    <w:tbl>
      <w:tblPr>
        <w:tblStyle w:val="TableGrid"/>
        <w:tblW w:w="265.70pt" w:type="dxa"/>
        <w:tblLook w:firstRow="1" w:lastRow="0" w:firstColumn="1" w:lastColumn="0" w:noHBand="0" w:noVBand="1"/>
      </w:tblPr>
      <w:tblGrid>
        <w:gridCol w:w="2711"/>
        <w:gridCol w:w="2603"/>
      </w:tblGrid>
      <w:tr w:rsidR="002601EF" w14:paraId="2A6B355F" w14:textId="77777777" w:rsidTr="002601EF">
        <w:trPr>
          <w:trHeight w:val="583"/>
        </w:trPr>
        <w:tc>
          <w:tcPr>
            <w:tcW w:w="135.55pt" w:type="dxa"/>
          </w:tcPr>
          <w:p w14:paraId="2088E918" w14:textId="24E61D09" w:rsidR="002601EF" w:rsidRDefault="002601EF" w:rsidP="002601EF">
            <w:pPr>
              <w:pStyle w:val="BodyText"/>
              <w:ind w:firstLine="0pt"/>
              <w:rPr>
                <w:lang w:val="en-US" w:eastAsia="zh-CN"/>
              </w:rPr>
            </w:pPr>
            <w:r w:rsidRPr="002601EF">
              <w:rPr>
                <w:lang w:val="en-US" w:eastAsia="zh-CN"/>
              </w:rPr>
              <w:t>Parameter/</w:t>
            </w:r>
            <w:r>
              <w:rPr>
                <w:lang w:val="en-US" w:eastAsia="zh-CN"/>
              </w:rPr>
              <w:t>F</w:t>
            </w:r>
            <w:r w:rsidRPr="002601EF">
              <w:rPr>
                <w:lang w:val="en-US" w:eastAsia="zh-CN"/>
              </w:rPr>
              <w:t>eature</w:t>
            </w:r>
          </w:p>
        </w:tc>
        <w:tc>
          <w:tcPr>
            <w:tcW w:w="130.15pt" w:type="dxa"/>
          </w:tcPr>
          <w:p w14:paraId="3F62F684" w14:textId="37C0C137" w:rsidR="002601EF" w:rsidRDefault="002601EF" w:rsidP="002601EF">
            <w:pPr>
              <w:pStyle w:val="BodyText"/>
              <w:ind w:firstLine="0pt"/>
              <w:rPr>
                <w:lang w:val="en-US" w:eastAsia="zh-CN"/>
              </w:rPr>
            </w:pPr>
            <w:r w:rsidRPr="002601EF">
              <w:rPr>
                <w:lang w:val="en-US" w:eastAsia="zh-CN"/>
              </w:rPr>
              <w:t>Character</w:t>
            </w:r>
            <w:r>
              <w:rPr>
                <w:lang w:val="en-US" w:eastAsia="zh-CN"/>
              </w:rPr>
              <w:t xml:space="preserve"> </w:t>
            </w:r>
            <w:r w:rsidRPr="002601EF">
              <w:rPr>
                <w:lang w:val="en-US" w:eastAsia="zh-CN"/>
              </w:rPr>
              <w:t>Attributes</w:t>
            </w:r>
          </w:p>
        </w:tc>
      </w:tr>
      <w:tr w:rsidR="002601EF" w14:paraId="0A3640EA" w14:textId="77777777" w:rsidTr="002601EF">
        <w:trPr>
          <w:trHeight w:val="361"/>
        </w:trPr>
        <w:tc>
          <w:tcPr>
            <w:tcW w:w="135.55pt" w:type="dxa"/>
          </w:tcPr>
          <w:p w14:paraId="6DEB3FF8" w14:textId="20796BFE" w:rsidR="002601EF" w:rsidRDefault="002601EF" w:rsidP="002601EF">
            <w:pPr>
              <w:pStyle w:val="BodyText"/>
              <w:ind w:firstLine="0pt"/>
              <w:rPr>
                <w:lang w:val="en-US" w:eastAsia="zh-CN"/>
              </w:rPr>
            </w:pPr>
            <w:r w:rsidRPr="002601EF">
              <w:rPr>
                <w:lang w:val="en-US" w:eastAsia="zh-CN"/>
              </w:rPr>
              <w:t>id</w:t>
            </w:r>
          </w:p>
        </w:tc>
        <w:tc>
          <w:tcPr>
            <w:tcW w:w="130.15pt" w:type="dxa"/>
          </w:tcPr>
          <w:p w14:paraId="750211B7" w14:textId="586D41FA" w:rsidR="002601EF" w:rsidRDefault="002601EF" w:rsidP="002601EF">
            <w:pPr>
              <w:pStyle w:val="BodyText"/>
              <w:ind w:firstLine="0pt"/>
              <w:rPr>
                <w:lang w:val="en-US" w:eastAsia="zh-CN"/>
              </w:rPr>
            </w:pPr>
            <w:r w:rsidRPr="002601EF">
              <w:rPr>
                <w:lang w:val="en-US" w:eastAsia="zh-CN"/>
              </w:rPr>
              <w:t>Unique identifier</w:t>
            </w:r>
          </w:p>
        </w:tc>
      </w:tr>
      <w:tr w:rsidR="002601EF" w14:paraId="4CC0CBC0" w14:textId="77777777" w:rsidTr="002601EF">
        <w:trPr>
          <w:trHeight w:val="351"/>
        </w:trPr>
        <w:tc>
          <w:tcPr>
            <w:tcW w:w="135.55pt" w:type="dxa"/>
          </w:tcPr>
          <w:p w14:paraId="5DD05B13" w14:textId="6D2D90CA" w:rsidR="002601EF" w:rsidRPr="002601EF" w:rsidRDefault="002601EF" w:rsidP="002601EF">
            <w:pPr>
              <w:pStyle w:val="BodyText"/>
              <w:ind w:firstLine="0pt"/>
              <w:rPr>
                <w:lang w:val="en-US" w:eastAsia="zh-CN"/>
              </w:rPr>
            </w:pPr>
            <w:r w:rsidRPr="002601EF">
              <w:rPr>
                <w:lang w:val="en-US" w:eastAsia="zh-CN"/>
              </w:rPr>
              <w:t>age</w:t>
            </w:r>
          </w:p>
        </w:tc>
        <w:tc>
          <w:tcPr>
            <w:tcW w:w="130.15pt" w:type="dxa"/>
          </w:tcPr>
          <w:p w14:paraId="1D42D5D3" w14:textId="5C5BAAE1" w:rsidR="002601EF" w:rsidRPr="002601EF" w:rsidRDefault="002601EF" w:rsidP="002601EF">
            <w:pPr>
              <w:pStyle w:val="BodyText"/>
              <w:ind w:firstLine="0pt"/>
              <w:rPr>
                <w:lang w:val="en-US" w:eastAsia="zh-CN"/>
              </w:rPr>
            </w:pPr>
            <w:r w:rsidRPr="002601EF">
              <w:rPr>
                <w:lang w:val="en-US" w:eastAsia="zh-CN"/>
              </w:rPr>
              <w:t>18 – 79 years</w:t>
            </w:r>
          </w:p>
        </w:tc>
      </w:tr>
      <w:tr w:rsidR="002601EF" w14:paraId="3634CC40" w14:textId="77777777" w:rsidTr="002601EF">
        <w:trPr>
          <w:trHeight w:val="361"/>
        </w:trPr>
        <w:tc>
          <w:tcPr>
            <w:tcW w:w="135.55pt" w:type="dxa"/>
          </w:tcPr>
          <w:p w14:paraId="5CCF3AC1" w14:textId="185674F3" w:rsidR="002601EF" w:rsidRPr="002601EF" w:rsidRDefault="002601EF" w:rsidP="002601EF">
            <w:pPr>
              <w:pStyle w:val="BodyText"/>
              <w:ind w:firstLine="0pt"/>
              <w:rPr>
                <w:lang w:val="en-US" w:eastAsia="zh-CN"/>
              </w:rPr>
            </w:pPr>
            <w:r w:rsidRPr="002601EF">
              <w:rPr>
                <w:lang w:val="en-US" w:eastAsia="zh-CN"/>
              </w:rPr>
              <w:t>gender</w:t>
            </w:r>
          </w:p>
        </w:tc>
        <w:tc>
          <w:tcPr>
            <w:tcW w:w="130.15pt" w:type="dxa"/>
          </w:tcPr>
          <w:p w14:paraId="150DD8C8" w14:textId="38492F94" w:rsidR="002601EF" w:rsidRPr="002601EF" w:rsidRDefault="002601EF" w:rsidP="002601EF">
            <w:pPr>
              <w:pStyle w:val="BodyText"/>
              <w:ind w:firstLine="0pt"/>
              <w:rPr>
                <w:lang w:val="en-US" w:eastAsia="zh-CN"/>
              </w:rPr>
            </w:pPr>
            <w:r w:rsidRPr="002601EF">
              <w:rPr>
                <w:lang w:val="en-US" w:eastAsia="zh-CN"/>
              </w:rPr>
              <w:t>Male/Female</w:t>
            </w:r>
          </w:p>
        </w:tc>
      </w:tr>
      <w:tr w:rsidR="002601EF" w14:paraId="654BA0C5" w14:textId="77777777" w:rsidTr="002601EF">
        <w:trPr>
          <w:trHeight w:val="480"/>
        </w:trPr>
        <w:tc>
          <w:tcPr>
            <w:tcW w:w="135.55pt" w:type="dxa"/>
          </w:tcPr>
          <w:p w14:paraId="228C8599" w14:textId="17140793" w:rsidR="002601EF" w:rsidRPr="002601EF" w:rsidRDefault="002601EF" w:rsidP="002601EF">
            <w:pPr>
              <w:jc w:val="start"/>
            </w:pPr>
            <w:r w:rsidRPr="002601EF">
              <w:t>b</w:t>
            </w:r>
            <w:r w:rsidRPr="002601EF">
              <w:rPr>
                <w:lang w:eastAsia="zh-CN"/>
              </w:rPr>
              <w:t>mi</w:t>
            </w:r>
            <w:r w:rsidRPr="002601EF">
              <w:t xml:space="preserve"> </w:t>
            </w:r>
            <w:r w:rsidRPr="002601EF">
              <w:rPr>
                <w:lang w:eastAsia="zh-CN"/>
              </w:rPr>
              <w:t>(Body</w:t>
            </w:r>
            <w:r w:rsidRPr="002601EF">
              <w:t xml:space="preserve"> </w:t>
            </w:r>
            <w:r w:rsidRPr="002601EF">
              <w:rPr>
                <w:lang w:eastAsia="zh-CN"/>
              </w:rPr>
              <w:t>Mass Index)</w:t>
            </w:r>
          </w:p>
        </w:tc>
        <w:tc>
          <w:tcPr>
            <w:tcW w:w="130.15pt" w:type="dxa"/>
          </w:tcPr>
          <w:p w14:paraId="03EE09F7" w14:textId="40089A9D" w:rsidR="002601EF" w:rsidRPr="002601EF" w:rsidRDefault="002601EF" w:rsidP="002601EF">
            <w:pPr>
              <w:pStyle w:val="BodyText"/>
              <w:ind w:firstLine="0pt"/>
              <w:rPr>
                <w:lang w:val="en-US" w:eastAsia="zh-CN"/>
              </w:rPr>
            </w:pPr>
            <w:r w:rsidRPr="002601EF">
              <w:rPr>
                <w:lang w:val="en-US" w:eastAsia="zh-CN"/>
              </w:rPr>
              <w:t>18 – 40</w:t>
            </w:r>
          </w:p>
        </w:tc>
      </w:tr>
      <w:tr w:rsidR="002601EF" w14:paraId="77624CFB" w14:textId="77777777" w:rsidTr="002601EF">
        <w:trPr>
          <w:trHeight w:val="351"/>
        </w:trPr>
        <w:tc>
          <w:tcPr>
            <w:tcW w:w="135.55pt" w:type="dxa"/>
          </w:tcPr>
          <w:p w14:paraId="21639E94" w14:textId="38296279" w:rsidR="002601EF" w:rsidRPr="002601EF" w:rsidRDefault="002601EF" w:rsidP="002601EF">
            <w:pPr>
              <w:pStyle w:val="BodyText"/>
              <w:ind w:firstLine="0pt"/>
              <w:rPr>
                <w:lang w:val="en-US" w:eastAsia="zh-CN"/>
              </w:rPr>
            </w:pPr>
            <w:r w:rsidRPr="002601EF">
              <w:rPr>
                <w:lang w:val="en-US" w:eastAsia="zh-CN"/>
              </w:rPr>
              <w:t>daily_steps</w:t>
            </w:r>
          </w:p>
        </w:tc>
        <w:tc>
          <w:tcPr>
            <w:tcW w:w="130.15pt" w:type="dxa"/>
          </w:tcPr>
          <w:p w14:paraId="05C754A8" w14:textId="26E2AAAE" w:rsidR="002601EF" w:rsidRPr="002601EF" w:rsidRDefault="002601EF" w:rsidP="002601EF">
            <w:pPr>
              <w:pStyle w:val="BodyText"/>
              <w:ind w:firstLine="0pt"/>
              <w:rPr>
                <w:lang w:val="en-US" w:eastAsia="zh-CN"/>
              </w:rPr>
            </w:pPr>
            <w:r w:rsidRPr="002601EF">
              <w:rPr>
                <w:lang w:val="en-US" w:eastAsia="zh-CN"/>
              </w:rPr>
              <w:t>1,000 – 19,999</w:t>
            </w:r>
          </w:p>
        </w:tc>
      </w:tr>
      <w:tr w:rsidR="002601EF" w14:paraId="3DD7C27F" w14:textId="77777777" w:rsidTr="002601EF">
        <w:trPr>
          <w:trHeight w:val="351"/>
        </w:trPr>
        <w:tc>
          <w:tcPr>
            <w:tcW w:w="135.55pt" w:type="dxa"/>
          </w:tcPr>
          <w:p w14:paraId="3660003C" w14:textId="0A9C2D4B" w:rsidR="002601EF" w:rsidRPr="002601EF" w:rsidRDefault="002601EF" w:rsidP="002601EF">
            <w:pPr>
              <w:pStyle w:val="BodyText"/>
              <w:ind w:firstLine="0pt"/>
              <w:rPr>
                <w:lang w:val="en-US" w:eastAsia="zh-CN"/>
              </w:rPr>
            </w:pPr>
            <w:r w:rsidRPr="002601EF">
              <w:rPr>
                <w:lang w:val="en-US" w:eastAsia="zh-CN"/>
              </w:rPr>
              <w:t>sleep_hours</w:t>
            </w:r>
          </w:p>
        </w:tc>
        <w:tc>
          <w:tcPr>
            <w:tcW w:w="130.15pt" w:type="dxa"/>
          </w:tcPr>
          <w:p w14:paraId="1BF5C01C" w14:textId="142B18F8" w:rsidR="002601EF" w:rsidRPr="002601EF" w:rsidRDefault="002601EF" w:rsidP="002601EF">
            <w:pPr>
              <w:pStyle w:val="BodyText"/>
              <w:ind w:firstLine="0pt"/>
              <w:rPr>
                <w:lang w:val="en-US" w:eastAsia="zh-CN"/>
              </w:rPr>
            </w:pPr>
            <w:r w:rsidRPr="002601EF">
              <w:rPr>
                <w:lang w:val="en-US" w:eastAsia="zh-CN"/>
              </w:rPr>
              <w:t>3 – 10 hrs</w:t>
            </w:r>
          </w:p>
        </w:tc>
      </w:tr>
      <w:tr w:rsidR="002601EF" w14:paraId="1A44D6AB" w14:textId="77777777" w:rsidTr="002601EF">
        <w:trPr>
          <w:trHeight w:val="351"/>
        </w:trPr>
        <w:tc>
          <w:tcPr>
            <w:tcW w:w="135.55pt" w:type="dxa"/>
          </w:tcPr>
          <w:p w14:paraId="4A63C5E8" w14:textId="6E9AB22F" w:rsidR="002601EF" w:rsidRPr="002601EF" w:rsidRDefault="002601EF" w:rsidP="002601EF">
            <w:pPr>
              <w:pStyle w:val="BodyText"/>
              <w:ind w:firstLine="0pt"/>
              <w:rPr>
                <w:lang w:val="en-US" w:eastAsia="zh-CN"/>
              </w:rPr>
            </w:pPr>
            <w:r w:rsidRPr="002601EF">
              <w:rPr>
                <w:lang w:val="en-US" w:eastAsia="zh-CN"/>
              </w:rPr>
              <w:t>cholesterol</w:t>
            </w:r>
          </w:p>
        </w:tc>
        <w:tc>
          <w:tcPr>
            <w:tcW w:w="130.15pt" w:type="dxa"/>
          </w:tcPr>
          <w:p w14:paraId="70AC3A48" w14:textId="57B53B83" w:rsidR="002601EF" w:rsidRPr="002601EF" w:rsidRDefault="002601EF" w:rsidP="002601EF">
            <w:pPr>
              <w:pStyle w:val="BodyText"/>
              <w:ind w:firstLine="0pt"/>
              <w:rPr>
                <w:lang w:val="en-US" w:eastAsia="zh-CN"/>
              </w:rPr>
            </w:pPr>
            <w:r w:rsidRPr="002601EF">
              <w:rPr>
                <w:lang w:val="en-US" w:eastAsia="zh-CN"/>
              </w:rPr>
              <w:t>150 – 299 mg/dL</w:t>
            </w:r>
          </w:p>
        </w:tc>
      </w:tr>
      <w:tr w:rsidR="002601EF" w14:paraId="6BBC80A7" w14:textId="77777777" w:rsidTr="002601EF">
        <w:trPr>
          <w:trHeight w:val="351"/>
        </w:trPr>
        <w:tc>
          <w:tcPr>
            <w:tcW w:w="135.55pt" w:type="dxa"/>
          </w:tcPr>
          <w:p w14:paraId="092003E2" w14:textId="5B91EC4C" w:rsidR="002601EF" w:rsidRPr="002601EF" w:rsidRDefault="00733361" w:rsidP="002601EF">
            <w:pPr>
              <w:pStyle w:val="BodyText"/>
              <w:ind w:firstLine="0pt"/>
              <w:rPr>
                <w:lang w:val="en-US" w:eastAsia="zh-CN"/>
              </w:rPr>
            </w:pPr>
            <w:r w:rsidRPr="00733361">
              <w:rPr>
                <w:lang w:val="en-US" w:eastAsia="zh-CN"/>
              </w:rPr>
              <w:t>disease_risk</w:t>
            </w:r>
          </w:p>
        </w:tc>
        <w:tc>
          <w:tcPr>
            <w:tcW w:w="130.15pt" w:type="dxa"/>
          </w:tcPr>
          <w:p w14:paraId="2C4199F8" w14:textId="27AAEA14" w:rsidR="002601EF" w:rsidRPr="002601EF" w:rsidRDefault="00733361" w:rsidP="002601EF">
            <w:pPr>
              <w:pStyle w:val="BodyText"/>
              <w:ind w:firstLine="0pt"/>
              <w:rPr>
                <w:lang w:val="en-US" w:eastAsia="zh-CN"/>
              </w:rPr>
            </w:pPr>
            <w:r w:rsidRPr="00733361">
              <w:rPr>
                <w:lang w:val="en-US" w:eastAsia="zh-CN"/>
              </w:rPr>
              <w:t>0 (Low), 1 (High)</w:t>
            </w:r>
          </w:p>
        </w:tc>
      </w:tr>
    </w:tbl>
    <w:p w14:paraId="41BB1EC5" w14:textId="77777777" w:rsidR="002601EF" w:rsidRDefault="002601EF" w:rsidP="002601EF">
      <w:pPr>
        <w:pStyle w:val="BodyText"/>
        <w:rPr>
          <w:lang w:val="en-US" w:eastAsia="zh-CN"/>
        </w:rPr>
      </w:pPr>
    </w:p>
    <w:p w14:paraId="6785EE9F" w14:textId="484B7D8D" w:rsidR="002601EF" w:rsidRDefault="00733361" w:rsidP="002601EF">
      <w:pPr>
        <w:pStyle w:val="BodyText"/>
        <w:rPr>
          <w:lang w:val="en-US" w:eastAsia="zh-CN"/>
        </w:rPr>
      </w:pPr>
      <w:r w:rsidRPr="00733361">
        <w:rPr>
          <w:lang w:val="en-US" w:eastAsia="zh-CN"/>
        </w:rPr>
        <w:t xml:space="preserve">The second </w:t>
      </w:r>
      <w:r w:rsidRPr="00733361">
        <w:t xml:space="preserve">dataset </w:t>
      </w:r>
      <w:r w:rsidRPr="00733361">
        <w:rPr>
          <w:lang w:val="en-US" w:eastAsia="zh-CN"/>
        </w:rPr>
        <w:t>is the “Sleep Disorder Diagnosis Dataset”,</w:t>
      </w:r>
      <w:r>
        <w:rPr>
          <w:lang w:val="en-US" w:eastAsia="zh-CN"/>
        </w:rPr>
        <w:t xml:space="preserve"> </w:t>
      </w:r>
      <w:r w:rsidRPr="00733361">
        <w:rPr>
          <w:lang w:val="en-US" w:eastAsia="zh-CN"/>
        </w:rPr>
        <w:t>which focuses specifically on the interaction between occupation, lifestyle, and documented</w:t>
      </w:r>
      <w:r>
        <w:rPr>
          <w:lang w:val="en-US" w:eastAsia="zh-CN"/>
        </w:rPr>
        <w:t xml:space="preserve"> </w:t>
      </w:r>
      <w:r w:rsidRPr="00733361">
        <w:rPr>
          <w:lang w:val="en-US" w:eastAsia="zh-CN"/>
        </w:rPr>
        <w:t>sleep problems.</w:t>
      </w:r>
      <w:r>
        <w:rPr>
          <w:lang w:val="en-US" w:eastAsia="zh-CN"/>
        </w:rPr>
        <w:t xml:space="preserve"> </w:t>
      </w:r>
      <w:r w:rsidRPr="00733361">
        <w:rPr>
          <w:lang w:val="en-US" w:eastAsia="zh-CN"/>
        </w:rPr>
        <w:t>This smaller, yet highly detailed, dataset contains 374 records (rows) and 13 features (columns)</w:t>
      </w:r>
      <w:r>
        <w:rPr>
          <w:lang w:val="en-US" w:eastAsia="zh-CN"/>
        </w:rPr>
        <w:t>. The dataset</w:t>
      </w:r>
      <w:r w:rsidRPr="00733361">
        <w:rPr>
          <w:lang w:val="en-US" w:eastAsia="zh-CN"/>
        </w:rPr>
        <w:t xml:space="preserve"> captures essential demographic (e.g., Age, Gender), behavioral (e.g., Occupation, Stress Level), and physiological data (e.g., Heart Rate) for each individual</w:t>
      </w:r>
      <w:r>
        <w:rPr>
          <w:lang w:val="en-US" w:eastAsia="zh-CN"/>
        </w:rPr>
        <w:t>.</w:t>
      </w:r>
    </w:p>
    <w:p w14:paraId="0DE3E5AF" w14:textId="1171AABD" w:rsidR="00733361" w:rsidRDefault="00733361" w:rsidP="002601EF">
      <w:pPr>
        <w:pStyle w:val="BodyText"/>
        <w:rPr>
          <w:lang w:val="en-US" w:eastAsia="zh-CN"/>
        </w:rPr>
      </w:pPr>
      <w:r>
        <w:rPr>
          <w:lang w:val="en-US" w:eastAsia="zh-CN"/>
        </w:rPr>
        <w:t>Key Features:</w:t>
      </w:r>
    </w:p>
    <w:tbl>
      <w:tblPr>
        <w:tblStyle w:val="TableGrid"/>
        <w:tblW w:w="0pt" w:type="dxa"/>
        <w:tblLook w:firstRow="1" w:lastRow="0" w:firstColumn="1" w:lastColumn="0" w:noHBand="0" w:noVBand="1"/>
      </w:tblPr>
      <w:tblGrid>
        <w:gridCol w:w="2428"/>
        <w:gridCol w:w="2428"/>
      </w:tblGrid>
      <w:tr w:rsidR="003C3572" w14:paraId="7BDD2AA1" w14:textId="77777777" w:rsidTr="00733361">
        <w:tc>
          <w:tcPr>
            <w:tcW w:w="121.40pt" w:type="dxa"/>
          </w:tcPr>
          <w:p w14:paraId="28A680ED" w14:textId="79C5FD46" w:rsidR="003C3572" w:rsidRPr="00733361" w:rsidRDefault="003C3572" w:rsidP="002601EF">
            <w:pPr>
              <w:pStyle w:val="BodyText"/>
              <w:ind w:firstLine="0pt"/>
              <w:rPr>
                <w:lang w:val="en-US" w:eastAsia="zh-CN"/>
              </w:rPr>
            </w:pPr>
            <w:r w:rsidRPr="002601EF">
              <w:rPr>
                <w:lang w:val="en-US" w:eastAsia="zh-CN"/>
              </w:rPr>
              <w:t>Parameter/</w:t>
            </w:r>
            <w:r>
              <w:rPr>
                <w:lang w:val="en-US" w:eastAsia="zh-CN"/>
              </w:rPr>
              <w:t>F</w:t>
            </w:r>
            <w:r w:rsidRPr="002601EF">
              <w:rPr>
                <w:lang w:val="en-US" w:eastAsia="zh-CN"/>
              </w:rPr>
              <w:t>eature</w:t>
            </w:r>
          </w:p>
        </w:tc>
        <w:tc>
          <w:tcPr>
            <w:tcW w:w="121.40pt" w:type="dxa"/>
          </w:tcPr>
          <w:p w14:paraId="16ACBD0C" w14:textId="3131D0E7" w:rsidR="003C3572" w:rsidRPr="00733361" w:rsidRDefault="003C3572" w:rsidP="002601EF">
            <w:pPr>
              <w:pStyle w:val="BodyText"/>
              <w:ind w:firstLine="0pt"/>
              <w:rPr>
                <w:lang w:val="en-US" w:eastAsia="zh-CN"/>
              </w:rPr>
            </w:pPr>
            <w:r w:rsidRPr="003C3572">
              <w:rPr>
                <w:lang w:val="en-US" w:eastAsia="zh-CN"/>
              </w:rPr>
              <w:t>Character Attributes</w:t>
            </w:r>
          </w:p>
        </w:tc>
      </w:tr>
      <w:tr w:rsidR="00733361" w14:paraId="602DABE2" w14:textId="77777777" w:rsidTr="00733361">
        <w:tc>
          <w:tcPr>
            <w:tcW w:w="121.40pt" w:type="dxa"/>
          </w:tcPr>
          <w:p w14:paraId="175ADC9C" w14:textId="6967B668" w:rsidR="00733361" w:rsidRDefault="00733361" w:rsidP="002601EF">
            <w:pPr>
              <w:pStyle w:val="BodyText"/>
              <w:ind w:firstLine="0pt"/>
              <w:rPr>
                <w:lang w:val="en-US" w:eastAsia="zh-CN"/>
              </w:rPr>
            </w:pPr>
            <w:r w:rsidRPr="00733361">
              <w:rPr>
                <w:lang w:val="en-US" w:eastAsia="zh-CN"/>
              </w:rPr>
              <w:t>id</w:t>
            </w:r>
          </w:p>
        </w:tc>
        <w:tc>
          <w:tcPr>
            <w:tcW w:w="121.40pt" w:type="dxa"/>
          </w:tcPr>
          <w:p w14:paraId="13CDFB48" w14:textId="24BE05BA" w:rsidR="00733361" w:rsidRDefault="00733361" w:rsidP="002601EF">
            <w:pPr>
              <w:pStyle w:val="BodyText"/>
              <w:ind w:firstLine="0pt"/>
              <w:rPr>
                <w:lang w:val="en-US" w:eastAsia="zh-CN"/>
              </w:rPr>
            </w:pPr>
            <w:r w:rsidRPr="00733361">
              <w:rPr>
                <w:lang w:val="en-US" w:eastAsia="zh-CN"/>
              </w:rPr>
              <w:t>Unique identifier</w:t>
            </w:r>
          </w:p>
        </w:tc>
      </w:tr>
      <w:tr w:rsidR="00733361" w14:paraId="267B08BD" w14:textId="77777777" w:rsidTr="00733361">
        <w:tc>
          <w:tcPr>
            <w:tcW w:w="121.40pt" w:type="dxa"/>
          </w:tcPr>
          <w:p w14:paraId="5327D5D1" w14:textId="28D4BF2B" w:rsidR="00733361" w:rsidRDefault="003C3572" w:rsidP="002601EF">
            <w:pPr>
              <w:pStyle w:val="BodyText"/>
              <w:ind w:firstLine="0pt"/>
              <w:rPr>
                <w:lang w:val="en-US" w:eastAsia="zh-CN"/>
              </w:rPr>
            </w:pPr>
            <w:r>
              <w:rPr>
                <w:lang w:val="en-US" w:eastAsia="zh-CN"/>
              </w:rPr>
              <w:lastRenderedPageBreak/>
              <w:t>g</w:t>
            </w:r>
            <w:r w:rsidRPr="003C3572">
              <w:rPr>
                <w:lang w:val="en-US" w:eastAsia="zh-CN"/>
              </w:rPr>
              <w:t>ender</w:t>
            </w:r>
          </w:p>
        </w:tc>
        <w:tc>
          <w:tcPr>
            <w:tcW w:w="121.40pt" w:type="dxa"/>
          </w:tcPr>
          <w:p w14:paraId="3A428F2A" w14:textId="59C8D17C" w:rsidR="00733361" w:rsidRDefault="003C3572" w:rsidP="002601EF">
            <w:pPr>
              <w:pStyle w:val="BodyText"/>
              <w:ind w:firstLine="0pt"/>
              <w:rPr>
                <w:lang w:val="en-US" w:eastAsia="zh-CN"/>
              </w:rPr>
            </w:pPr>
            <w:r w:rsidRPr="003C3572">
              <w:rPr>
                <w:lang w:val="en-US" w:eastAsia="zh-CN"/>
              </w:rPr>
              <w:t>Categorical</w:t>
            </w:r>
          </w:p>
        </w:tc>
      </w:tr>
      <w:tr w:rsidR="00733361" w14:paraId="25E70286" w14:textId="77777777" w:rsidTr="00733361">
        <w:tc>
          <w:tcPr>
            <w:tcW w:w="121.40pt" w:type="dxa"/>
          </w:tcPr>
          <w:p w14:paraId="590B0344" w14:textId="0CCD2A3A" w:rsidR="00733361" w:rsidRDefault="003C3572" w:rsidP="002601EF">
            <w:pPr>
              <w:pStyle w:val="BodyText"/>
              <w:ind w:firstLine="0pt"/>
              <w:rPr>
                <w:lang w:val="en-US" w:eastAsia="zh-CN"/>
              </w:rPr>
            </w:pPr>
            <w:r>
              <w:rPr>
                <w:lang w:val="en-US" w:eastAsia="zh-CN"/>
              </w:rPr>
              <w:t>a</w:t>
            </w:r>
            <w:r w:rsidRPr="003C3572">
              <w:rPr>
                <w:lang w:val="en-US" w:eastAsia="zh-CN"/>
              </w:rPr>
              <w:t>ge</w:t>
            </w:r>
          </w:p>
        </w:tc>
        <w:tc>
          <w:tcPr>
            <w:tcW w:w="121.40pt" w:type="dxa"/>
          </w:tcPr>
          <w:p w14:paraId="168921EB" w14:textId="707D68D1" w:rsidR="00733361" w:rsidRDefault="003C3572" w:rsidP="002601EF">
            <w:pPr>
              <w:pStyle w:val="BodyText"/>
              <w:ind w:firstLine="0pt"/>
              <w:rPr>
                <w:lang w:val="en-US" w:eastAsia="zh-CN"/>
              </w:rPr>
            </w:pPr>
            <w:r w:rsidRPr="003C3572">
              <w:rPr>
                <w:lang w:val="en-US" w:eastAsia="zh-CN"/>
              </w:rPr>
              <w:t>Age in years</w:t>
            </w:r>
          </w:p>
        </w:tc>
      </w:tr>
      <w:tr w:rsidR="00733361" w14:paraId="52CBD306" w14:textId="77777777" w:rsidTr="00733361">
        <w:tc>
          <w:tcPr>
            <w:tcW w:w="121.40pt" w:type="dxa"/>
          </w:tcPr>
          <w:p w14:paraId="2A589377" w14:textId="68868300" w:rsidR="00733361" w:rsidRDefault="003C3572" w:rsidP="002601EF">
            <w:pPr>
              <w:pStyle w:val="BodyText"/>
              <w:ind w:firstLine="0pt"/>
              <w:rPr>
                <w:lang w:val="en-US" w:eastAsia="zh-CN"/>
              </w:rPr>
            </w:pPr>
            <w:r>
              <w:rPr>
                <w:lang w:val="en-US" w:eastAsia="zh-CN"/>
              </w:rPr>
              <w:t>o</w:t>
            </w:r>
            <w:r w:rsidRPr="003C3572">
              <w:rPr>
                <w:lang w:val="en-US" w:eastAsia="zh-CN"/>
              </w:rPr>
              <w:t>ccupation</w:t>
            </w:r>
          </w:p>
        </w:tc>
        <w:tc>
          <w:tcPr>
            <w:tcW w:w="121.40pt" w:type="dxa"/>
          </w:tcPr>
          <w:p w14:paraId="231E0C55" w14:textId="71AF6F01" w:rsidR="00733361" w:rsidRDefault="003C3572" w:rsidP="002601EF">
            <w:pPr>
              <w:pStyle w:val="BodyText"/>
              <w:ind w:firstLine="0pt"/>
              <w:rPr>
                <w:lang w:val="en-US" w:eastAsia="zh-CN"/>
              </w:rPr>
            </w:pPr>
            <w:r w:rsidRPr="003C3572">
              <w:rPr>
                <w:lang w:val="en-US" w:eastAsia="zh-CN"/>
              </w:rPr>
              <w:t>Profession or job category</w:t>
            </w:r>
          </w:p>
        </w:tc>
      </w:tr>
      <w:tr w:rsidR="00733361" w14:paraId="04583394" w14:textId="77777777" w:rsidTr="00733361">
        <w:tc>
          <w:tcPr>
            <w:tcW w:w="121.40pt" w:type="dxa"/>
          </w:tcPr>
          <w:p w14:paraId="706B6538" w14:textId="7991BE07" w:rsidR="00733361" w:rsidRDefault="003C3572" w:rsidP="002601EF">
            <w:pPr>
              <w:pStyle w:val="BodyText"/>
              <w:ind w:firstLine="0pt"/>
              <w:rPr>
                <w:lang w:val="en-US" w:eastAsia="zh-CN"/>
              </w:rPr>
            </w:pPr>
            <w:r>
              <w:rPr>
                <w:lang w:val="en-US" w:eastAsia="zh-CN"/>
              </w:rPr>
              <w:t>s</w:t>
            </w:r>
            <w:r w:rsidRPr="003C3572">
              <w:rPr>
                <w:lang w:val="en-US" w:eastAsia="zh-CN"/>
              </w:rPr>
              <w:t>leep Duration</w:t>
            </w:r>
          </w:p>
        </w:tc>
        <w:tc>
          <w:tcPr>
            <w:tcW w:w="121.40pt" w:type="dxa"/>
          </w:tcPr>
          <w:p w14:paraId="6316FF97" w14:textId="6E10A6FB" w:rsidR="00733361" w:rsidRDefault="003C3572" w:rsidP="002601EF">
            <w:pPr>
              <w:pStyle w:val="BodyText"/>
              <w:ind w:firstLine="0pt"/>
              <w:rPr>
                <w:lang w:val="en-US" w:eastAsia="zh-CN"/>
              </w:rPr>
            </w:pPr>
            <w:r w:rsidRPr="003C3572">
              <w:rPr>
                <w:lang w:val="en-US" w:eastAsia="zh-CN"/>
              </w:rPr>
              <w:t>Hours slept per day</w:t>
            </w:r>
            <w:r>
              <w:rPr>
                <w:lang w:val="en-US" w:eastAsia="zh-CN"/>
              </w:rPr>
              <w:t xml:space="preserve"> </w:t>
            </w:r>
            <w:r w:rsidRPr="003C3572">
              <w:rPr>
                <w:lang w:val="en-US" w:eastAsia="zh-CN"/>
              </w:rPr>
              <w:t>(e.g., 6.1, 7.8)</w:t>
            </w:r>
          </w:p>
        </w:tc>
      </w:tr>
      <w:tr w:rsidR="003C3572" w14:paraId="32F001D9" w14:textId="77777777" w:rsidTr="002C3CB8">
        <w:tc>
          <w:tcPr>
            <w:tcW w:w="121.40pt" w:type="dxa"/>
          </w:tcPr>
          <w:p w14:paraId="05B6117D" w14:textId="0C2D1E02" w:rsidR="003C3572" w:rsidRPr="003C3572" w:rsidRDefault="003C3572" w:rsidP="002C3CB8">
            <w:pPr>
              <w:pStyle w:val="BodyText"/>
              <w:ind w:firstLine="0pt"/>
              <w:rPr>
                <w:lang w:val="en-US" w:eastAsia="zh-CN"/>
              </w:rPr>
            </w:pPr>
            <w:r>
              <w:rPr>
                <w:lang w:val="en-US" w:eastAsia="zh-CN"/>
              </w:rPr>
              <w:t>s</w:t>
            </w:r>
            <w:r w:rsidRPr="003C3572">
              <w:rPr>
                <w:lang w:val="en-US" w:eastAsia="zh-CN"/>
              </w:rPr>
              <w:t>tress</w:t>
            </w:r>
            <w:r>
              <w:rPr>
                <w:lang w:val="en-US" w:eastAsia="zh-CN"/>
              </w:rPr>
              <w:t>_l</w:t>
            </w:r>
            <w:r w:rsidRPr="003C3572">
              <w:rPr>
                <w:lang w:val="en-US" w:eastAsia="zh-CN"/>
              </w:rPr>
              <w:t>evel</w:t>
            </w:r>
          </w:p>
        </w:tc>
        <w:tc>
          <w:tcPr>
            <w:tcW w:w="121.40pt" w:type="dxa"/>
          </w:tcPr>
          <w:p w14:paraId="34C98B41" w14:textId="115A6403" w:rsidR="003C3572" w:rsidRPr="003C3572" w:rsidRDefault="003C3572" w:rsidP="002C3CB8">
            <w:pPr>
              <w:pStyle w:val="BodyText"/>
              <w:ind w:firstLine="0pt"/>
              <w:rPr>
                <w:lang w:val="en-US" w:eastAsia="zh-CN"/>
              </w:rPr>
            </w:pPr>
            <w:r w:rsidRPr="003C3572">
              <w:rPr>
                <w:lang w:val="en-US" w:eastAsia="zh-CN"/>
              </w:rPr>
              <w:t>Subjective</w:t>
            </w:r>
            <w:r>
              <w:rPr>
                <w:lang w:val="en-US" w:eastAsia="zh-CN"/>
              </w:rPr>
              <w:t xml:space="preserve"> </w:t>
            </w:r>
            <w:r w:rsidRPr="003C3572">
              <w:rPr>
                <w:lang w:val="en-US" w:eastAsia="zh-CN"/>
              </w:rPr>
              <w:t>stress rating from 1 (low) to 10 (high)</w:t>
            </w:r>
          </w:p>
        </w:tc>
      </w:tr>
      <w:tr w:rsidR="003C3572" w14:paraId="6664F499" w14:textId="77777777" w:rsidTr="002C3CB8">
        <w:tc>
          <w:tcPr>
            <w:tcW w:w="121.40pt" w:type="dxa"/>
          </w:tcPr>
          <w:p w14:paraId="0DE8BAE2" w14:textId="3ED7FF7A" w:rsidR="003C3572" w:rsidRPr="003C3572" w:rsidRDefault="003C3572" w:rsidP="002C3CB8">
            <w:pPr>
              <w:pStyle w:val="BodyText"/>
              <w:ind w:firstLine="0pt"/>
              <w:rPr>
                <w:lang w:val="en-US" w:eastAsia="zh-CN"/>
              </w:rPr>
            </w:pPr>
            <w:r>
              <w:rPr>
                <w:lang w:val="en-US" w:eastAsia="zh-CN"/>
              </w:rPr>
              <w:t>b</w:t>
            </w:r>
            <w:r w:rsidRPr="003C3572">
              <w:rPr>
                <w:lang w:val="en-US" w:eastAsia="zh-CN"/>
              </w:rPr>
              <w:t>lood</w:t>
            </w:r>
            <w:r>
              <w:rPr>
                <w:lang w:val="en-US" w:eastAsia="zh-CN"/>
              </w:rPr>
              <w:t>_p</w:t>
            </w:r>
            <w:r w:rsidRPr="003C3572">
              <w:rPr>
                <w:lang w:val="en-US" w:eastAsia="zh-CN"/>
              </w:rPr>
              <w:t>ressure</w:t>
            </w:r>
          </w:p>
        </w:tc>
        <w:tc>
          <w:tcPr>
            <w:tcW w:w="121.40pt" w:type="dxa"/>
          </w:tcPr>
          <w:p w14:paraId="34561B60" w14:textId="62DD04C9" w:rsidR="003C3572" w:rsidRPr="003C3572" w:rsidRDefault="003C3572" w:rsidP="003C3572">
            <w:pPr>
              <w:pStyle w:val="BodyText"/>
              <w:ind w:firstLine="0pt"/>
              <w:rPr>
                <w:lang w:val="en-US" w:eastAsia="zh-CN"/>
              </w:rPr>
            </w:pPr>
            <w:r w:rsidRPr="003C3572">
              <w:rPr>
                <w:lang w:val="en-US" w:eastAsia="zh-CN"/>
              </w:rPr>
              <w:t>Measured</w:t>
            </w:r>
            <w:r>
              <w:rPr>
                <w:lang w:val="en-US" w:eastAsia="zh-CN"/>
              </w:rPr>
              <w:t xml:space="preserve"> </w:t>
            </w:r>
            <w:r>
              <w:rPr>
                <w:lang w:val="en-US" w:eastAsia="zh-CN"/>
              </w:rPr>
              <w:br/>
            </w:r>
            <w:r w:rsidRPr="003C3572">
              <w:rPr>
                <w:lang w:val="en-US" w:eastAsia="zh-CN"/>
              </w:rPr>
              <w:t>as systolic/diastolic</w:t>
            </w:r>
          </w:p>
        </w:tc>
      </w:tr>
      <w:tr w:rsidR="003C3572" w14:paraId="0E7FEFB3" w14:textId="77777777" w:rsidTr="00733361">
        <w:tc>
          <w:tcPr>
            <w:tcW w:w="121.40pt" w:type="dxa"/>
          </w:tcPr>
          <w:p w14:paraId="757D144B" w14:textId="2159EF09" w:rsidR="003C3572" w:rsidRPr="003C3572" w:rsidRDefault="003C3572" w:rsidP="003C3572">
            <w:pPr>
              <w:pStyle w:val="BodyText"/>
              <w:ind w:firstLine="0pt"/>
              <w:rPr>
                <w:lang w:val="en-US" w:eastAsia="zh-CN"/>
              </w:rPr>
            </w:pPr>
            <w:r>
              <w:rPr>
                <w:lang w:val="en-US" w:eastAsia="zh-CN"/>
              </w:rPr>
              <w:t>s</w:t>
            </w:r>
            <w:r w:rsidRPr="003C3572">
              <w:rPr>
                <w:lang w:val="en-US" w:eastAsia="zh-CN"/>
              </w:rPr>
              <w:t>leep</w:t>
            </w:r>
            <w:r>
              <w:rPr>
                <w:lang w:val="en-US" w:eastAsia="zh-CN"/>
              </w:rPr>
              <w:t>_d</w:t>
            </w:r>
            <w:r w:rsidRPr="003C3572">
              <w:rPr>
                <w:lang w:val="en-US" w:eastAsia="zh-CN"/>
              </w:rPr>
              <w:t>isorder</w:t>
            </w:r>
          </w:p>
        </w:tc>
        <w:tc>
          <w:tcPr>
            <w:tcW w:w="121.40pt" w:type="dxa"/>
          </w:tcPr>
          <w:p w14:paraId="5A807E73" w14:textId="79BA725E" w:rsidR="003C3572" w:rsidRPr="00DA4AC3" w:rsidRDefault="001E2379" w:rsidP="003C3572">
            <w:pPr>
              <w:pStyle w:val="BodyText"/>
              <w:ind w:firstLine="0pt"/>
            </w:pPr>
            <w:r w:rsidRPr="001E2379">
              <w:t>Presence of disorder: None, Insomnia, or Sleep Apnea</w:t>
            </w:r>
          </w:p>
        </w:tc>
      </w:tr>
    </w:tbl>
    <w:p w14:paraId="43236C64" w14:textId="77777777" w:rsidR="00733361" w:rsidRDefault="00733361" w:rsidP="002601EF">
      <w:pPr>
        <w:pStyle w:val="BodyText"/>
        <w:rPr>
          <w:lang w:val="en-US" w:eastAsia="zh-CN"/>
        </w:rPr>
      </w:pPr>
    </w:p>
    <w:p w14:paraId="33D7C440" w14:textId="0DF47242" w:rsidR="009303D9" w:rsidRPr="00D97DD7" w:rsidRDefault="00993F5D" w:rsidP="006B6B66">
      <w:pPr>
        <w:pStyle w:val="Heading1"/>
      </w:pPr>
      <w:r>
        <w:rPr>
          <w:rFonts w:hint="eastAsia"/>
          <w:lang w:eastAsia="zh-CN"/>
        </w:rPr>
        <w:t>Methodology</w:t>
      </w:r>
    </w:p>
    <w:p w14:paraId="0FDCAF2E" w14:textId="6D7CB1F3" w:rsidR="009303D9" w:rsidRPr="00D97DD7" w:rsidRDefault="00FB2AC1" w:rsidP="00ED0149">
      <w:pPr>
        <w:pStyle w:val="Heading2"/>
      </w:pPr>
      <w:r>
        <w:rPr>
          <w:lang w:eastAsia="zh-CN"/>
        </w:rPr>
        <w:t>Classification</w:t>
      </w:r>
    </w:p>
    <w:p w14:paraId="2183B54A" w14:textId="54CE8A75" w:rsidR="001E2379" w:rsidRDefault="001E2379" w:rsidP="00FB2AC1">
      <w:pPr>
        <w:pStyle w:val="BodyText"/>
        <w:rPr>
          <w:lang w:val="en-US" w:eastAsia="zh-CN"/>
        </w:rPr>
      </w:pPr>
      <w:r w:rsidRPr="001E2379">
        <w:rPr>
          <w:lang w:val="en-US" w:eastAsia="zh-CN"/>
        </w:rPr>
        <w:t>In order to predict if someone is at high or low risk of developing a chronic disease based on their health and habits (like BMI, blood pressure, daily steps, and hours of sleep), the appropriate methodology is Classification. This method is chosen because it is designed to predict a categorical outcome. The goal is to train a model that accurately maps inputs to a binary output: either 'High Risk' (1) or 'Low Risk' (0).</w:t>
      </w:r>
    </w:p>
    <w:p w14:paraId="6D2B34BF" w14:textId="7347B8A6" w:rsidR="009303D9" w:rsidRDefault="00FB2AC1" w:rsidP="00FB2AC1">
      <w:pPr>
        <w:pStyle w:val="BodyText"/>
        <w:rPr>
          <w:lang w:val="en-US"/>
        </w:rPr>
      </w:pPr>
      <w:r w:rsidRPr="00FB2AC1">
        <w:rPr>
          <w:lang w:val="en-US"/>
        </w:rPr>
        <w:t>Classification is a type of supervised machine learning method used to predict which category an observed data point belongs to. In this project, the classification model will learn the relationship between input variables (e.g., bmi, sleep_hours, daily_steps, systolic_bp, diastolic_bp, cholesterol) and the target variable, disease_risk.</w:t>
      </w:r>
    </w:p>
    <w:p w14:paraId="272EEDA6" w14:textId="1871064F" w:rsidR="00FB2AC1" w:rsidRDefault="00FB2AC1" w:rsidP="00FB2AC1">
      <w:pPr>
        <w:pStyle w:val="BodyText"/>
        <w:rPr>
          <w:lang w:val="en-US"/>
        </w:rPr>
      </w:pPr>
      <w:r>
        <w:rPr>
          <w:lang w:val="en-US"/>
        </w:rPr>
        <w:t>Assumptions of this method/model:</w:t>
      </w:r>
    </w:p>
    <w:p w14:paraId="0995BB69" w14:textId="77777777" w:rsidR="00FB2AC1" w:rsidRDefault="00FB2AC1" w:rsidP="00FB2AC1">
      <w:pPr>
        <w:pStyle w:val="BodyText"/>
        <w:numPr>
          <w:ilvl w:val="0"/>
          <w:numId w:val="25"/>
        </w:numPr>
      </w:pPr>
      <w:r>
        <w:t>Relevance of Features: The selected health and habit metrics (BMI, blood pressure, steps, sleep) are assumed to have a meaningful statistical relationship with the chronic disease risk outcome.</w:t>
      </w:r>
    </w:p>
    <w:p w14:paraId="5C927980" w14:textId="1953FA83" w:rsidR="00FB2AC1" w:rsidRDefault="00FB2AC1" w:rsidP="00FB2AC1">
      <w:pPr>
        <w:pStyle w:val="BodyText"/>
        <w:numPr>
          <w:ilvl w:val="0"/>
          <w:numId w:val="25"/>
        </w:numPr>
      </w:pPr>
      <w:r>
        <w:t>Target Variable Definition: The disease_risk variable must accurately and reliably categorize individuals into high or low-risk groups.</w:t>
      </w:r>
    </w:p>
    <w:p w14:paraId="53A9BD17" w14:textId="3C0755D6" w:rsidR="00FB2AC1" w:rsidRDefault="00FB2AC1" w:rsidP="00FB2AC1">
      <w:pPr>
        <w:pStyle w:val="BodyText"/>
        <w:numPr>
          <w:ilvl w:val="0"/>
          <w:numId w:val="25"/>
        </w:numPr>
      </w:pPr>
      <w:r w:rsidRPr="00FB2AC1">
        <w:t>Independence: The observations (individuals/rows) within the dataset are assumed to be independent of one another.</w:t>
      </w:r>
    </w:p>
    <w:p w14:paraId="0D45EF9C" w14:textId="77777777" w:rsidR="001E2379" w:rsidRDefault="001E2379" w:rsidP="001E2379">
      <w:pPr>
        <w:pStyle w:val="BodyText"/>
      </w:pPr>
      <w:r>
        <w:t>Advantages:</w:t>
      </w:r>
    </w:p>
    <w:p w14:paraId="4F05E127" w14:textId="57C165F6" w:rsidR="001E2379" w:rsidRDefault="001E2379" w:rsidP="001E2379">
      <w:pPr>
        <w:pStyle w:val="BodyText"/>
      </w:pPr>
      <w:r>
        <w:t>• Direct Prediction: Classification models provide a direct prediction of a categorical result (High or Low Risk), which aligns with the research question.</w:t>
      </w:r>
    </w:p>
    <w:p w14:paraId="7A770074" w14:textId="77777777" w:rsidR="001E2379" w:rsidRDefault="001E2379" w:rsidP="001E2379">
      <w:pPr>
        <w:pStyle w:val="BodyText"/>
      </w:pPr>
      <w:r>
        <w:t>Disadvantages:</w:t>
      </w:r>
    </w:p>
    <w:p w14:paraId="2FB663BF" w14:textId="42595F1F" w:rsidR="001E2379" w:rsidRPr="00D97DD7" w:rsidRDefault="001E2379" w:rsidP="001E2379">
      <w:pPr>
        <w:pStyle w:val="BodyText"/>
      </w:pPr>
      <w:r>
        <w:t>• Complexity and Interpretation: Depending on the specific algorithm chosen, the model may function as a "black box," making it challenging to interpret exactly why a prediction was made.</w:t>
      </w:r>
    </w:p>
    <w:sectPr w:rsidR="001E2379" w:rsidRPr="00D97DD7" w:rsidSect="000F6C8E">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5574DEEB" w14:textId="77777777" w:rsidR="001A440D" w:rsidRDefault="001A440D" w:rsidP="001A3B3D">
      <w:r>
        <w:separator/>
      </w:r>
    </w:p>
  </w:endnote>
  <w:endnote w:type="continuationSeparator" w:id="0">
    <w:p w14:paraId="232EE7F8" w14:textId="77777777" w:rsidR="001A440D" w:rsidRDefault="001A440D"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DengXian">
    <w:altName w:val="等线"/>
    <w:panose1 w:val="02010600030101010101"/>
    <w:charset w:characterSet="GBK"/>
    <w:family w:val="auto"/>
    <w:pitch w:val="variable"/>
    <w:sig w:usb0="A00002BF" w:usb1="38CF7CFA" w:usb2="00000016" w:usb3="00000000" w:csb0="0004000F" w:csb1="00000000"/>
  </w:font>
  <w:font w:name="DengXian Light">
    <w:altName w:val="等线 Light"/>
    <w:charset w:characterSet="GBK"/>
    <w:family w:val="auto"/>
    <w:pitch w:val="variable"/>
    <w:sig w:usb0="A00002BF" w:usb1="38CF7CFA" w:usb2="00000016" w:usb3="00000000" w:csb0="0004000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570A79EB" w14:textId="6BED8CAB" w:rsidR="001A3B3D" w:rsidRPr="008B333F" w:rsidRDefault="002A70CB" w:rsidP="008B333F">
    <w:pPr>
      <w:pStyle w:val="Footer"/>
      <w:jc w:val="start"/>
    </w:pPr>
    <w:r>
      <w:rPr>
        <w:sz w:val="16"/>
        <w:szCs w:val="16"/>
      </w:rPr>
      <w:t>97</w:t>
    </w:r>
    <w:r w:rsidR="00A83C5B">
      <w:rPr>
        <w:sz w:val="16"/>
        <w:szCs w:val="16"/>
      </w:rPr>
      <w:t>9</w:t>
    </w:r>
    <w:r w:rsidR="001B2121">
      <w:rPr>
        <w:sz w:val="16"/>
        <w:szCs w:val="16"/>
      </w:rPr>
      <w:t>-</w:t>
    </w:r>
    <w:r w:rsidR="00A83C5B">
      <w:rPr>
        <w:sz w:val="16"/>
        <w:szCs w:val="16"/>
      </w:rPr>
      <w:t>8</w:t>
    </w:r>
    <w:r w:rsidR="001B2121">
      <w:rPr>
        <w:sz w:val="16"/>
        <w:szCs w:val="16"/>
      </w:rPr>
      <w:t>-</w:t>
    </w:r>
    <w:r w:rsidR="00A206BD">
      <w:rPr>
        <w:sz w:val="16"/>
        <w:szCs w:val="16"/>
      </w:rPr>
      <w:t>3315</w:t>
    </w:r>
    <w:r w:rsidR="001B2121">
      <w:rPr>
        <w:sz w:val="16"/>
        <w:szCs w:val="16"/>
      </w:rPr>
      <w:t>-</w:t>
    </w:r>
    <w:r w:rsidR="00A206BD">
      <w:rPr>
        <w:sz w:val="16"/>
        <w:szCs w:val="16"/>
      </w:rPr>
      <w:t>0993</w:t>
    </w:r>
    <w:r w:rsidR="001B2121">
      <w:rPr>
        <w:sz w:val="16"/>
        <w:szCs w:val="16"/>
      </w:rPr>
      <w:t>-</w:t>
    </w:r>
    <w:r w:rsidR="009F7958">
      <w:rPr>
        <w:sz w:val="16"/>
        <w:szCs w:val="16"/>
      </w:rPr>
      <w:t>4</w:t>
    </w:r>
    <w:r w:rsidR="001B2121">
      <w:rPr>
        <w:sz w:val="16"/>
        <w:szCs w:val="16"/>
      </w:rPr>
      <w:t>/</w:t>
    </w:r>
    <w:r w:rsidR="00656D6C">
      <w:rPr>
        <w:sz w:val="16"/>
        <w:szCs w:val="16"/>
      </w:rPr>
      <w:t>2</w:t>
    </w:r>
    <w:r w:rsidR="00BA5E12">
      <w:rPr>
        <w:sz w:val="16"/>
        <w:szCs w:val="16"/>
      </w:rPr>
      <w:t>5</w:t>
    </w:r>
    <w:r w:rsidR="001B2121">
      <w:rPr>
        <w:sz w:val="16"/>
        <w:szCs w:val="16"/>
      </w:rPr>
      <w:t>/$31.00 ©202</w:t>
    </w:r>
    <w:r w:rsidR="00BA5E12">
      <w:rPr>
        <w:sz w:val="16"/>
        <w:szCs w:val="16"/>
      </w:rPr>
      <w:t>5</w:t>
    </w:r>
    <w:r w:rsidR="008B333F" w:rsidRPr="008B333F">
      <w:rPr>
        <w:sz w:val="16"/>
        <w:szCs w:val="16"/>
      </w:rPr>
      <w:t xml:space="preserve">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7927FFD9" w14:textId="77777777" w:rsidR="001A440D" w:rsidRDefault="001A440D" w:rsidP="001A3B3D">
      <w:r>
        <w:separator/>
      </w:r>
    </w:p>
  </w:footnote>
  <w:footnote w:type="continuationSeparator" w:id="0">
    <w:p w14:paraId="21F795F0" w14:textId="77777777" w:rsidR="001A440D" w:rsidRDefault="001A440D"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7C2323E"/>
    <w:multiLevelType w:val="hybridMultilevel"/>
    <w:tmpl w:val="574C73AC"/>
    <w:lvl w:ilvl="0" w:tplc="04090001">
      <w:start w:val="1"/>
      <w:numFmt w:val="bullet"/>
      <w:lvlText w:val=""/>
      <w:lvlJc w:val="start"/>
      <w:pPr>
        <w:ind w:start="50.40pt" w:hanging="18pt"/>
      </w:pPr>
      <w:rPr>
        <w:rFonts w:ascii="Symbol" w:hAnsi="Symbol" w:hint="default"/>
      </w:rPr>
    </w:lvl>
    <w:lvl w:ilvl="1" w:tplc="04090003" w:tentative="1">
      <w:start w:val="1"/>
      <w:numFmt w:val="bullet"/>
      <w:lvlText w:val="o"/>
      <w:lvlJc w:val="start"/>
      <w:pPr>
        <w:ind w:start="86.40pt" w:hanging="18pt"/>
      </w:pPr>
      <w:rPr>
        <w:rFonts w:ascii="Courier New" w:hAnsi="Courier New" w:cs="Courier New" w:hint="default"/>
      </w:rPr>
    </w:lvl>
    <w:lvl w:ilvl="2" w:tplc="04090005" w:tentative="1">
      <w:start w:val="1"/>
      <w:numFmt w:val="bullet"/>
      <w:lvlText w:val=""/>
      <w:lvlJc w:val="start"/>
      <w:pPr>
        <w:ind w:start="122.40pt" w:hanging="18pt"/>
      </w:pPr>
      <w:rPr>
        <w:rFonts w:ascii="Wingdings" w:hAnsi="Wingdings" w:hint="default"/>
      </w:rPr>
    </w:lvl>
    <w:lvl w:ilvl="3" w:tplc="04090001" w:tentative="1">
      <w:start w:val="1"/>
      <w:numFmt w:val="bullet"/>
      <w:lvlText w:val=""/>
      <w:lvlJc w:val="start"/>
      <w:pPr>
        <w:ind w:start="158.40pt" w:hanging="18pt"/>
      </w:pPr>
      <w:rPr>
        <w:rFonts w:ascii="Symbol" w:hAnsi="Symbol" w:hint="default"/>
      </w:rPr>
    </w:lvl>
    <w:lvl w:ilvl="4" w:tplc="04090003" w:tentative="1">
      <w:start w:val="1"/>
      <w:numFmt w:val="bullet"/>
      <w:lvlText w:val="o"/>
      <w:lvlJc w:val="start"/>
      <w:pPr>
        <w:ind w:start="194.40pt" w:hanging="18pt"/>
      </w:pPr>
      <w:rPr>
        <w:rFonts w:ascii="Courier New" w:hAnsi="Courier New" w:cs="Courier New" w:hint="default"/>
      </w:rPr>
    </w:lvl>
    <w:lvl w:ilvl="5" w:tplc="04090005" w:tentative="1">
      <w:start w:val="1"/>
      <w:numFmt w:val="bullet"/>
      <w:lvlText w:val=""/>
      <w:lvlJc w:val="start"/>
      <w:pPr>
        <w:ind w:start="230.40pt" w:hanging="18pt"/>
      </w:pPr>
      <w:rPr>
        <w:rFonts w:ascii="Wingdings" w:hAnsi="Wingdings" w:hint="default"/>
      </w:rPr>
    </w:lvl>
    <w:lvl w:ilvl="6" w:tplc="04090001" w:tentative="1">
      <w:start w:val="1"/>
      <w:numFmt w:val="bullet"/>
      <w:lvlText w:val=""/>
      <w:lvlJc w:val="start"/>
      <w:pPr>
        <w:ind w:start="266.40pt" w:hanging="18pt"/>
      </w:pPr>
      <w:rPr>
        <w:rFonts w:ascii="Symbol" w:hAnsi="Symbol" w:hint="default"/>
      </w:rPr>
    </w:lvl>
    <w:lvl w:ilvl="7" w:tplc="04090003" w:tentative="1">
      <w:start w:val="1"/>
      <w:numFmt w:val="bullet"/>
      <w:lvlText w:val="o"/>
      <w:lvlJc w:val="start"/>
      <w:pPr>
        <w:ind w:start="302.40pt" w:hanging="18pt"/>
      </w:pPr>
      <w:rPr>
        <w:rFonts w:ascii="Courier New" w:hAnsi="Courier New" w:cs="Courier New" w:hint="default"/>
      </w:rPr>
    </w:lvl>
    <w:lvl w:ilvl="8" w:tplc="04090005" w:tentative="1">
      <w:start w:val="1"/>
      <w:numFmt w:val="bullet"/>
      <w:lvlText w:val=""/>
      <w:lvlJc w:val="start"/>
      <w:pPr>
        <w:ind w:start="338.40pt" w:hanging="18pt"/>
      </w:pPr>
      <w:rPr>
        <w:rFonts w:ascii="Wingdings" w:hAnsi="Wingdings" w:hint="default"/>
      </w:rPr>
    </w:lvl>
  </w:abstractNum>
  <w:abstractNum w:abstractNumId="12"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3"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6"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7"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8"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9"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0"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1"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900745095">
    <w:abstractNumId w:val="15"/>
  </w:num>
  <w:num w:numId="2" w16cid:durableId="870191183">
    <w:abstractNumId w:val="20"/>
  </w:num>
  <w:num w:numId="3" w16cid:durableId="733432023">
    <w:abstractNumId w:val="14"/>
  </w:num>
  <w:num w:numId="4" w16cid:durableId="628979729">
    <w:abstractNumId w:val="17"/>
  </w:num>
  <w:num w:numId="5" w16cid:durableId="1602950575">
    <w:abstractNumId w:val="17"/>
  </w:num>
  <w:num w:numId="6" w16cid:durableId="296227737">
    <w:abstractNumId w:val="17"/>
  </w:num>
  <w:num w:numId="7" w16cid:durableId="124008371">
    <w:abstractNumId w:val="17"/>
  </w:num>
  <w:num w:numId="8" w16cid:durableId="165175999">
    <w:abstractNumId w:val="19"/>
  </w:num>
  <w:num w:numId="9" w16cid:durableId="1442727098">
    <w:abstractNumId w:val="21"/>
  </w:num>
  <w:num w:numId="10" w16cid:durableId="493758853">
    <w:abstractNumId w:val="16"/>
  </w:num>
  <w:num w:numId="11" w16cid:durableId="2142922984">
    <w:abstractNumId w:val="13"/>
  </w:num>
  <w:num w:numId="12" w16cid:durableId="1447892186">
    <w:abstractNumId w:val="12"/>
  </w:num>
  <w:num w:numId="13" w16cid:durableId="1430734713">
    <w:abstractNumId w:val="0"/>
  </w:num>
  <w:num w:numId="14" w16cid:durableId="80876695">
    <w:abstractNumId w:val="10"/>
  </w:num>
  <w:num w:numId="15" w16cid:durableId="503861738">
    <w:abstractNumId w:val="8"/>
  </w:num>
  <w:num w:numId="16" w16cid:durableId="1908760395">
    <w:abstractNumId w:val="7"/>
  </w:num>
  <w:num w:numId="17" w16cid:durableId="1560823721">
    <w:abstractNumId w:val="6"/>
  </w:num>
  <w:num w:numId="18" w16cid:durableId="472454030">
    <w:abstractNumId w:val="5"/>
  </w:num>
  <w:num w:numId="19" w16cid:durableId="814875015">
    <w:abstractNumId w:val="9"/>
  </w:num>
  <w:num w:numId="20" w16cid:durableId="574122249">
    <w:abstractNumId w:val="4"/>
  </w:num>
  <w:num w:numId="21" w16cid:durableId="825585835">
    <w:abstractNumId w:val="3"/>
  </w:num>
  <w:num w:numId="22" w16cid:durableId="1262451275">
    <w:abstractNumId w:val="2"/>
  </w:num>
  <w:num w:numId="23" w16cid:durableId="932131814">
    <w:abstractNumId w:val="1"/>
  </w:num>
  <w:num w:numId="24" w16cid:durableId="923801681">
    <w:abstractNumId w:val="18"/>
  </w:num>
  <w:num w:numId="25" w16cid:durableId="1601838395">
    <w:abstractNumId w:val="11"/>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defaultTabStop w:val="36pt"/>
  <w:hyphenationZone w:val="21.25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13D26"/>
    <w:rsid w:val="000243C9"/>
    <w:rsid w:val="0004781E"/>
    <w:rsid w:val="000572E1"/>
    <w:rsid w:val="0008495A"/>
    <w:rsid w:val="0008758A"/>
    <w:rsid w:val="000B0EE3"/>
    <w:rsid w:val="000B7CF6"/>
    <w:rsid w:val="000C1E68"/>
    <w:rsid w:val="000E47FB"/>
    <w:rsid w:val="000E6C32"/>
    <w:rsid w:val="000F6C8E"/>
    <w:rsid w:val="0010267B"/>
    <w:rsid w:val="00104EA5"/>
    <w:rsid w:val="00130947"/>
    <w:rsid w:val="0015499D"/>
    <w:rsid w:val="00176129"/>
    <w:rsid w:val="001A2EFD"/>
    <w:rsid w:val="001A3B3D"/>
    <w:rsid w:val="001A440D"/>
    <w:rsid w:val="001B2121"/>
    <w:rsid w:val="001B67DC"/>
    <w:rsid w:val="001C55BE"/>
    <w:rsid w:val="001D3E36"/>
    <w:rsid w:val="001E2379"/>
    <w:rsid w:val="00215ADC"/>
    <w:rsid w:val="002254A9"/>
    <w:rsid w:val="00233D97"/>
    <w:rsid w:val="002347A2"/>
    <w:rsid w:val="0023739F"/>
    <w:rsid w:val="002601EF"/>
    <w:rsid w:val="00271201"/>
    <w:rsid w:val="002850E3"/>
    <w:rsid w:val="002A70CB"/>
    <w:rsid w:val="002E1971"/>
    <w:rsid w:val="00337415"/>
    <w:rsid w:val="00354FCF"/>
    <w:rsid w:val="003638C2"/>
    <w:rsid w:val="00366F43"/>
    <w:rsid w:val="003A0E8D"/>
    <w:rsid w:val="003A19E2"/>
    <w:rsid w:val="003B2B40"/>
    <w:rsid w:val="003B4E04"/>
    <w:rsid w:val="003C3572"/>
    <w:rsid w:val="003E60C8"/>
    <w:rsid w:val="003F5A08"/>
    <w:rsid w:val="00420716"/>
    <w:rsid w:val="004325FB"/>
    <w:rsid w:val="00435314"/>
    <w:rsid w:val="00436B82"/>
    <w:rsid w:val="004432BA"/>
    <w:rsid w:val="0044407E"/>
    <w:rsid w:val="00447BB9"/>
    <w:rsid w:val="0046031D"/>
    <w:rsid w:val="00473AC9"/>
    <w:rsid w:val="00477144"/>
    <w:rsid w:val="004945C4"/>
    <w:rsid w:val="004C6AEC"/>
    <w:rsid w:val="004D6F37"/>
    <w:rsid w:val="004D72B5"/>
    <w:rsid w:val="005002C0"/>
    <w:rsid w:val="00507EAC"/>
    <w:rsid w:val="00536C22"/>
    <w:rsid w:val="00551B7F"/>
    <w:rsid w:val="005558F3"/>
    <w:rsid w:val="0056610F"/>
    <w:rsid w:val="00575BCA"/>
    <w:rsid w:val="00575BD1"/>
    <w:rsid w:val="005B0344"/>
    <w:rsid w:val="005B4413"/>
    <w:rsid w:val="005B520E"/>
    <w:rsid w:val="005C5C8B"/>
    <w:rsid w:val="005E2800"/>
    <w:rsid w:val="00605825"/>
    <w:rsid w:val="00613A39"/>
    <w:rsid w:val="00645D22"/>
    <w:rsid w:val="00651A08"/>
    <w:rsid w:val="00654204"/>
    <w:rsid w:val="00656D6C"/>
    <w:rsid w:val="00667230"/>
    <w:rsid w:val="00667A7E"/>
    <w:rsid w:val="006703AF"/>
    <w:rsid w:val="00670434"/>
    <w:rsid w:val="0069687D"/>
    <w:rsid w:val="006B164D"/>
    <w:rsid w:val="006B6B66"/>
    <w:rsid w:val="006F6D3D"/>
    <w:rsid w:val="00715BEA"/>
    <w:rsid w:val="00733361"/>
    <w:rsid w:val="00740EEA"/>
    <w:rsid w:val="00744861"/>
    <w:rsid w:val="00794804"/>
    <w:rsid w:val="007B33F1"/>
    <w:rsid w:val="007B6DDA"/>
    <w:rsid w:val="007C0308"/>
    <w:rsid w:val="007C2FF2"/>
    <w:rsid w:val="007C5131"/>
    <w:rsid w:val="007D6232"/>
    <w:rsid w:val="007F1F99"/>
    <w:rsid w:val="007F768F"/>
    <w:rsid w:val="00807382"/>
    <w:rsid w:val="0080791D"/>
    <w:rsid w:val="008170D6"/>
    <w:rsid w:val="00836367"/>
    <w:rsid w:val="00873603"/>
    <w:rsid w:val="008A2C7D"/>
    <w:rsid w:val="008B2902"/>
    <w:rsid w:val="008B333F"/>
    <w:rsid w:val="008B637D"/>
    <w:rsid w:val="008B6524"/>
    <w:rsid w:val="008C4B23"/>
    <w:rsid w:val="008F6E2C"/>
    <w:rsid w:val="0092081E"/>
    <w:rsid w:val="009303D9"/>
    <w:rsid w:val="00933C64"/>
    <w:rsid w:val="00972203"/>
    <w:rsid w:val="00987AB1"/>
    <w:rsid w:val="00993F5D"/>
    <w:rsid w:val="009D7E87"/>
    <w:rsid w:val="009F1D79"/>
    <w:rsid w:val="009F68D2"/>
    <w:rsid w:val="009F7958"/>
    <w:rsid w:val="00A03FAB"/>
    <w:rsid w:val="00A059B3"/>
    <w:rsid w:val="00A13B7B"/>
    <w:rsid w:val="00A14409"/>
    <w:rsid w:val="00A206BD"/>
    <w:rsid w:val="00A24364"/>
    <w:rsid w:val="00A62444"/>
    <w:rsid w:val="00A71C34"/>
    <w:rsid w:val="00A83C5B"/>
    <w:rsid w:val="00AE3409"/>
    <w:rsid w:val="00B10A14"/>
    <w:rsid w:val="00B11A60"/>
    <w:rsid w:val="00B13315"/>
    <w:rsid w:val="00B22613"/>
    <w:rsid w:val="00B272CE"/>
    <w:rsid w:val="00B445DA"/>
    <w:rsid w:val="00B44A76"/>
    <w:rsid w:val="00B6733E"/>
    <w:rsid w:val="00B768D1"/>
    <w:rsid w:val="00B805F3"/>
    <w:rsid w:val="00BA1025"/>
    <w:rsid w:val="00BA5E12"/>
    <w:rsid w:val="00BA70AC"/>
    <w:rsid w:val="00BC3420"/>
    <w:rsid w:val="00BD670B"/>
    <w:rsid w:val="00BE4418"/>
    <w:rsid w:val="00BE7D3C"/>
    <w:rsid w:val="00BF5FF6"/>
    <w:rsid w:val="00BF7B0B"/>
    <w:rsid w:val="00C0207F"/>
    <w:rsid w:val="00C04794"/>
    <w:rsid w:val="00C10EEC"/>
    <w:rsid w:val="00C16117"/>
    <w:rsid w:val="00C17148"/>
    <w:rsid w:val="00C234BB"/>
    <w:rsid w:val="00C3075A"/>
    <w:rsid w:val="00C4076F"/>
    <w:rsid w:val="00C919A4"/>
    <w:rsid w:val="00CA1218"/>
    <w:rsid w:val="00CA4392"/>
    <w:rsid w:val="00CC393F"/>
    <w:rsid w:val="00D03374"/>
    <w:rsid w:val="00D2176E"/>
    <w:rsid w:val="00D230AD"/>
    <w:rsid w:val="00D32DB9"/>
    <w:rsid w:val="00D416C3"/>
    <w:rsid w:val="00D632BE"/>
    <w:rsid w:val="00D72BD6"/>
    <w:rsid w:val="00D72D06"/>
    <w:rsid w:val="00D7522C"/>
    <w:rsid w:val="00D7536F"/>
    <w:rsid w:val="00D76668"/>
    <w:rsid w:val="00D97DD7"/>
    <w:rsid w:val="00DA4AC3"/>
    <w:rsid w:val="00DD1C6A"/>
    <w:rsid w:val="00DE1E59"/>
    <w:rsid w:val="00E07383"/>
    <w:rsid w:val="00E165BC"/>
    <w:rsid w:val="00E61E12"/>
    <w:rsid w:val="00E7596C"/>
    <w:rsid w:val="00E774E2"/>
    <w:rsid w:val="00E878F2"/>
    <w:rsid w:val="00EA7421"/>
    <w:rsid w:val="00ED0149"/>
    <w:rsid w:val="00ED1CE6"/>
    <w:rsid w:val="00ED7705"/>
    <w:rsid w:val="00EF7DE3"/>
    <w:rsid w:val="00F03103"/>
    <w:rsid w:val="00F131AF"/>
    <w:rsid w:val="00F271DE"/>
    <w:rsid w:val="00F4760D"/>
    <w:rsid w:val="00F627DA"/>
    <w:rsid w:val="00F63D53"/>
    <w:rsid w:val="00F7288F"/>
    <w:rsid w:val="00F84081"/>
    <w:rsid w:val="00F847A6"/>
    <w:rsid w:val="00F848FB"/>
    <w:rsid w:val="00F9441B"/>
    <w:rsid w:val="00FA4C32"/>
    <w:rsid w:val="00FB2AC1"/>
    <w:rsid w:val="00FE7114"/>
    <w:rsid w:val="00FE7500"/>
    <w:rsid w:val="00FF3B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BA4BC48"/>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table" w:styleId="TableGrid">
    <w:name w:val="Table Grid"/>
    <w:basedOn w:val="TableNormal"/>
    <w:rsid w:val="002601EF"/>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20CA7245-E441-4F05-A1BA-E364F7E309EA}">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TotalTime>
  <Pages>2</Pages>
  <Words>959</Words>
  <Characters>5471</Characters>
  <Application>Microsoft Office Word</Application>
  <DocSecurity>0</DocSecurity>
  <Lines>45</Lines>
  <Paragraphs>12</Paragraphs>
  <ScaleCrop>false</ScaleCrop>
  <HeadingPairs>
    <vt:vector size="6" baseType="variant">
      <vt:variant>
        <vt:lpstr>Title</vt:lpstr>
      </vt:variant>
      <vt:variant>
        <vt:i4>1</vt:i4>
      </vt:variant>
      <vt:variant>
        <vt:lpstr>Konu Başlığı</vt:lpstr>
      </vt:variant>
      <vt:variant>
        <vt:i4>1</vt:i4>
      </vt:variant>
      <vt:variant>
        <vt:lpstr>Başlıklar</vt:lpstr>
      </vt:variant>
      <vt:variant>
        <vt:i4>15</vt:i4>
      </vt:variant>
    </vt:vector>
  </HeadingPairs>
  <TitlesOfParts>
    <vt:vector size="17" baseType="lpstr">
      <vt:lpstr>Paper Title (use style: paper title)</vt:lpstr>
      <vt:lpstr>Paper Title (use style: paper title)</vt:lpstr>
      <vt:lpstr>Introduction (Heading 1)</vt:lpstr>
      <vt:lpstr>Ease of Use</vt:lpstr>
      <vt:lpstr>    Selecting a Template (Heading 2)</vt:lpstr>
      <vt:lpstr>    Maintaining the Integrity of the Specifications</vt:lpstr>
      <vt:lpstr>Prepare Your Paper Before Styling</vt:lpstr>
      <vt:lpstr>    Abbreviations and Acronyms</vt:lpstr>
      <vt:lpstr>    Units</vt:lpstr>
      <vt:lpstr>    Equations</vt:lpstr>
      <vt:lpstr>    Some Common Mistakes</vt:lpstr>
      <vt:lpstr>Using the Template</vt:lpstr>
      <vt:lpstr>    Authors and Affiliations</vt:lpstr>
      <vt:lpstr>        For papers with more than six authors: Add author names horizontally, moving to </vt:lpstr>
      <vt:lpstr>        For papers with less than six authors: To change the default, adjust the templat</vt:lpstr>
      <vt:lpstr>    Identify the Headings</vt:lpstr>
      <vt:lpstr>    Figures and Tables</vt:lpstr>
    </vt:vector>
  </TitlesOfParts>
  <Company>IEEE</Company>
  <LinksUpToDate>false</LinksUpToDate>
  <CharactersWithSpaces>6418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Morillo, Brian R</cp:lastModifiedBy>
  <cp:revision>3</cp:revision>
  <cp:lastPrinted>2025-11-23T19:54:00Z</cp:lastPrinted>
  <dcterms:created xsi:type="dcterms:W3CDTF">2025-11-23T20:00:00Z</dcterms:created>
  <dcterms:modified xsi:type="dcterms:W3CDTF">2025-11-23T20:02:00Z</dcterms:modified>
</cp:coreProperties>
</file>