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369" w:rsidRPr="00A60369" w:rsidRDefault="00A60369" w:rsidP="00A60369">
      <w:pPr>
        <w:jc w:val="center"/>
        <w:rPr>
          <w:b/>
          <w:sz w:val="32"/>
          <w:szCs w:val="32"/>
        </w:rPr>
      </w:pPr>
      <w:r w:rsidRPr="00A60369">
        <w:rPr>
          <w:rFonts w:hint="eastAsia"/>
          <w:b/>
          <w:sz w:val="32"/>
          <w:szCs w:val="32"/>
        </w:rPr>
        <w:t>一种融合音频情感和视频表情分析的实时欺诈识别系统</w:t>
      </w:r>
    </w:p>
    <w:p w:rsidR="00A60369" w:rsidRDefault="00A60369" w:rsidP="00A60369"/>
    <w:p w:rsidR="009D3B55" w:rsidRPr="0033121A" w:rsidRDefault="00A60369" w:rsidP="00A60369">
      <w:pPr>
        <w:pStyle w:val="a7"/>
        <w:numPr>
          <w:ilvl w:val="0"/>
          <w:numId w:val="1"/>
        </w:numPr>
        <w:ind w:firstLineChars="0"/>
        <w:rPr>
          <w:b/>
          <w:sz w:val="24"/>
          <w:szCs w:val="24"/>
        </w:rPr>
      </w:pPr>
      <w:r w:rsidRPr="0033121A">
        <w:rPr>
          <w:rFonts w:hint="eastAsia"/>
          <w:b/>
          <w:sz w:val="24"/>
          <w:szCs w:val="24"/>
        </w:rPr>
        <w:t>本专利申请的技术领域</w:t>
      </w:r>
    </w:p>
    <w:p w:rsidR="00A60369" w:rsidRDefault="00A90A9B" w:rsidP="00A60369">
      <w:r>
        <w:rPr>
          <w:rFonts w:hint="eastAsia"/>
        </w:rPr>
        <w:t>本发明涉及</w:t>
      </w:r>
      <w:r w:rsidR="00857CF6">
        <w:rPr>
          <w:rFonts w:hint="eastAsia"/>
        </w:rPr>
        <w:t>机器学习和模式识别在</w:t>
      </w:r>
      <w:r w:rsidR="00C240DD">
        <w:rPr>
          <w:rFonts w:hint="eastAsia"/>
        </w:rPr>
        <w:t>反欺诈领域</w:t>
      </w:r>
      <w:r w:rsidR="00857CF6">
        <w:rPr>
          <w:rFonts w:hint="eastAsia"/>
        </w:rPr>
        <w:t>的应用</w:t>
      </w:r>
      <w:r w:rsidR="00C240DD">
        <w:rPr>
          <w:rFonts w:hint="eastAsia"/>
        </w:rPr>
        <w:t>，</w:t>
      </w:r>
      <w:r w:rsidR="00663288">
        <w:rPr>
          <w:rFonts w:hint="eastAsia"/>
        </w:rPr>
        <w:t>提出了一种</w:t>
      </w:r>
      <w:r w:rsidR="00C240DD">
        <w:rPr>
          <w:rFonts w:hint="eastAsia"/>
        </w:rPr>
        <w:t>通过对</w:t>
      </w:r>
      <w:r w:rsidR="00857CF6">
        <w:rPr>
          <w:rFonts w:hint="eastAsia"/>
        </w:rPr>
        <w:t>视频用户</w:t>
      </w:r>
      <w:r>
        <w:rPr>
          <w:rFonts w:hint="eastAsia"/>
        </w:rPr>
        <w:t>实时的音频情感分析</w:t>
      </w:r>
      <w:r w:rsidR="00C240DD">
        <w:rPr>
          <w:rFonts w:hint="eastAsia"/>
        </w:rPr>
        <w:t>建模</w:t>
      </w:r>
      <w:r>
        <w:rPr>
          <w:rFonts w:hint="eastAsia"/>
        </w:rPr>
        <w:t>以及微表情特征</w:t>
      </w:r>
      <w:r w:rsidR="00C240DD">
        <w:rPr>
          <w:rFonts w:hint="eastAsia"/>
        </w:rPr>
        <w:t>建模</w:t>
      </w:r>
      <w:r w:rsidR="00857CF6">
        <w:rPr>
          <w:rFonts w:hint="eastAsia"/>
        </w:rPr>
        <w:t>来</w:t>
      </w:r>
      <w:r w:rsidR="00C240DD">
        <w:rPr>
          <w:rFonts w:hint="eastAsia"/>
        </w:rPr>
        <w:t>分析用户</w:t>
      </w:r>
      <w:r w:rsidR="00857CF6">
        <w:rPr>
          <w:rFonts w:hint="eastAsia"/>
        </w:rPr>
        <w:t>潜在的</w:t>
      </w:r>
      <w:r w:rsidR="00C240DD">
        <w:rPr>
          <w:rFonts w:hint="eastAsia"/>
        </w:rPr>
        <w:t>欺诈行为系统。</w:t>
      </w:r>
    </w:p>
    <w:p w:rsidR="00A60369" w:rsidRPr="0033121A" w:rsidRDefault="00A60369" w:rsidP="00A60369">
      <w:pPr>
        <w:pStyle w:val="a7"/>
        <w:numPr>
          <w:ilvl w:val="0"/>
          <w:numId w:val="1"/>
        </w:numPr>
        <w:ind w:firstLineChars="0"/>
        <w:rPr>
          <w:b/>
          <w:sz w:val="24"/>
          <w:szCs w:val="24"/>
        </w:rPr>
      </w:pPr>
      <w:r w:rsidRPr="0033121A">
        <w:rPr>
          <w:b/>
          <w:sz w:val="24"/>
          <w:szCs w:val="24"/>
        </w:rPr>
        <w:t>现有技术状况</w:t>
      </w:r>
    </w:p>
    <w:p w:rsidR="00A60369" w:rsidRDefault="00A60369" w:rsidP="00A60369">
      <w:pPr>
        <w:pStyle w:val="a7"/>
        <w:ind w:left="360" w:firstLineChars="0" w:firstLine="0"/>
      </w:pPr>
    </w:p>
    <w:p w:rsidR="00A60369" w:rsidRPr="0033121A" w:rsidRDefault="00A60369" w:rsidP="00A60369">
      <w:pPr>
        <w:pStyle w:val="a7"/>
        <w:numPr>
          <w:ilvl w:val="0"/>
          <w:numId w:val="1"/>
        </w:numPr>
        <w:ind w:firstLineChars="0"/>
        <w:rPr>
          <w:b/>
          <w:sz w:val="24"/>
          <w:szCs w:val="24"/>
        </w:rPr>
      </w:pPr>
      <w:r w:rsidRPr="0033121A">
        <w:rPr>
          <w:rFonts w:hint="eastAsia"/>
          <w:b/>
          <w:sz w:val="24"/>
          <w:szCs w:val="24"/>
        </w:rPr>
        <w:t>现有技术的客管缺陷和存在的技术问题</w:t>
      </w:r>
    </w:p>
    <w:p w:rsidR="00A60369" w:rsidRDefault="00BC3D4F" w:rsidP="00A60369">
      <w:pPr>
        <w:pStyle w:val="a7"/>
      </w:pPr>
      <w:r>
        <w:rPr>
          <w:rFonts w:hint="eastAsia"/>
        </w:rPr>
        <w:t>语音情绪</w:t>
      </w:r>
      <w:r w:rsidR="0063491F">
        <w:rPr>
          <w:rFonts w:hint="eastAsia"/>
        </w:rPr>
        <w:t>分析难度</w:t>
      </w:r>
      <w:r>
        <w:rPr>
          <w:rFonts w:hint="eastAsia"/>
        </w:rPr>
        <w:t>较大，还没有成熟稳定的技术</w:t>
      </w:r>
      <w:r w:rsidR="00FF7799">
        <w:rPr>
          <w:rFonts w:hint="eastAsia"/>
        </w:rPr>
        <w:t>应用于欺诈识别</w:t>
      </w:r>
      <w:r>
        <w:rPr>
          <w:rFonts w:hint="eastAsia"/>
        </w:rPr>
        <w:t xml:space="preserve">, </w:t>
      </w:r>
      <w:r w:rsidR="00FF7799">
        <w:rPr>
          <w:rFonts w:hint="eastAsia"/>
        </w:rPr>
        <w:t>同时</w:t>
      </w:r>
      <w:r>
        <w:rPr>
          <w:rFonts w:hint="eastAsia"/>
        </w:rPr>
        <w:t>缺少实际的大数据样本支持</w:t>
      </w:r>
      <w:r w:rsidR="008754AD">
        <w:rPr>
          <w:rFonts w:hint="eastAsia"/>
        </w:rPr>
        <w:t>。</w:t>
      </w:r>
    </w:p>
    <w:p w:rsidR="00BC3D4F" w:rsidRDefault="00BC3D4F" w:rsidP="00A60369">
      <w:pPr>
        <w:pStyle w:val="a7"/>
      </w:pPr>
      <w:r>
        <w:rPr>
          <w:rFonts w:hint="eastAsia"/>
        </w:rPr>
        <w:t>微表情识别比较完善，</w:t>
      </w:r>
      <w:r w:rsidR="008754AD">
        <w:rPr>
          <w:rFonts w:hint="eastAsia"/>
        </w:rPr>
        <w:t>但是</w:t>
      </w:r>
      <w:r w:rsidR="0063491F">
        <w:rPr>
          <w:rFonts w:hint="eastAsia"/>
        </w:rPr>
        <w:t>实际生产</w:t>
      </w:r>
      <w:r w:rsidR="008754AD">
        <w:rPr>
          <w:rFonts w:hint="eastAsia"/>
        </w:rPr>
        <w:t>样本数据很难收集，</w:t>
      </w:r>
      <w:r>
        <w:rPr>
          <w:rFonts w:hint="eastAsia"/>
        </w:rPr>
        <w:t>提取欺诈识别相关的</w:t>
      </w:r>
      <w:r w:rsidR="008754AD">
        <w:rPr>
          <w:rFonts w:hint="eastAsia"/>
        </w:rPr>
        <w:t>微表情特征比较困难，实际效果堪忧。</w:t>
      </w:r>
    </w:p>
    <w:p w:rsidR="00FF7799" w:rsidRDefault="00FF7799" w:rsidP="00A60369">
      <w:pPr>
        <w:pStyle w:val="a7"/>
      </w:pPr>
      <w:r>
        <w:rPr>
          <w:rFonts w:hint="eastAsia"/>
        </w:rPr>
        <w:t>目前市场上还没有同时进行语音和表情分析的欺诈识别系统。</w:t>
      </w:r>
    </w:p>
    <w:p w:rsidR="00A60369" w:rsidRPr="0033121A" w:rsidRDefault="00A60369" w:rsidP="00A60369">
      <w:pPr>
        <w:pStyle w:val="a7"/>
        <w:numPr>
          <w:ilvl w:val="0"/>
          <w:numId w:val="1"/>
        </w:numPr>
        <w:ind w:firstLineChars="0"/>
        <w:rPr>
          <w:b/>
          <w:sz w:val="24"/>
          <w:szCs w:val="24"/>
        </w:rPr>
      </w:pPr>
      <w:r w:rsidRPr="0033121A">
        <w:rPr>
          <w:rFonts w:hint="eastAsia"/>
          <w:b/>
          <w:sz w:val="24"/>
          <w:szCs w:val="24"/>
        </w:rPr>
        <w:t>本专利申请的技术方案</w:t>
      </w:r>
    </w:p>
    <w:p w:rsidR="00175770" w:rsidRDefault="00175770" w:rsidP="00175770">
      <w:pPr>
        <w:pStyle w:val="a7"/>
      </w:pPr>
      <w:r>
        <w:rPr>
          <w:rFonts w:hint="eastAsia"/>
        </w:rPr>
        <w:t>本专利发明了一种融合同步语音情感分析和视频微表情特征分析的实时欺诈识别系统。通过屏蔽底层特征融合抽取等细节，</w:t>
      </w:r>
      <w:r w:rsidR="00D67B7B">
        <w:rPr>
          <w:rFonts w:hint="eastAsia"/>
        </w:rPr>
        <w:t>只</w:t>
      </w:r>
      <w:r>
        <w:rPr>
          <w:rFonts w:hint="eastAsia"/>
        </w:rPr>
        <w:t>对外提供统一</w:t>
      </w:r>
      <w:r>
        <w:rPr>
          <w:rFonts w:hint="eastAsia"/>
        </w:rPr>
        <w:t>API</w:t>
      </w:r>
      <w:r>
        <w:rPr>
          <w:rFonts w:hint="eastAsia"/>
        </w:rPr>
        <w:t>接口。模块架构概要设计图如下</w:t>
      </w:r>
      <w:r>
        <w:rPr>
          <w:rFonts w:hint="eastAsia"/>
        </w:rPr>
        <w:t>:</w:t>
      </w:r>
    </w:p>
    <w:p w:rsidR="00175770" w:rsidRDefault="005D7139" w:rsidP="00175770">
      <w:pPr>
        <w:pStyle w:val="a7"/>
      </w:pPr>
      <w:r w:rsidRPr="005D7139">
        <w:rPr>
          <w:noProof/>
        </w:rPr>
        <w:drawing>
          <wp:inline distT="0" distB="0" distL="0" distR="0">
            <wp:extent cx="5274310" cy="4209070"/>
            <wp:effectExtent l="0" t="0" r="254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2362" cy="5643602"/>
                      <a:chOff x="1857356" y="428604"/>
                      <a:chExt cx="7072362" cy="5643602"/>
                    </a:xfrm>
                  </a:grpSpPr>
                  <a:sp>
                    <a:nvSpPr>
                      <a:cNvPr id="4" name="矩形 3"/>
                      <a:cNvSpPr/>
                    </a:nvSpPr>
                    <a:spPr>
                      <a:xfrm>
                        <a:off x="5929322" y="857232"/>
                        <a:ext cx="1714512" cy="642942"/>
                      </a:xfrm>
                      <a:prstGeom prst="rect">
                        <a:avLst/>
                      </a:prstGeom>
                      <a:solidFill>
                        <a:srgbClr val="00B0F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实时语音视频数据</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矩形 4"/>
                      <a:cNvSpPr/>
                    </a:nvSpPr>
                    <a:spPr>
                      <a:xfrm>
                        <a:off x="5929322" y="1928802"/>
                        <a:ext cx="1714512" cy="642942"/>
                      </a:xfrm>
                      <a:prstGeom prst="rect">
                        <a:avLst/>
                      </a:prstGeom>
                      <a:solidFill>
                        <a:srgbClr val="00B0F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音频视频数据分离</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直接箭头连接符 6"/>
                      <a:cNvCxnSpPr>
                        <a:stCxn id="4" idx="2"/>
                        <a:endCxn id="5" idx="0"/>
                      </a:cNvCxnSpPr>
                    </a:nvCxnSpPr>
                    <a:spPr>
                      <a:xfrm rot="5400000">
                        <a:off x="6572264" y="1714488"/>
                        <a:ext cx="428628"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sp>
                    <a:nvSpPr>
                      <a:cNvPr id="8" name="矩形 7"/>
                      <a:cNvSpPr/>
                    </a:nvSpPr>
                    <a:spPr>
                      <a:xfrm>
                        <a:off x="4857752" y="3071810"/>
                        <a:ext cx="1714512" cy="642942"/>
                      </a:xfrm>
                      <a:prstGeom prst="rect">
                        <a:avLst/>
                      </a:prstGeom>
                      <a:solidFill>
                        <a:srgbClr val="00B0F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音频情感高阶特征提取</a:t>
                          </a:r>
                          <a:endParaRPr lang="zh-CN" altLang="en-US"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矩形 8"/>
                      <a:cNvSpPr/>
                    </a:nvSpPr>
                    <a:spPr>
                      <a:xfrm>
                        <a:off x="7072330" y="3071810"/>
                        <a:ext cx="1714512" cy="642942"/>
                      </a:xfrm>
                      <a:prstGeom prst="rect">
                        <a:avLst/>
                      </a:prstGeom>
                      <a:solidFill>
                        <a:srgbClr val="00B0F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视频表情动作特征提取</a:t>
                          </a:r>
                          <a:endParaRPr lang="zh-CN" altLang="en-US"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矩形 9"/>
                      <a:cNvSpPr/>
                    </a:nvSpPr>
                    <a:spPr>
                      <a:xfrm>
                        <a:off x="4857752" y="4214818"/>
                        <a:ext cx="1714512" cy="642942"/>
                      </a:xfrm>
                      <a:prstGeom prst="rect">
                        <a:avLst/>
                      </a:prstGeom>
                      <a:solidFill>
                        <a:srgbClr val="00B0F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音频情感欺诈识别模块</a:t>
                          </a:r>
                          <a:endParaRPr lang="zh-CN" altLang="en-US"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矩形 10"/>
                      <a:cNvSpPr/>
                    </a:nvSpPr>
                    <a:spPr>
                      <a:xfrm>
                        <a:off x="7072330" y="4214818"/>
                        <a:ext cx="1714512" cy="642942"/>
                      </a:xfrm>
                      <a:prstGeom prst="rect">
                        <a:avLst/>
                      </a:prstGeom>
                      <a:solidFill>
                        <a:srgbClr val="00B0F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视频表情欺诈识别模块</a:t>
                          </a:r>
                          <a:endParaRPr lang="zh-CN" altLang="en-US"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矩形 11"/>
                      <a:cNvSpPr/>
                    </a:nvSpPr>
                    <a:spPr>
                      <a:xfrm>
                        <a:off x="5929322" y="5286388"/>
                        <a:ext cx="1714512" cy="642942"/>
                      </a:xfrm>
                      <a:prstGeom prst="rect">
                        <a:avLst/>
                      </a:prstGeom>
                      <a:solidFill>
                        <a:srgbClr val="00B0F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加权融合模块</a:t>
                          </a:r>
                          <a:endParaRPr lang="zh-CN" altLang="en-US" dirty="0" smtClean="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肘形连接符 13"/>
                      <a:cNvCxnSpPr>
                        <a:stCxn id="5" idx="2"/>
                        <a:endCxn id="8" idx="0"/>
                      </a:cNvCxnSpPr>
                    </a:nvCxnSpPr>
                    <a:spPr>
                      <a:xfrm rot="5400000">
                        <a:off x="6000760" y="2285992"/>
                        <a:ext cx="500066" cy="1071570"/>
                      </a:xfrm>
                      <a:prstGeom prst="bentConnector3">
                        <a:avLst>
                          <a:gd name="adj1" fmla="val 50000"/>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16" name="肘形连接符 15"/>
                      <a:cNvCxnSpPr>
                        <a:stCxn id="5" idx="2"/>
                        <a:endCxn id="9" idx="0"/>
                      </a:cNvCxnSpPr>
                    </a:nvCxnSpPr>
                    <a:spPr>
                      <a:xfrm rot="16200000" flipH="1">
                        <a:off x="7108049" y="2250273"/>
                        <a:ext cx="500066" cy="1143008"/>
                      </a:xfrm>
                      <a:prstGeom prst="bentConnector3">
                        <a:avLst>
                          <a:gd name="adj1" fmla="val 50000"/>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18" name="直接箭头连接符 17"/>
                      <a:cNvCxnSpPr>
                        <a:stCxn id="8" idx="2"/>
                        <a:endCxn id="10" idx="0"/>
                      </a:cNvCxnSpPr>
                    </a:nvCxnSpPr>
                    <a:spPr>
                      <a:xfrm rot="5400000">
                        <a:off x="5464975" y="3964785"/>
                        <a:ext cx="500066"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20" name="直接箭头连接符 19"/>
                      <a:cNvCxnSpPr>
                        <a:stCxn id="9" idx="2"/>
                        <a:endCxn id="11" idx="0"/>
                      </a:cNvCxnSpPr>
                    </a:nvCxnSpPr>
                    <a:spPr>
                      <a:xfrm rot="5400000">
                        <a:off x="7679553" y="3964785"/>
                        <a:ext cx="500066"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22" name="肘形连接符 21"/>
                      <a:cNvCxnSpPr>
                        <a:stCxn id="10" idx="2"/>
                        <a:endCxn id="12" idx="0"/>
                      </a:cNvCxnSpPr>
                    </a:nvCxnSpPr>
                    <a:spPr>
                      <a:xfrm rot="16200000" flipH="1">
                        <a:off x="6036479" y="4536289"/>
                        <a:ext cx="428628" cy="1071570"/>
                      </a:xfrm>
                      <a:prstGeom prst="bentConnector3">
                        <a:avLst>
                          <a:gd name="adj1" fmla="val 50000"/>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24" name="肘形连接符 23"/>
                      <a:cNvCxnSpPr>
                        <a:stCxn id="11" idx="2"/>
                        <a:endCxn id="12" idx="0"/>
                      </a:cNvCxnSpPr>
                    </a:nvCxnSpPr>
                    <a:spPr>
                      <a:xfrm rot="5400000">
                        <a:off x="7143768" y="4500570"/>
                        <a:ext cx="428628" cy="1143008"/>
                      </a:xfrm>
                      <a:prstGeom prst="bentConnector3">
                        <a:avLst>
                          <a:gd name="adj1" fmla="val 50000"/>
                        </a:avLst>
                      </a:prstGeom>
                      <a:ln w="28575">
                        <a:tailEnd type="arrow"/>
                      </a:ln>
                    </a:spPr>
                    <a:style>
                      <a:lnRef idx="1">
                        <a:schemeClr val="accent1"/>
                      </a:lnRef>
                      <a:fillRef idx="0">
                        <a:schemeClr val="accent1"/>
                      </a:fillRef>
                      <a:effectRef idx="0">
                        <a:schemeClr val="accent1"/>
                      </a:effectRef>
                      <a:fontRef idx="minor">
                        <a:schemeClr val="tx1"/>
                      </a:fontRef>
                    </a:style>
                  </a:cxnSp>
                  <a:sp>
                    <a:nvSpPr>
                      <a:cNvPr id="25" name="椭圆 24"/>
                      <a:cNvSpPr/>
                    </a:nvSpPr>
                    <a:spPr>
                      <a:xfrm>
                        <a:off x="2000232" y="785794"/>
                        <a:ext cx="2214578" cy="642942"/>
                      </a:xfrm>
                      <a:prstGeom prst="ellipse">
                        <a:avLst/>
                      </a:prstGeom>
                      <a:solidFill>
                        <a:srgbClr val="00B0F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原始数据</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矩形 25"/>
                      <a:cNvSpPr/>
                    </a:nvSpPr>
                    <a:spPr>
                      <a:xfrm>
                        <a:off x="2000232" y="1643050"/>
                        <a:ext cx="2214578" cy="500066"/>
                      </a:xfrm>
                      <a:prstGeom prst="rect">
                        <a:avLst/>
                      </a:prstGeom>
                      <a:solidFill>
                        <a:srgbClr val="00B0F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视频切割</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矩形 26"/>
                      <a:cNvSpPr/>
                    </a:nvSpPr>
                    <a:spPr>
                      <a:xfrm>
                        <a:off x="2000232" y="2285992"/>
                        <a:ext cx="2214578" cy="500066"/>
                      </a:xfrm>
                      <a:prstGeom prst="rect">
                        <a:avLst/>
                      </a:prstGeom>
                      <a:solidFill>
                        <a:srgbClr val="00B0F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音频视频分离</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矩形 27"/>
                      <a:cNvSpPr/>
                    </a:nvSpPr>
                    <a:spPr>
                      <a:xfrm>
                        <a:off x="2000232" y="2928934"/>
                        <a:ext cx="2214578" cy="500066"/>
                      </a:xfrm>
                      <a:prstGeom prst="rect">
                        <a:avLst/>
                      </a:prstGeom>
                      <a:solidFill>
                        <a:srgbClr val="00B0F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低阶特征提取</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矩形 29"/>
                      <a:cNvSpPr/>
                    </a:nvSpPr>
                    <a:spPr>
                      <a:xfrm>
                        <a:off x="2000232" y="3571876"/>
                        <a:ext cx="2214578" cy="500066"/>
                      </a:xfrm>
                      <a:prstGeom prst="rect">
                        <a:avLst/>
                      </a:prstGeom>
                      <a:solidFill>
                        <a:srgbClr val="00B0F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高阶特征融合</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圆角矩形 31"/>
                      <a:cNvSpPr/>
                    </a:nvSpPr>
                    <a:spPr>
                      <a:xfrm>
                        <a:off x="2000232" y="4286256"/>
                        <a:ext cx="2214578" cy="500066"/>
                      </a:xfrm>
                      <a:prstGeom prst="roundRect">
                        <a:avLst/>
                      </a:prstGeom>
                      <a:solidFill>
                        <a:srgbClr val="00B0F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分类模型参数优化</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矩形 32"/>
                      <a:cNvSpPr/>
                    </a:nvSpPr>
                    <a:spPr>
                      <a:xfrm>
                        <a:off x="1857356" y="428604"/>
                        <a:ext cx="2500330" cy="5643602"/>
                      </a:xfrm>
                      <a:prstGeom prst="rect">
                        <a:avLst/>
                      </a:prstGeom>
                      <a:solidFill>
                        <a:schemeClr val="accent4">
                          <a:lumMod val="60000"/>
                          <a:lumOff val="40000"/>
                          <a:alpha val="14902"/>
                        </a:schemeClr>
                      </a:solidFill>
                      <a:ln>
                        <a:solidFill>
                          <a:schemeClr val="tx2">
                            <a:lumMod val="60000"/>
                            <a:lumOff val="40000"/>
                          </a:schemeClr>
                        </a:solidFill>
                      </a:ln>
                      <a:effectLst>
                        <a:outerShdw blurRad="44450" dist="27940" dir="5400000" algn="ctr">
                          <a:srgbClr val="000000">
                            <a:alpha val="32000"/>
                          </a:srgbClr>
                        </a:outerShdw>
                      </a:effectLst>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2214546" y="428604"/>
                        <a:ext cx="1643074" cy="369332"/>
                      </a:xfrm>
                      <a:prstGeom prst="rect">
                        <a:avLst/>
                      </a:prstGeom>
                      <a:solidFill>
                        <a:srgbClr val="FFFFFF">
                          <a:alpha val="18039"/>
                        </a:srgbClr>
                      </a:solidFill>
                      <a:ln>
                        <a:noFill/>
                      </a:ln>
                    </a:spPr>
                    <a:txSp>
                      <a:txBody>
                        <a:bodyPr wrap="square" rtlCol="0">
                          <a:spAutoFit/>
                        </a:bodyP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dirty="0" smtClean="0">
                              <a:solidFill>
                                <a:srgbClr val="FF0000"/>
                              </a:solidFill>
                            </a:rPr>
                            <a:t>离线训练</a:t>
                          </a:r>
                          <a:endParaRPr lang="zh-CN" altLang="en-US" dirty="0">
                            <a:solidFill>
                              <a:srgbClr val="FF0000"/>
                            </a:solidFill>
                          </a:endParaRPr>
                        </a:p>
                      </a:txBody>
                      <a:useSpRect/>
                    </a:txSp>
                    <a:style>
                      <a:lnRef idx="2">
                        <a:schemeClr val="dk1"/>
                      </a:lnRef>
                      <a:fillRef idx="1">
                        <a:schemeClr val="lt1"/>
                      </a:fillRef>
                      <a:effectRef idx="0">
                        <a:schemeClr val="dk1"/>
                      </a:effectRef>
                      <a:fontRef idx="minor">
                        <a:schemeClr val="dk1"/>
                      </a:fontRef>
                    </a:style>
                  </a:sp>
                  <a:cxnSp>
                    <a:nvCxnSpPr>
                      <a:cNvPr id="36" name="直接箭头连接符 35"/>
                      <a:cNvCxnSpPr>
                        <a:stCxn id="25" idx="4"/>
                        <a:endCxn id="26" idx="0"/>
                      </a:cNvCxnSpPr>
                    </a:nvCxnSpPr>
                    <a:spPr>
                      <a:xfrm rot="5400000">
                        <a:off x="3000364" y="1535893"/>
                        <a:ext cx="214314"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38" name="直接箭头连接符 37"/>
                      <a:cNvCxnSpPr>
                        <a:stCxn id="26" idx="2"/>
                        <a:endCxn id="27" idx="0"/>
                      </a:cNvCxnSpPr>
                    </a:nvCxnSpPr>
                    <a:spPr>
                      <a:xfrm rot="5400000">
                        <a:off x="3036083" y="2214554"/>
                        <a:ext cx="142876"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40" name="直接箭头连接符 39"/>
                      <a:cNvCxnSpPr>
                        <a:stCxn id="27" idx="2"/>
                        <a:endCxn id="28" idx="0"/>
                      </a:cNvCxnSpPr>
                    </a:nvCxnSpPr>
                    <a:spPr>
                      <a:xfrm rot="5400000">
                        <a:off x="3036083" y="2857496"/>
                        <a:ext cx="142876"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42" name="直接箭头连接符 41"/>
                      <a:cNvCxnSpPr>
                        <a:stCxn id="28" idx="2"/>
                        <a:endCxn id="30" idx="0"/>
                      </a:cNvCxnSpPr>
                    </a:nvCxnSpPr>
                    <a:spPr>
                      <a:xfrm rot="5400000">
                        <a:off x="3036083" y="3500438"/>
                        <a:ext cx="142876"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44" name="直接箭头连接符 43"/>
                      <a:cNvCxnSpPr>
                        <a:stCxn id="30" idx="2"/>
                        <a:endCxn id="32" idx="0"/>
                      </a:cNvCxnSpPr>
                    </a:nvCxnSpPr>
                    <a:spPr>
                      <a:xfrm rot="5400000">
                        <a:off x="3000364" y="4179099"/>
                        <a:ext cx="214314"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46" name="直接箭头连接符 45"/>
                      <a:cNvCxnSpPr>
                        <a:stCxn id="32" idx="3"/>
                        <a:endCxn id="10" idx="1"/>
                      </a:cNvCxnSpPr>
                    </a:nvCxnSpPr>
                    <a:spPr>
                      <a:xfrm>
                        <a:off x="4214810" y="4536289"/>
                        <a:ext cx="642942"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5929322" y="428604"/>
                        <a:ext cx="1714512" cy="369332"/>
                      </a:xfrm>
                      <a:prstGeom prst="rect">
                        <a:avLst/>
                      </a:prstGeom>
                      <a:solidFill>
                        <a:srgbClr val="FFFFFF">
                          <a:alpha val="18039"/>
                        </a:srgbClr>
                      </a:solidFill>
                      <a:ln>
                        <a:noFill/>
                      </a:ln>
                    </a:spPr>
                    <a:txSp>
                      <a:txBody>
                        <a:bodyPr wrap="square" rtlCol="0">
                          <a:spAutoFit/>
                        </a:bodyP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dirty="0" smtClean="0">
                              <a:solidFill>
                                <a:srgbClr val="FF0000"/>
                              </a:solidFill>
                            </a:rPr>
                            <a:t>实时检测</a:t>
                          </a:r>
                          <a:endParaRPr lang="zh-CN" altLang="en-US" dirty="0">
                            <a:solidFill>
                              <a:srgbClr val="FF0000"/>
                            </a:solidFill>
                          </a:endParaRPr>
                        </a:p>
                      </a:txBody>
                      <a:useSpRect/>
                    </a:txSp>
                    <a:style>
                      <a:lnRef idx="2">
                        <a:schemeClr val="dk1"/>
                      </a:lnRef>
                      <a:fillRef idx="1">
                        <a:schemeClr val="lt1"/>
                      </a:fillRef>
                      <a:effectRef idx="0">
                        <a:schemeClr val="dk1"/>
                      </a:effectRef>
                      <a:fontRef idx="minor">
                        <a:schemeClr val="dk1"/>
                      </a:fontRef>
                    </a:style>
                  </a:sp>
                  <a:sp>
                    <a:nvSpPr>
                      <a:cNvPr id="48" name="矩形 47"/>
                      <a:cNvSpPr/>
                    </a:nvSpPr>
                    <a:spPr>
                      <a:xfrm>
                        <a:off x="4357686" y="428604"/>
                        <a:ext cx="4572032" cy="5643602"/>
                      </a:xfrm>
                      <a:prstGeom prst="rect">
                        <a:avLst/>
                      </a:prstGeom>
                      <a:solidFill>
                        <a:schemeClr val="accent6">
                          <a:lumMod val="75000"/>
                          <a:alpha val="14902"/>
                        </a:schemeClr>
                      </a:solidFill>
                      <a:ln>
                        <a:solidFill>
                          <a:schemeClr val="tx2">
                            <a:lumMod val="60000"/>
                            <a:lumOff val="40000"/>
                          </a:schemeClr>
                        </a:solidFill>
                      </a:ln>
                      <a:effectLst>
                        <a:outerShdw blurRad="44450" dist="27940" dir="5400000" algn="ctr">
                          <a:srgbClr val="000000">
                            <a:alpha val="32000"/>
                          </a:srgbClr>
                        </a:outerShdw>
                      </a:effectLst>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26538B" w:rsidRDefault="0026538B" w:rsidP="005D7139"/>
    <w:p w:rsidR="0026538B" w:rsidRDefault="0026538B" w:rsidP="00175770">
      <w:pPr>
        <w:pStyle w:val="a7"/>
      </w:pPr>
      <w:r>
        <w:rPr>
          <w:rFonts w:hint="eastAsia"/>
        </w:rPr>
        <w:t>本系统实现同步语音情感和视频微表情特征分析进行欺诈识别的流程如下：</w:t>
      </w:r>
    </w:p>
    <w:p w:rsidR="0026538B" w:rsidRDefault="00335DA7" w:rsidP="00175770">
      <w:pPr>
        <w:pStyle w:val="a7"/>
      </w:pPr>
      <w:r>
        <w:rPr>
          <w:rFonts w:hint="eastAsia"/>
        </w:rPr>
        <w:t>(1)</w:t>
      </w:r>
      <w:r w:rsidR="00003B67">
        <w:rPr>
          <w:rFonts w:hint="eastAsia"/>
        </w:rPr>
        <w:t xml:space="preserve"> </w:t>
      </w:r>
      <w:r w:rsidR="00003B67">
        <w:rPr>
          <w:rFonts w:hint="eastAsia"/>
        </w:rPr>
        <w:t>用户通过</w:t>
      </w:r>
      <w:r w:rsidR="00003B67">
        <w:rPr>
          <w:rFonts w:hint="eastAsia"/>
        </w:rPr>
        <w:t>web</w:t>
      </w:r>
      <w:r w:rsidR="00003B67">
        <w:rPr>
          <w:rFonts w:hint="eastAsia"/>
        </w:rPr>
        <w:t>进行语音</w:t>
      </w:r>
      <w:r w:rsidR="00003B67">
        <w:rPr>
          <w:rFonts w:hint="eastAsia"/>
        </w:rPr>
        <w:t>/</w:t>
      </w:r>
      <w:r w:rsidR="00003B67">
        <w:rPr>
          <w:rFonts w:hint="eastAsia"/>
        </w:rPr>
        <w:t>视频接入系统，语音视频数据分离</w:t>
      </w:r>
      <w:r w:rsidR="00003B67">
        <w:rPr>
          <w:rFonts w:hint="eastAsia"/>
        </w:rPr>
        <w:t>;</w:t>
      </w:r>
    </w:p>
    <w:p w:rsidR="00335DA7" w:rsidRPr="00003B67" w:rsidRDefault="00335DA7" w:rsidP="00175770">
      <w:pPr>
        <w:pStyle w:val="a7"/>
      </w:pPr>
      <w:r>
        <w:rPr>
          <w:rFonts w:hint="eastAsia"/>
        </w:rPr>
        <w:t>(2)</w:t>
      </w:r>
      <w:r w:rsidR="00003B67" w:rsidRPr="00685421">
        <w:rPr>
          <w:rFonts w:hint="eastAsia"/>
          <w:highlight w:val="yellow"/>
        </w:rPr>
        <w:t>对</w:t>
      </w:r>
      <w:r w:rsidR="00601152" w:rsidRPr="00685421">
        <w:rPr>
          <w:rFonts w:hint="eastAsia"/>
          <w:highlight w:val="yellow"/>
        </w:rPr>
        <w:t>于</w:t>
      </w:r>
      <w:r w:rsidR="00003B67" w:rsidRPr="00685421">
        <w:rPr>
          <w:rFonts w:hint="eastAsia"/>
          <w:highlight w:val="yellow"/>
        </w:rPr>
        <w:t>语音流数据，通过特定算法提取情感</w:t>
      </w:r>
      <w:r w:rsidR="00062B99" w:rsidRPr="00685421">
        <w:rPr>
          <w:rFonts w:hint="eastAsia"/>
          <w:highlight w:val="yellow"/>
        </w:rPr>
        <w:t>高阶</w:t>
      </w:r>
      <w:r w:rsidR="00003B67" w:rsidRPr="00685421">
        <w:rPr>
          <w:rFonts w:hint="eastAsia"/>
          <w:highlight w:val="yellow"/>
        </w:rPr>
        <w:t>特征</w:t>
      </w:r>
      <w:r w:rsidR="00685421">
        <w:rPr>
          <w:rFonts w:hint="eastAsia"/>
          <w:highlight w:val="yellow"/>
        </w:rPr>
        <w:t>【</w:t>
      </w:r>
      <w:r w:rsidR="000E4969">
        <w:rPr>
          <w:rFonts w:hint="eastAsia"/>
          <w:highlight w:val="yellow"/>
        </w:rPr>
        <w:t>特定算法是什么算法？</w:t>
      </w:r>
      <w:r w:rsidR="00685421">
        <w:rPr>
          <w:rFonts w:hint="eastAsia"/>
          <w:highlight w:val="yellow"/>
        </w:rPr>
        <w:t>如何提取？】</w:t>
      </w:r>
      <w:r w:rsidR="00003B67">
        <w:rPr>
          <w:rFonts w:hint="eastAsia"/>
        </w:rPr>
        <w:t xml:space="preserve">; </w:t>
      </w:r>
      <w:r w:rsidR="00405F20">
        <w:rPr>
          <w:rFonts w:hint="eastAsia"/>
        </w:rPr>
        <w:t>对</w:t>
      </w:r>
      <w:r w:rsidR="00451837">
        <w:rPr>
          <w:rFonts w:hint="eastAsia"/>
        </w:rPr>
        <w:t>于</w:t>
      </w:r>
      <w:r w:rsidR="00405F20">
        <w:rPr>
          <w:rFonts w:hint="eastAsia"/>
        </w:rPr>
        <w:t>视频流数据，提取面部动作和眼神方向等</w:t>
      </w:r>
      <w:r w:rsidR="00932929">
        <w:rPr>
          <w:rFonts w:hint="eastAsia"/>
        </w:rPr>
        <w:t>高阶</w:t>
      </w:r>
      <w:r w:rsidR="00405F20">
        <w:rPr>
          <w:rFonts w:hint="eastAsia"/>
        </w:rPr>
        <w:t>特征</w:t>
      </w:r>
      <w:r w:rsidR="00685421" w:rsidRPr="00685421">
        <w:rPr>
          <w:rFonts w:hint="eastAsia"/>
          <w:highlight w:val="yellow"/>
        </w:rPr>
        <w:t>【什么叫高阶特征？低阶特</w:t>
      </w:r>
      <w:r w:rsidR="00685421" w:rsidRPr="00685421">
        <w:rPr>
          <w:rFonts w:hint="eastAsia"/>
          <w:highlight w:val="yellow"/>
        </w:rPr>
        <w:lastRenderedPageBreak/>
        <w:t>征？】</w:t>
      </w:r>
      <w:r w:rsidR="00405F20">
        <w:rPr>
          <w:rFonts w:hint="eastAsia"/>
        </w:rPr>
        <w:t>；</w:t>
      </w:r>
    </w:p>
    <w:p w:rsidR="00335DA7" w:rsidRDefault="00335DA7" w:rsidP="00175770">
      <w:pPr>
        <w:pStyle w:val="a7"/>
      </w:pPr>
      <w:r>
        <w:rPr>
          <w:rFonts w:hint="eastAsia"/>
        </w:rPr>
        <w:t>(3)</w:t>
      </w:r>
      <w:r w:rsidR="003851C1">
        <w:rPr>
          <w:rFonts w:hint="eastAsia"/>
        </w:rPr>
        <w:t>将两组特征数据分别代入离线预训练的语音欺诈识别模型和视频表情欺诈识别模型计算欺诈概率</w:t>
      </w:r>
      <w:r w:rsidR="00685421" w:rsidRPr="00685421">
        <w:rPr>
          <w:rFonts w:hint="eastAsia"/>
          <w:highlight w:val="yellow"/>
        </w:rPr>
        <w:t>【具体模型？</w:t>
      </w:r>
      <w:r w:rsidR="000E4969">
        <w:rPr>
          <w:rFonts w:hint="eastAsia"/>
          <w:highlight w:val="yellow"/>
        </w:rPr>
        <w:t>如何计算？</w:t>
      </w:r>
      <w:r w:rsidR="00685421" w:rsidRPr="00685421">
        <w:rPr>
          <w:rFonts w:hint="eastAsia"/>
          <w:highlight w:val="yellow"/>
        </w:rPr>
        <w:t>】</w:t>
      </w:r>
      <w:r w:rsidR="003851C1">
        <w:rPr>
          <w:rFonts w:hint="eastAsia"/>
        </w:rPr>
        <w:t>；</w:t>
      </w:r>
    </w:p>
    <w:p w:rsidR="00335DA7" w:rsidRDefault="00335DA7" w:rsidP="00841A9B">
      <w:pPr>
        <w:pStyle w:val="a7"/>
      </w:pPr>
      <w:r>
        <w:rPr>
          <w:rFonts w:hint="eastAsia"/>
        </w:rPr>
        <w:t>(4)</w:t>
      </w:r>
      <w:r w:rsidR="003851C1" w:rsidRPr="000E4969">
        <w:rPr>
          <w:rFonts w:hint="eastAsia"/>
          <w:highlight w:val="yellow"/>
        </w:rPr>
        <w:t>通过加权模块融合两组模型的输出结果，返回欺诈识别结果</w:t>
      </w:r>
      <w:r w:rsidR="000E4969">
        <w:rPr>
          <w:rFonts w:hint="eastAsia"/>
          <w:highlight w:val="yellow"/>
        </w:rPr>
        <w:t>【如何融合？】</w:t>
      </w:r>
      <w:r w:rsidR="003851C1">
        <w:rPr>
          <w:rFonts w:hint="eastAsia"/>
        </w:rPr>
        <w:t>。</w:t>
      </w:r>
    </w:p>
    <w:p w:rsidR="00095406" w:rsidRDefault="00841A9B" w:rsidP="00841A9B">
      <w:pPr>
        <w:ind w:firstLine="360"/>
      </w:pPr>
      <w:r w:rsidRPr="000E4969">
        <w:rPr>
          <w:rFonts w:hint="eastAsia"/>
          <w:b/>
          <w:highlight w:val="yellow"/>
        </w:rPr>
        <w:t>该系统的核心在于离线预训练的语音情感欺诈识别模型和视频表情欺诈识别模型</w:t>
      </w:r>
      <w:r>
        <w:rPr>
          <w:rFonts w:hint="eastAsia"/>
        </w:rPr>
        <w:t>。</w:t>
      </w:r>
    </w:p>
    <w:p w:rsidR="00335DA7" w:rsidRDefault="00095406" w:rsidP="00841A9B">
      <w:pPr>
        <w:ind w:firstLine="360"/>
      </w:pPr>
      <w:r>
        <w:rPr>
          <w:rFonts w:hint="eastAsia"/>
        </w:rPr>
        <w:t>语音情感特征提取和训练流程：</w:t>
      </w:r>
      <w:r w:rsidR="0012412B" w:rsidRPr="0012412B">
        <w:rPr>
          <w:rFonts w:hint="eastAsia"/>
          <w:highlight w:val="green"/>
        </w:rPr>
        <w:t>【</w:t>
      </w:r>
      <w:r w:rsidR="0012412B">
        <w:rPr>
          <w:rFonts w:hint="eastAsia"/>
          <w:highlight w:val="green"/>
        </w:rPr>
        <w:t>沟通建议：</w:t>
      </w:r>
      <w:r w:rsidR="0012412B" w:rsidRPr="0012412B">
        <w:rPr>
          <w:rFonts w:hint="eastAsia"/>
          <w:highlight w:val="green"/>
        </w:rPr>
        <w:t>以一个具体的例子贯彻各个步骤：要实现的目的是什么？为实现这个目的，执行了哪些步骤、每一步做了什么操作、操作如何实现的（应用的原理、模型、算法以例子</w:t>
      </w:r>
      <w:r w:rsidR="0012412B" w:rsidRPr="0012412B">
        <w:rPr>
          <w:rFonts w:hint="eastAsia"/>
          <w:highlight w:val="green"/>
        </w:rPr>
        <w:t>show</w:t>
      </w:r>
      <w:r w:rsidR="0012412B" w:rsidRPr="0012412B">
        <w:rPr>
          <w:rFonts w:hint="eastAsia"/>
          <w:highlight w:val="green"/>
        </w:rPr>
        <w:t>出来）？】</w:t>
      </w:r>
    </w:p>
    <w:p w:rsidR="00095406" w:rsidRPr="000E4969" w:rsidRDefault="00C860BA" w:rsidP="00095406">
      <w:pPr>
        <w:pStyle w:val="a7"/>
        <w:numPr>
          <w:ilvl w:val="0"/>
          <w:numId w:val="2"/>
        </w:numPr>
        <w:ind w:firstLineChars="0"/>
        <w:rPr>
          <w:highlight w:val="yellow"/>
        </w:rPr>
      </w:pPr>
      <w:r>
        <w:rPr>
          <w:rFonts w:hint="eastAsia"/>
        </w:rPr>
        <w:t>通过</w:t>
      </w:r>
      <w:r w:rsidRPr="000E4969">
        <w:rPr>
          <w:rFonts w:hint="eastAsia"/>
          <w:highlight w:val="yellow"/>
        </w:rPr>
        <w:t>专用的音频分析软件</w:t>
      </w:r>
      <w:r w:rsidR="000E4969">
        <w:rPr>
          <w:rFonts w:hint="eastAsia"/>
          <w:highlight w:val="yellow"/>
        </w:rPr>
        <w:t>【什么软件？？</w:t>
      </w:r>
      <w:r w:rsidR="003F563B">
        <w:rPr>
          <w:rFonts w:hint="eastAsia"/>
          <w:highlight w:val="yellow"/>
        </w:rPr>
        <w:t>opensmile</w:t>
      </w:r>
      <w:r w:rsidR="000E4969">
        <w:rPr>
          <w:rFonts w:hint="eastAsia"/>
          <w:highlight w:val="yellow"/>
        </w:rPr>
        <w:t>】</w:t>
      </w:r>
      <w:r w:rsidR="00095406">
        <w:rPr>
          <w:rFonts w:hint="eastAsia"/>
        </w:rPr>
        <w:t>从语音片段中提取大量的音频低阶特征，如</w:t>
      </w:r>
      <w:r w:rsidR="00095406">
        <w:rPr>
          <w:rFonts w:hint="eastAsia"/>
        </w:rPr>
        <w:t>MFCC, Pitch, Zero Crossing Rate.</w:t>
      </w:r>
      <w:r w:rsidR="000E4969">
        <w:rPr>
          <w:rFonts w:hint="eastAsia"/>
        </w:rPr>
        <w:t xml:space="preserve"> </w:t>
      </w:r>
      <w:r w:rsidR="000E4969" w:rsidRPr="000E4969">
        <w:rPr>
          <w:rFonts w:hint="eastAsia"/>
          <w:highlight w:val="yellow"/>
        </w:rPr>
        <w:t>【</w:t>
      </w:r>
      <w:r w:rsidR="000E4969">
        <w:rPr>
          <w:rFonts w:hint="eastAsia"/>
          <w:highlight w:val="yellow"/>
        </w:rPr>
        <w:t>提取这些特征后续有何作用？</w:t>
      </w:r>
      <w:r w:rsidR="000E4969" w:rsidRPr="000E4969">
        <w:rPr>
          <w:rFonts w:hint="eastAsia"/>
          <w:highlight w:val="yellow"/>
        </w:rPr>
        <w:t>】</w:t>
      </w:r>
    </w:p>
    <w:p w:rsidR="00095406" w:rsidRPr="006E37CD" w:rsidRDefault="00095406" w:rsidP="00095406">
      <w:pPr>
        <w:pStyle w:val="a7"/>
        <w:numPr>
          <w:ilvl w:val="0"/>
          <w:numId w:val="2"/>
        </w:numPr>
        <w:ind w:firstLineChars="0"/>
        <w:rPr>
          <w:color w:val="FF0000"/>
        </w:rPr>
      </w:pPr>
      <w:r w:rsidRPr="006E37CD">
        <w:rPr>
          <w:rFonts w:hint="eastAsia"/>
          <w:color w:val="FF0000"/>
        </w:rPr>
        <w:t>从低阶特征中提取进一步的</w:t>
      </w:r>
      <w:r w:rsidRPr="006E37CD">
        <w:rPr>
          <w:rFonts w:hint="eastAsia"/>
          <w:color w:val="FF0000"/>
          <w:highlight w:val="yellow"/>
        </w:rPr>
        <w:t>动态回归</w:t>
      </w:r>
      <w:r w:rsidR="00C860BA" w:rsidRPr="006E37CD">
        <w:rPr>
          <w:rFonts w:hint="eastAsia"/>
          <w:color w:val="FF0000"/>
          <w:highlight w:val="yellow"/>
        </w:rPr>
        <w:t>系数</w:t>
      </w:r>
      <w:r w:rsidRPr="006E37CD">
        <w:rPr>
          <w:rFonts w:hint="eastAsia"/>
          <w:color w:val="FF0000"/>
        </w:rPr>
        <w:t>，</w:t>
      </w:r>
      <w:r w:rsidR="00C860BA" w:rsidRPr="006E37CD">
        <w:rPr>
          <w:rFonts w:hint="eastAsia"/>
          <w:color w:val="FF0000"/>
        </w:rPr>
        <w:t>类似于导数，</w:t>
      </w:r>
      <w:r w:rsidRPr="006E37CD">
        <w:rPr>
          <w:rFonts w:hint="eastAsia"/>
          <w:color w:val="FF0000"/>
        </w:rPr>
        <w:t>提炼语音的动态特征</w:t>
      </w:r>
      <w:r w:rsidR="00C860BA" w:rsidRPr="006E37CD">
        <w:rPr>
          <w:rFonts w:hint="eastAsia"/>
          <w:color w:val="FF0000"/>
        </w:rPr>
        <w:t>；</w:t>
      </w:r>
    </w:p>
    <w:p w:rsidR="00095406" w:rsidRDefault="00095406" w:rsidP="00095406">
      <w:pPr>
        <w:pStyle w:val="a7"/>
        <w:numPr>
          <w:ilvl w:val="0"/>
          <w:numId w:val="2"/>
        </w:numPr>
        <w:ind w:firstLineChars="0"/>
      </w:pPr>
      <w:r>
        <w:rPr>
          <w:rFonts w:hint="eastAsia"/>
        </w:rPr>
        <w:t>对上述</w:t>
      </w:r>
      <w:r w:rsidR="006575C4">
        <w:rPr>
          <w:rFonts w:hint="eastAsia"/>
        </w:rPr>
        <w:t>(1) (2)</w:t>
      </w:r>
      <w:r>
        <w:rPr>
          <w:rFonts w:hint="eastAsia"/>
        </w:rPr>
        <w:t>步骤提炼的语音特征，</w:t>
      </w:r>
      <w:r w:rsidRPr="00685421">
        <w:rPr>
          <w:rFonts w:hint="eastAsia"/>
          <w:highlight w:val="yellow"/>
        </w:rPr>
        <w:t>运用</w:t>
      </w:r>
      <w:r w:rsidR="00C860BA" w:rsidRPr="00685421">
        <w:rPr>
          <w:rFonts w:hint="eastAsia"/>
          <w:highlight w:val="yellow"/>
        </w:rPr>
        <w:t>大量</w:t>
      </w:r>
      <w:r w:rsidRPr="00685421">
        <w:rPr>
          <w:rFonts w:hint="eastAsia"/>
          <w:highlight w:val="yellow"/>
        </w:rPr>
        <w:t>统计函数（如</w:t>
      </w:r>
      <w:r w:rsidRPr="00685421">
        <w:rPr>
          <w:rFonts w:hint="eastAsia"/>
          <w:highlight w:val="yellow"/>
        </w:rPr>
        <w:t>max</w:t>
      </w:r>
      <w:r w:rsidRPr="00685421">
        <w:rPr>
          <w:rFonts w:hint="eastAsia"/>
          <w:highlight w:val="yellow"/>
        </w:rPr>
        <w:t>，</w:t>
      </w:r>
      <w:r w:rsidRPr="00685421">
        <w:rPr>
          <w:rFonts w:hint="eastAsia"/>
          <w:highlight w:val="yellow"/>
        </w:rPr>
        <w:t>min, skewness</w:t>
      </w:r>
      <w:r w:rsidRPr="00685421">
        <w:rPr>
          <w:rFonts w:hint="eastAsia"/>
          <w:highlight w:val="yellow"/>
        </w:rPr>
        <w:t>，</w:t>
      </w:r>
      <w:r w:rsidRPr="00685421">
        <w:rPr>
          <w:rFonts w:hint="eastAsia"/>
          <w:highlight w:val="yellow"/>
        </w:rPr>
        <w:t xml:space="preserve"> kurtosis</w:t>
      </w:r>
      <w:r w:rsidRPr="00685421">
        <w:rPr>
          <w:rFonts w:hint="eastAsia"/>
          <w:highlight w:val="yellow"/>
        </w:rPr>
        <w:t>）</w:t>
      </w:r>
      <w:r w:rsidR="00915803" w:rsidRPr="00685421">
        <w:rPr>
          <w:rFonts w:hint="eastAsia"/>
          <w:highlight w:val="yellow"/>
        </w:rPr>
        <w:t>进行高阶特征提取</w:t>
      </w:r>
      <w:r w:rsidR="000E4969">
        <w:rPr>
          <w:rFonts w:hint="eastAsia"/>
          <w:highlight w:val="yellow"/>
        </w:rPr>
        <w:t>【举例说明如何提取？】</w:t>
      </w:r>
      <w:r w:rsidRPr="00685421">
        <w:rPr>
          <w:rFonts w:hint="eastAsia"/>
          <w:highlight w:val="yellow"/>
        </w:rPr>
        <w:t>，将序列化数据转化为标量特征</w:t>
      </w:r>
      <w:r w:rsidR="000E4969">
        <w:rPr>
          <w:rFonts w:hint="eastAsia"/>
          <w:highlight w:val="yellow"/>
        </w:rPr>
        <w:t>【什么叫序列化数据？标量特征？】</w:t>
      </w:r>
      <w:r w:rsidR="00C860BA">
        <w:rPr>
          <w:rFonts w:hint="eastAsia"/>
        </w:rPr>
        <w:t>；</w:t>
      </w:r>
      <w:bookmarkStart w:id="0" w:name="_GoBack"/>
      <w:bookmarkEnd w:id="0"/>
    </w:p>
    <w:p w:rsidR="00C860BA" w:rsidRDefault="004F0404" w:rsidP="00095406">
      <w:pPr>
        <w:pStyle w:val="a7"/>
        <w:numPr>
          <w:ilvl w:val="0"/>
          <w:numId w:val="2"/>
        </w:numPr>
        <w:ind w:firstLineChars="0"/>
      </w:pPr>
      <w:r>
        <w:rPr>
          <w:rFonts w:hint="eastAsia"/>
        </w:rPr>
        <w:t>运用特征筛选算法，对上述特征进行筛选，选出最优</w:t>
      </w:r>
      <w:r w:rsidR="00E43AFE">
        <w:rPr>
          <w:rFonts w:hint="eastAsia"/>
        </w:rPr>
        <w:t>特征</w:t>
      </w:r>
      <w:r>
        <w:rPr>
          <w:rFonts w:hint="eastAsia"/>
        </w:rPr>
        <w:t>子集；</w:t>
      </w:r>
    </w:p>
    <w:p w:rsidR="004F0404" w:rsidRDefault="004F0404" w:rsidP="004F0404">
      <w:pPr>
        <w:pStyle w:val="a7"/>
        <w:numPr>
          <w:ilvl w:val="0"/>
          <w:numId w:val="2"/>
        </w:numPr>
        <w:ind w:firstLineChars="0"/>
      </w:pPr>
      <w:r w:rsidRPr="00685421">
        <w:rPr>
          <w:rFonts w:hint="eastAsia"/>
          <w:highlight w:val="yellow"/>
        </w:rPr>
        <w:t>采用分类算法</w:t>
      </w:r>
      <w:r w:rsidR="000E4969">
        <w:rPr>
          <w:rFonts w:hint="eastAsia"/>
          <w:highlight w:val="yellow"/>
        </w:rPr>
        <w:t>【哪种分类算法？】</w:t>
      </w:r>
      <w:r w:rsidRPr="00685421">
        <w:rPr>
          <w:rFonts w:hint="eastAsia"/>
          <w:highlight w:val="yellow"/>
        </w:rPr>
        <w:t>对筛选特征后的数据进行训练，交叉验证确定最优模型参数</w:t>
      </w:r>
      <w:r w:rsidR="000E4969">
        <w:rPr>
          <w:rFonts w:hint="eastAsia"/>
          <w:highlight w:val="yellow"/>
        </w:rPr>
        <w:t>【如何交叉验证？】</w:t>
      </w:r>
      <w:r>
        <w:rPr>
          <w:rFonts w:hint="eastAsia"/>
        </w:rPr>
        <w:t>；</w:t>
      </w:r>
    </w:p>
    <w:p w:rsidR="004F0404" w:rsidRDefault="004F0404" w:rsidP="004F0404">
      <w:pPr>
        <w:ind w:left="360"/>
      </w:pPr>
      <w:r>
        <w:rPr>
          <w:rFonts w:hint="eastAsia"/>
        </w:rPr>
        <w:t>视频表情特征提取和训练流程：</w:t>
      </w:r>
      <w:r w:rsidR="0012412B" w:rsidRPr="0012412B">
        <w:rPr>
          <w:rFonts w:hint="eastAsia"/>
          <w:highlight w:val="green"/>
        </w:rPr>
        <w:t>【</w:t>
      </w:r>
      <w:r w:rsidR="0012412B">
        <w:rPr>
          <w:rFonts w:hint="eastAsia"/>
          <w:highlight w:val="green"/>
        </w:rPr>
        <w:t>沟通建议：</w:t>
      </w:r>
      <w:r w:rsidR="0012412B" w:rsidRPr="0012412B">
        <w:rPr>
          <w:rFonts w:hint="eastAsia"/>
          <w:highlight w:val="green"/>
        </w:rPr>
        <w:t>以一个具体的例子贯彻各个步骤：要实现的目的是什么？为实现这个目的，执行了哪些步骤、每一步做了什么操作、操作如何实现的（应用的原理、模型、算法以例子</w:t>
      </w:r>
      <w:r w:rsidR="0012412B" w:rsidRPr="0012412B">
        <w:rPr>
          <w:rFonts w:hint="eastAsia"/>
          <w:highlight w:val="green"/>
        </w:rPr>
        <w:t>show</w:t>
      </w:r>
      <w:r w:rsidR="0012412B" w:rsidRPr="0012412B">
        <w:rPr>
          <w:rFonts w:hint="eastAsia"/>
          <w:highlight w:val="green"/>
        </w:rPr>
        <w:t>出来）？】</w:t>
      </w:r>
    </w:p>
    <w:p w:rsidR="004F0404" w:rsidRDefault="004F0404" w:rsidP="004F0404">
      <w:pPr>
        <w:ind w:left="360"/>
      </w:pPr>
      <w:r>
        <w:rPr>
          <w:rFonts w:hint="eastAsia"/>
        </w:rPr>
        <w:t>（</w:t>
      </w:r>
      <w:r>
        <w:rPr>
          <w:rFonts w:hint="eastAsia"/>
        </w:rPr>
        <w:t>1</w:t>
      </w:r>
      <w:r>
        <w:rPr>
          <w:rFonts w:hint="eastAsia"/>
        </w:rPr>
        <w:t>）对收集的视频数据进行切割和人工标注</w:t>
      </w:r>
      <w:r w:rsidR="00685421" w:rsidRPr="00685421">
        <w:rPr>
          <w:rFonts w:hint="eastAsia"/>
          <w:highlight w:val="yellow"/>
        </w:rPr>
        <w:t>【如何切割？如何标注？标注什么？】</w:t>
      </w:r>
      <w:r>
        <w:rPr>
          <w:rFonts w:hint="eastAsia"/>
        </w:rPr>
        <w:t>；</w:t>
      </w:r>
    </w:p>
    <w:p w:rsidR="004F0404" w:rsidRDefault="004F0404" w:rsidP="004F0404">
      <w:pPr>
        <w:ind w:left="360"/>
      </w:pPr>
      <w:r>
        <w:rPr>
          <w:rFonts w:hint="eastAsia"/>
        </w:rPr>
        <w:t>（</w:t>
      </w:r>
      <w:r>
        <w:rPr>
          <w:rFonts w:hint="eastAsia"/>
        </w:rPr>
        <w:t>2</w:t>
      </w:r>
      <w:r>
        <w:rPr>
          <w:rFonts w:hint="eastAsia"/>
        </w:rPr>
        <w:t>）基础特征提取</w:t>
      </w:r>
      <w:r w:rsidR="00915803">
        <w:rPr>
          <w:rFonts w:hint="eastAsia"/>
        </w:rPr>
        <w:t>，如眼球朝向，头部朝向，面部动作</w:t>
      </w:r>
    </w:p>
    <w:p w:rsidR="004F0404" w:rsidRDefault="004F0404" w:rsidP="004F0404">
      <w:pPr>
        <w:ind w:left="360"/>
      </w:pPr>
      <w:r>
        <w:rPr>
          <w:rFonts w:hint="eastAsia"/>
        </w:rPr>
        <w:t>（</w:t>
      </w:r>
      <w:r>
        <w:rPr>
          <w:rFonts w:hint="eastAsia"/>
        </w:rPr>
        <w:t>3</w:t>
      </w:r>
      <w:r>
        <w:rPr>
          <w:rFonts w:hint="eastAsia"/>
        </w:rPr>
        <w:t>）</w:t>
      </w:r>
      <w:r w:rsidR="00915803">
        <w:rPr>
          <w:rFonts w:hint="eastAsia"/>
        </w:rPr>
        <w:t>高维</w:t>
      </w:r>
      <w:r>
        <w:rPr>
          <w:rFonts w:hint="eastAsia"/>
        </w:rPr>
        <w:t>特征构造</w:t>
      </w:r>
      <w:r w:rsidR="00915803">
        <w:rPr>
          <w:rFonts w:hint="eastAsia"/>
        </w:rPr>
        <w:t>，</w:t>
      </w:r>
      <w:r w:rsidR="00B4774E">
        <w:rPr>
          <w:rFonts w:hint="eastAsia"/>
        </w:rPr>
        <w:t>如</w:t>
      </w:r>
      <w:r w:rsidR="00915803">
        <w:rPr>
          <w:rFonts w:hint="eastAsia"/>
        </w:rPr>
        <w:t>对</w:t>
      </w:r>
      <w:r w:rsidR="00E4096F">
        <w:rPr>
          <w:rFonts w:hint="eastAsia"/>
        </w:rPr>
        <w:t>多种表情同时出现</w:t>
      </w:r>
      <w:r w:rsidR="00915803">
        <w:rPr>
          <w:rFonts w:hint="eastAsia"/>
        </w:rPr>
        <w:t>持续时间，次数等</w:t>
      </w:r>
      <w:r w:rsidR="00575A62">
        <w:rPr>
          <w:rFonts w:hint="eastAsia"/>
        </w:rPr>
        <w:t>高阶特征进行构造</w:t>
      </w:r>
      <w:r w:rsidR="00915803">
        <w:rPr>
          <w:rFonts w:hint="eastAsia"/>
        </w:rPr>
        <w:t>，标准化处理</w:t>
      </w:r>
      <w:r w:rsidR="000E4969" w:rsidRPr="000E4969">
        <w:rPr>
          <w:rFonts w:hint="eastAsia"/>
          <w:highlight w:val="yellow"/>
        </w:rPr>
        <w:t>【举例说明构造后、标准化处理后的结果是怎样的？】</w:t>
      </w:r>
    </w:p>
    <w:p w:rsidR="004F0404" w:rsidRDefault="004F0404" w:rsidP="004F0404">
      <w:pPr>
        <w:ind w:left="360"/>
      </w:pPr>
      <w:r>
        <w:rPr>
          <w:rFonts w:hint="eastAsia"/>
        </w:rPr>
        <w:t>（</w:t>
      </w:r>
      <w:r>
        <w:rPr>
          <w:rFonts w:hint="eastAsia"/>
        </w:rPr>
        <w:t>4</w:t>
      </w:r>
      <w:r>
        <w:rPr>
          <w:rFonts w:hint="eastAsia"/>
        </w:rPr>
        <w:t>）</w:t>
      </w:r>
      <w:r w:rsidRPr="000E4969">
        <w:rPr>
          <w:rFonts w:hint="eastAsia"/>
          <w:highlight w:val="yellow"/>
        </w:rPr>
        <w:t>特征筛选</w:t>
      </w:r>
      <w:r w:rsidR="004B434A" w:rsidRPr="000E4969">
        <w:rPr>
          <w:rFonts w:hint="eastAsia"/>
          <w:highlight w:val="yellow"/>
        </w:rPr>
        <w:t>，选出最优特征组合</w:t>
      </w:r>
      <w:r w:rsidR="000E4969">
        <w:rPr>
          <w:rFonts w:hint="eastAsia"/>
          <w:highlight w:val="yellow"/>
        </w:rPr>
        <w:t>【跟上面的</w:t>
      </w:r>
      <w:r w:rsidR="000E4969">
        <w:rPr>
          <w:rFonts w:hint="eastAsia"/>
          <w:highlight w:val="yellow"/>
        </w:rPr>
        <w:t>4</w:t>
      </w:r>
      <w:r w:rsidR="000E4969">
        <w:rPr>
          <w:rFonts w:hint="eastAsia"/>
          <w:highlight w:val="yellow"/>
        </w:rPr>
        <w:t>一样吗？】</w:t>
      </w:r>
    </w:p>
    <w:p w:rsidR="004F0404" w:rsidRDefault="004F0404" w:rsidP="004F0404">
      <w:pPr>
        <w:ind w:left="360"/>
      </w:pPr>
      <w:r>
        <w:rPr>
          <w:rFonts w:hint="eastAsia"/>
        </w:rPr>
        <w:t>（</w:t>
      </w:r>
      <w:r>
        <w:rPr>
          <w:rFonts w:hint="eastAsia"/>
        </w:rPr>
        <w:t>5</w:t>
      </w:r>
      <w:r>
        <w:rPr>
          <w:rFonts w:hint="eastAsia"/>
        </w:rPr>
        <w:t>）分类算法训练数据，交叉验证确定最优模型参数</w:t>
      </w:r>
      <w:r w:rsidR="000E4969" w:rsidRPr="000E4969">
        <w:rPr>
          <w:rFonts w:hint="eastAsia"/>
          <w:highlight w:val="yellow"/>
        </w:rPr>
        <w:t>【同上问：哪种分类算法？如何交叉验证？】</w:t>
      </w:r>
    </w:p>
    <w:p w:rsidR="004F0404" w:rsidRDefault="004F0404" w:rsidP="004F0404">
      <w:r>
        <w:rPr>
          <w:rFonts w:hint="eastAsia"/>
        </w:rPr>
        <w:t>对上述两个模型，</w:t>
      </w:r>
      <w:r w:rsidRPr="000E4969">
        <w:rPr>
          <w:rFonts w:hint="eastAsia"/>
          <w:highlight w:val="yellow"/>
        </w:rPr>
        <w:t>根据预测精度分配权重</w:t>
      </w:r>
      <w:r w:rsidR="000E4969">
        <w:rPr>
          <w:rFonts w:hint="eastAsia"/>
          <w:highlight w:val="yellow"/>
        </w:rPr>
        <w:t>【权重怎么分配？】</w:t>
      </w:r>
      <w:r>
        <w:rPr>
          <w:rFonts w:hint="eastAsia"/>
        </w:rPr>
        <w:t>，融合两个模型的预测结果</w:t>
      </w:r>
      <w:r w:rsidR="000E4969" w:rsidRPr="000E4969">
        <w:rPr>
          <w:rFonts w:hint="eastAsia"/>
          <w:highlight w:val="yellow"/>
        </w:rPr>
        <w:t>【如何融合？】</w:t>
      </w:r>
      <w:r>
        <w:rPr>
          <w:rFonts w:hint="eastAsia"/>
        </w:rPr>
        <w:t>。</w:t>
      </w:r>
    </w:p>
    <w:p w:rsidR="004F0404" w:rsidRPr="00175770" w:rsidRDefault="004F0404" w:rsidP="004F0404">
      <w:pPr>
        <w:ind w:left="360"/>
      </w:pPr>
    </w:p>
    <w:p w:rsidR="00A60369" w:rsidRPr="0033121A" w:rsidRDefault="00A60369" w:rsidP="00A60369">
      <w:pPr>
        <w:pStyle w:val="a7"/>
        <w:numPr>
          <w:ilvl w:val="0"/>
          <w:numId w:val="1"/>
        </w:numPr>
        <w:ind w:firstLineChars="0"/>
        <w:rPr>
          <w:b/>
          <w:sz w:val="24"/>
          <w:szCs w:val="24"/>
        </w:rPr>
      </w:pPr>
      <w:r w:rsidRPr="0033121A">
        <w:rPr>
          <w:rFonts w:hint="eastAsia"/>
          <w:b/>
          <w:sz w:val="24"/>
          <w:szCs w:val="24"/>
        </w:rPr>
        <w:t>本专利申请的关键点或欲保护点</w:t>
      </w:r>
    </w:p>
    <w:p w:rsidR="00A60369" w:rsidRDefault="00FF7799" w:rsidP="00A60369">
      <w:pPr>
        <w:pStyle w:val="a7"/>
      </w:pPr>
      <w:r>
        <w:rPr>
          <w:rFonts w:hint="eastAsia"/>
        </w:rPr>
        <w:t>语音情感分析在欺诈识别上的应用技术，</w:t>
      </w:r>
      <w:r w:rsidR="00841A9B">
        <w:rPr>
          <w:rFonts w:hint="eastAsia"/>
        </w:rPr>
        <w:t>语音情感特征的分层抽取融合技术，</w:t>
      </w:r>
      <w:r>
        <w:rPr>
          <w:rFonts w:hint="eastAsia"/>
        </w:rPr>
        <w:t>实时视频流的微表情特征分析在欺诈识别上的应用技术。同步结合实时语音情感分析和视频表情分析验证模型。</w:t>
      </w:r>
    </w:p>
    <w:p w:rsidR="00A60369" w:rsidRPr="0033121A" w:rsidRDefault="00A60369" w:rsidP="00A60369">
      <w:pPr>
        <w:pStyle w:val="a7"/>
        <w:numPr>
          <w:ilvl w:val="0"/>
          <w:numId w:val="1"/>
        </w:numPr>
        <w:ind w:firstLineChars="0"/>
        <w:rPr>
          <w:b/>
          <w:sz w:val="24"/>
          <w:szCs w:val="24"/>
        </w:rPr>
      </w:pPr>
      <w:r w:rsidRPr="0033121A">
        <w:rPr>
          <w:rFonts w:hint="eastAsia"/>
          <w:b/>
          <w:sz w:val="24"/>
          <w:szCs w:val="24"/>
        </w:rPr>
        <w:t>本专利申请的优点</w:t>
      </w:r>
    </w:p>
    <w:p w:rsidR="00A60369" w:rsidRDefault="009631A4" w:rsidP="00A60369">
      <w:pPr>
        <w:pStyle w:val="a7"/>
      </w:pPr>
      <w:r>
        <w:rPr>
          <w:rFonts w:hint="eastAsia"/>
        </w:rPr>
        <w:t>高维特征融合提取技术，从语音和视频多角度进行验证，</w:t>
      </w:r>
      <w:r w:rsidR="004F20C8">
        <w:rPr>
          <w:rFonts w:hint="eastAsia"/>
        </w:rPr>
        <w:t>欺诈识别精度高</w:t>
      </w:r>
      <w:r w:rsidR="0050409A">
        <w:rPr>
          <w:rFonts w:hint="eastAsia"/>
        </w:rPr>
        <w:t>。</w:t>
      </w:r>
    </w:p>
    <w:p w:rsidR="00A60369" w:rsidRPr="0033121A" w:rsidRDefault="00A60369" w:rsidP="00A60369">
      <w:pPr>
        <w:pStyle w:val="a7"/>
        <w:numPr>
          <w:ilvl w:val="0"/>
          <w:numId w:val="1"/>
        </w:numPr>
        <w:ind w:firstLineChars="0"/>
        <w:rPr>
          <w:b/>
          <w:sz w:val="24"/>
          <w:szCs w:val="24"/>
        </w:rPr>
      </w:pPr>
      <w:r w:rsidRPr="0033121A">
        <w:rPr>
          <w:rFonts w:hint="eastAsia"/>
          <w:b/>
          <w:sz w:val="24"/>
          <w:szCs w:val="24"/>
        </w:rPr>
        <w:t>参考文献</w:t>
      </w:r>
    </w:p>
    <w:sectPr w:rsidR="00A60369" w:rsidRPr="0033121A" w:rsidSect="009D3B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C2E" w:rsidRDefault="00915C2E" w:rsidP="00A60369">
      <w:r>
        <w:separator/>
      </w:r>
    </w:p>
  </w:endnote>
  <w:endnote w:type="continuationSeparator" w:id="0">
    <w:p w:rsidR="00915C2E" w:rsidRDefault="00915C2E" w:rsidP="00A60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C2E" w:rsidRDefault="00915C2E" w:rsidP="00A60369">
      <w:r>
        <w:separator/>
      </w:r>
    </w:p>
  </w:footnote>
  <w:footnote w:type="continuationSeparator" w:id="0">
    <w:p w:rsidR="00915C2E" w:rsidRDefault="00915C2E" w:rsidP="00A603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3638B"/>
    <w:multiLevelType w:val="hybridMultilevel"/>
    <w:tmpl w:val="ABAEB14C"/>
    <w:lvl w:ilvl="0" w:tplc="13F2B07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18F21E6"/>
    <w:multiLevelType w:val="hybridMultilevel"/>
    <w:tmpl w:val="232EE488"/>
    <w:lvl w:ilvl="0" w:tplc="3E76B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60369"/>
    <w:rsid w:val="00003B67"/>
    <w:rsid w:val="000226C2"/>
    <w:rsid w:val="00055B7E"/>
    <w:rsid w:val="00062B99"/>
    <w:rsid w:val="00095406"/>
    <w:rsid w:val="000B0AD1"/>
    <w:rsid w:val="000E4969"/>
    <w:rsid w:val="000F3482"/>
    <w:rsid w:val="0012412B"/>
    <w:rsid w:val="0012659B"/>
    <w:rsid w:val="00175770"/>
    <w:rsid w:val="0026538B"/>
    <w:rsid w:val="002937EA"/>
    <w:rsid w:val="0033121A"/>
    <w:rsid w:val="00332D03"/>
    <w:rsid w:val="00335DA7"/>
    <w:rsid w:val="003851C1"/>
    <w:rsid w:val="003F563B"/>
    <w:rsid w:val="00405F20"/>
    <w:rsid w:val="00451837"/>
    <w:rsid w:val="00465B61"/>
    <w:rsid w:val="004B434A"/>
    <w:rsid w:val="004F0404"/>
    <w:rsid w:val="004F20C8"/>
    <w:rsid w:val="0050409A"/>
    <w:rsid w:val="00547C3E"/>
    <w:rsid w:val="00575A62"/>
    <w:rsid w:val="005D7139"/>
    <w:rsid w:val="00601152"/>
    <w:rsid w:val="0063491F"/>
    <w:rsid w:val="006575C4"/>
    <w:rsid w:val="00663288"/>
    <w:rsid w:val="00685421"/>
    <w:rsid w:val="006E37CD"/>
    <w:rsid w:val="00841A9B"/>
    <w:rsid w:val="00857CF6"/>
    <w:rsid w:val="008754AD"/>
    <w:rsid w:val="00915803"/>
    <w:rsid w:val="00915C2E"/>
    <w:rsid w:val="00920462"/>
    <w:rsid w:val="00932929"/>
    <w:rsid w:val="009631A4"/>
    <w:rsid w:val="009A0B77"/>
    <w:rsid w:val="009D3B55"/>
    <w:rsid w:val="00A60369"/>
    <w:rsid w:val="00A90A9B"/>
    <w:rsid w:val="00AB2AFB"/>
    <w:rsid w:val="00B4774E"/>
    <w:rsid w:val="00B96643"/>
    <w:rsid w:val="00BB6391"/>
    <w:rsid w:val="00BC3D4F"/>
    <w:rsid w:val="00C240DD"/>
    <w:rsid w:val="00C860BA"/>
    <w:rsid w:val="00D67B7B"/>
    <w:rsid w:val="00E00A50"/>
    <w:rsid w:val="00E4096F"/>
    <w:rsid w:val="00E43AFE"/>
    <w:rsid w:val="00EE7638"/>
    <w:rsid w:val="00FF7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E11739-51C3-42A6-AA0B-B5BF1D39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3B55"/>
    <w:pPr>
      <w:widowControl w:val="0"/>
      <w:jc w:val="both"/>
    </w:pPr>
  </w:style>
  <w:style w:type="paragraph" w:styleId="2">
    <w:name w:val="heading 2"/>
    <w:basedOn w:val="a"/>
    <w:next w:val="a"/>
    <w:link w:val="20"/>
    <w:uiPriority w:val="9"/>
    <w:unhideWhenUsed/>
    <w:qFormat/>
    <w:rsid w:val="00A603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3121A"/>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3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0369"/>
    <w:rPr>
      <w:sz w:val="18"/>
      <w:szCs w:val="18"/>
    </w:rPr>
  </w:style>
  <w:style w:type="paragraph" w:styleId="a5">
    <w:name w:val="footer"/>
    <w:basedOn w:val="a"/>
    <w:link w:val="a6"/>
    <w:uiPriority w:val="99"/>
    <w:unhideWhenUsed/>
    <w:rsid w:val="00A60369"/>
    <w:pPr>
      <w:tabs>
        <w:tab w:val="center" w:pos="4153"/>
        <w:tab w:val="right" w:pos="8306"/>
      </w:tabs>
      <w:snapToGrid w:val="0"/>
      <w:jc w:val="left"/>
    </w:pPr>
    <w:rPr>
      <w:sz w:val="18"/>
      <w:szCs w:val="18"/>
    </w:rPr>
  </w:style>
  <w:style w:type="character" w:customStyle="1" w:styleId="a6">
    <w:name w:val="页脚 字符"/>
    <w:basedOn w:val="a0"/>
    <w:link w:val="a5"/>
    <w:uiPriority w:val="99"/>
    <w:rsid w:val="00A60369"/>
    <w:rPr>
      <w:sz w:val="18"/>
      <w:szCs w:val="18"/>
    </w:rPr>
  </w:style>
  <w:style w:type="paragraph" w:styleId="a7">
    <w:name w:val="List Paragraph"/>
    <w:basedOn w:val="a"/>
    <w:uiPriority w:val="34"/>
    <w:qFormat/>
    <w:rsid w:val="00A60369"/>
    <w:pPr>
      <w:ind w:firstLineChars="200" w:firstLine="420"/>
    </w:pPr>
  </w:style>
  <w:style w:type="character" w:customStyle="1" w:styleId="20">
    <w:name w:val="标题 2 字符"/>
    <w:basedOn w:val="a0"/>
    <w:link w:val="2"/>
    <w:uiPriority w:val="9"/>
    <w:rsid w:val="00A6036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3121A"/>
    <w:rPr>
      <w:b/>
      <w:bCs/>
      <w:sz w:val="28"/>
      <w:szCs w:val="32"/>
    </w:rPr>
  </w:style>
  <w:style w:type="paragraph" w:styleId="a8">
    <w:name w:val="Balloon Text"/>
    <w:basedOn w:val="a"/>
    <w:link w:val="a9"/>
    <w:uiPriority w:val="99"/>
    <w:semiHidden/>
    <w:unhideWhenUsed/>
    <w:rsid w:val="005D7139"/>
    <w:rPr>
      <w:sz w:val="18"/>
      <w:szCs w:val="18"/>
    </w:rPr>
  </w:style>
  <w:style w:type="character" w:customStyle="1" w:styleId="a9">
    <w:name w:val="批注框文本 字符"/>
    <w:basedOn w:val="a0"/>
    <w:link w:val="a8"/>
    <w:uiPriority w:val="99"/>
    <w:semiHidden/>
    <w:rsid w:val="005D71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234</Words>
  <Characters>1336</Characters>
  <Application>Microsoft Office Word</Application>
  <DocSecurity>0</DocSecurity>
  <Lines>11</Lines>
  <Paragraphs>3</Paragraphs>
  <ScaleCrop>false</ScaleCrop>
  <Company>微软公司</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毛顺亿</cp:lastModifiedBy>
  <cp:revision>41</cp:revision>
  <dcterms:created xsi:type="dcterms:W3CDTF">2017-07-26T03:02:00Z</dcterms:created>
  <dcterms:modified xsi:type="dcterms:W3CDTF">2017-09-07T07:04:00Z</dcterms:modified>
</cp:coreProperties>
</file>