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59" w:before="0" w:after="1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W w:w="10020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4800"/>
        <w:gridCol w:w="4500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28"/>
                <w:szCs w:val="28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28"/>
                <w:szCs w:val="28"/>
              </w:rPr>
              <w:t>Краткая Информация о стартап-проекте</w:t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Название стартап-проекта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Nexus</w:t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Тема стартап-проекта* </w:t>
              <w:br/>
              <w:br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Указывается тема стартап-проекта в рамках темы акселерационной программы, основанной на Технологических направлениях в соответствии с перечнем критических технологий РФ, Рынках НТИ и Сквозных технологиях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Социальная сеть и HR-платформа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Технологическое направление в соответствии с перечнем критических технологий РФ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Технологии доступа к широкополосным мультимедийным услугам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Рынок НТИ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Технет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Сквозные технологии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Цифровые технологии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28"/>
                <w:szCs w:val="28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28"/>
                <w:szCs w:val="28"/>
              </w:rPr>
              <w:t>Информация о лидере и участниках стартап-проекта</w:t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Лидер стартап-проекта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Leader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: 4305794</w:t>
              <w:br/>
              <w:t>- ФИО : Марков Вячеслав Андреевич</w:t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телефон : 79627811727</w:t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- почта : </w:t>
            </w:r>
            <w:hyperlink r:id="rId2" w:tgtFrame="_blank">
              <w:r>
                <w:rPr>
                  <w:rStyle w:val="Hyperlink"/>
                  <w:rFonts w:eastAsia="Times New Roman" w:cs="Times New Roman" w:ascii="Times New Roman" w:hAnsi="Times New Roman"/>
                  <w:sz w:val="20"/>
                  <w:szCs w:val="20"/>
                </w:rPr>
                <w:t>vm28060@gmail.com</w:t>
              </w:r>
            </w:hyperlink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Команда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стартап-проекта (участники стартап-проекта, которые работают в рамках акселерационной программы)</w:t>
            </w:r>
          </w:p>
          <w:tbl>
            <w:tblPr>
              <w:tblW w:w="94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74"/>
              <w:gridCol w:w="273"/>
              <w:gridCol w:w="990"/>
              <w:gridCol w:w="1808"/>
              <w:gridCol w:w="1437"/>
              <w:gridCol w:w="1525"/>
              <w:gridCol w:w="1624"/>
              <w:gridCol w:w="1432"/>
            </w:tblGrid>
            <w:tr>
              <w:trPr/>
              <w:tc>
                <w:tcPr>
                  <w:tcW w:w="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Unti ID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Leader ID</w:t>
                  </w: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ФИО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Роль в проекте</w:t>
                  </w:r>
                </w:p>
              </w:tc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Телефон, почта</w:t>
                  </w:r>
                </w:p>
              </w:tc>
              <w:tc>
                <w:tcPr>
                  <w:tcW w:w="1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Должность (при наличии)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Опыт и квалификация (краткое описание)</w:t>
                  </w:r>
                </w:p>
              </w:tc>
            </w:tr>
            <w:tr>
              <w:trPr/>
              <w:tc>
                <w:tcPr>
                  <w:tcW w:w="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4234827</w:t>
                  </w: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Дедков Вячеслав Сергеевич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Маркетолог</w:t>
                  </w:r>
                </w:p>
              </w:tc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slav.dedckow@yandex.ru</w:t>
                  </w:r>
                </w:p>
              </w:tc>
              <w:tc>
                <w:tcPr>
                  <w:tcW w:w="1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Маркетолог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Асманов Лев Павлович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коммуникатор</w:t>
                  </w:r>
                </w:p>
              </w:tc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ac-stu@outlook.com</w:t>
                  </w:r>
                </w:p>
              </w:tc>
              <w:tc>
                <w:tcPr>
                  <w:tcW w:w="1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 xml:space="preserve">Коммуникатор 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Самайдер Айон</w:t>
                  </w:r>
                </w:p>
              </w:tc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инженер</w:t>
                  </w:r>
                </w:p>
              </w:tc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ayonsamajder@gmail.com</w:t>
                  </w:r>
                </w:p>
              </w:tc>
              <w:tc>
                <w:tcPr>
                  <w:tcW w:w="1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  <w:t>Инженер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32" w:leader="none"/>
                    </w:tabs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432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8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mallCaps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32"/>
                <w:szCs w:val="32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mallCaps/>
                <w:sz w:val="32"/>
                <w:szCs w:val="32"/>
              </w:rPr>
              <w:t>план реализации стартап-проекта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8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Аннотация проекта*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  <w:t>Указывается краткая информация (не более 1000 знаков, без пробелов) о стартап-проекте (краткий реферат проекта, детализация отдельных блоков предусмотрена другими разделами Паспорта): цели и задачи проекта, ожидаемые результаты, области применения результатов, потенциальные потребительские сегменты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Nexus — это социальная сетевая платформа, которая отдает приоритет студентам, профессионалам и компаниям. Она предоставляет вам интуитивно понятный интерфейс для публикации вашей рабочей жизни, просмотра информации о компании, общения с людьми из разных компаний, получения информации о процессе собеседования, вакансиях и общения с рекрутерами.</w:t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Базовая бизнес-идея</w:t>
            </w:r>
          </w:p>
        </w:tc>
      </w:tr>
      <w:tr>
        <w:trPr>
          <w:trHeight w:val="178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Какой продукт (товар/ услуга/ устройство/ ПО/ технология/ процесс и т.д.) будет продаваться*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  <w:br/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Указывается максимально понятно и емко информация о продукте, лежащем в основе стартап-проекта, благодаря реализации которого планируется получать основной доход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sz w:val="24"/>
                <w:szCs w:val="24"/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FF00" w:val="clear"/>
              </w:rPr>
              <w:t>Nexus Premium</w:t>
            </w:r>
          </w:p>
        </w:tc>
      </w:tr>
      <w:tr>
        <w:trPr>
          <w:trHeight w:val="163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Какую и чью (какого типа потребителей) проблему решает*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Указывается максимально и емко информация о проблеме потенциального потребителя, которую (полностью или частично) сможет решить ваш продукт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center"/>
              <w:rPr>
                <w:color w:val="C9211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C9211E"/>
                <w:sz w:val="24"/>
                <w:szCs w:val="24"/>
              </w:rPr>
              <w:t>Безработица, развитие навыков, сетевые связи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Потенциальные потребительские сегменты*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br/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Указывается краткая информация о потенциальных потребителях с указанием их характеристик (детализация предусмотрена в части 3 данной таблицы): для юридических лиц – категория бизнеса, отрасль, и т.д.; для физических лиц – демографические данные, вкусы, уровень образования, уровень потребления и т.д.; географическое расположение потребителей, сектор рынка (B2B, B2C и др.)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Профессионалы и специалисты Студенты и выпускники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Предприниматели и малый бизнес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HR-специалисты и рекрутеры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Образовательные учреждения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Корпоративные клиенты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Фрилансеры и консультанты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51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На основе какого научно-технического решения и/или результата будет создан технология / услуга / продукт (далее – продукция) (с указанием использования собственных или существующих разработок)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*</w:t>
              <w:br/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Указывается необходимый перечень научно-технических решений с их кратким описанием для создания и выпуска на рынок продукта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Платформа использует собственные алгоритмы рекомендаций на основе машинного обучения, обработку больших данных для анализа профессиональных профилей и интеграцию с облачными хранилищами.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Бизнес-модель*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Указывается краткое описание способа, который планируется использовать для создания ценности и получения прибыли, в том числе, как планируется выстраивать отношения с потребителями и поставщиками, способы привлечения финансовых и иных ресурсов, какие каналы продвижения и сбыта продукта планируется использовать и развивать, и т.д.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Freemium: бесплатная регистрация и базовые функции; платные подписки для премиум-аккаунтов (доступ к аналитике, дополнительные фильтры поиска).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Основные конкуренты*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Кратко указываются основные конкуренты (не менее 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20"/>
                <w:tab w:val="left" w:pos="432" w:leader="none"/>
              </w:tabs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BodyText"/>
              <w:tabs>
                <w:tab w:val="clear" w:pos="720"/>
                <w:tab w:val="left" w:pos="432" w:leader="none"/>
              </w:tabs>
              <w:spacing w:before="0" w:after="140"/>
              <w:jc w:val="both"/>
              <w:rPr>
                <w:sz w:val="22"/>
                <w:szCs w:val="22"/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shd w:fill="FFFF00" w:val="clear"/>
                <w:lang w:val="en-US"/>
              </w:rPr>
              <w:t>LinkedIn, HeadHunter, Glassdoor, Habr, Avito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Ценностное предложение* </w:t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14" w:leader="none"/>
              </w:tabs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Формулируется объяснение, почему клиенты должны вести дела с вами, а не с вашими конкурентами, и с самого начала делает очевидными преимущества ваших продуктов или услуг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432" w:leader="none"/>
              </w:tabs>
              <w:ind w:firstLine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Nexus Premium предлагает локализованную и более доступную альтернативу международным аналогам с глубокими рекомендациями, адаптированными под рынок СНГ.</w:t>
            </w:r>
          </w:p>
        </w:tc>
      </w:tr>
      <w:tr>
        <w:trPr>
          <w:trHeight w:val="55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Характеристика будущего продукта</w:t>
            </w:r>
          </w:p>
        </w:tc>
      </w:tr>
      <w:tr>
        <w:trPr>
          <w:trHeight w:val="1594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Основные технические параметры, включая обоснование соответствия идеи/задела тематическому направлению (лоту)*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Необходимо привести основные технические параметры продукта, которые обеспечивают их конкурентоспособность и соответствуют выбранному тематическому направлению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Система рекомендаций на основе машинного обучения (ML).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Автоматизированный подбор вакансий и профессиональных контактов.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Интеграция с популярными облачными сервисами для хранения и обмена документами (Google Drive, Yandex Disk).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Высокая пропускная способность для обработки больших объемов данных в режиме реального времени.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Поддержка адаптивного дизайна для работы на всех устройствах (ПК, планшеты, смартфоны).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17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Основные конкурентные преимущества*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Необходимо привести описание наиболее значимых качественных и количественных характеристик продукта, которые обеспечивают конкурентные преимущества в сравнении с существующими аналогами (сравнение по стоимостным, техническим параметрам и проч.)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Локализация платформы для СНГ-рынка с учетом языковых и культурных особенностей.</w:t>
            </w:r>
          </w:p>
          <w:p>
            <w:pPr>
              <w:pStyle w:val="Normal"/>
              <w:numPr>
                <w:ilvl w:val="0"/>
                <w:numId w:val="2"/>
              </w:numPr>
              <w:ind w:firstLine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Использование искусственного интеллекта для персонализированных рекомендаций.</w:t>
            </w:r>
          </w:p>
          <w:p>
            <w:pPr>
              <w:pStyle w:val="Normal"/>
              <w:numPr>
                <w:ilvl w:val="0"/>
                <w:numId w:val="2"/>
              </w:numPr>
              <w:ind w:firstLine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Возможность бесплатного использования с базовыми функциями и доступной подписки.</w:t>
            </w:r>
          </w:p>
          <w:p>
            <w:pPr>
              <w:pStyle w:val="Normal"/>
              <w:numPr>
                <w:ilvl w:val="0"/>
                <w:numId w:val="2"/>
              </w:numPr>
              <w:ind w:firstLine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Фокус на поддержке фрилансеров и малого бизнеса.</w:t>
            </w:r>
          </w:p>
          <w:p>
            <w:pPr>
              <w:pStyle w:val="Normal"/>
              <w:numPr>
                <w:ilvl w:val="0"/>
                <w:numId w:val="2"/>
              </w:numPr>
              <w:ind w:firstLine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Высокий уровень безопасности и защиты данных.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Каналы продвижения будущего продукта* </w:t>
            </w:r>
          </w:p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Необходимо указать, какую маркетинговую стратегию планируется применять, привести кратко аргументы в пользу выбора тех или иных каналов продвижения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Контекстная реклама в Google Ads и Яндекс Директ.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Продвижение через социальные сети (RuTube,VK, Telegram).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Партнерские программы с университетами и центрами занятости.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Участие в отраслевых мероприятиях, выставках и конференциях.</w:t>
            </w:r>
          </w:p>
        </w:tc>
      </w:tr>
      <w:tr>
        <w:trPr>
          <w:trHeight w:val="904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19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Каналы сбыта будущего продукта* </w:t>
            </w:r>
          </w:p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Указать какие каналы сбыта планируется использовать для реализации продукта и дать краткое обоснование выбора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Онлайн-продажи через официальный сайт платформы.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Подписки через мобильные приложения (App Store и Google Play).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Партнерские программы для крупных работодателей и кадровых агентств.</w:t>
            </w:r>
          </w:p>
        </w:tc>
      </w:tr>
      <w:tr>
        <w:trPr>
          <w:trHeight w:val="615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Характеристика проблемы, на решение которой направлен стартап-проект</w:t>
            </w:r>
          </w:p>
        </w:tc>
      </w:tr>
      <w:tr>
        <w:trPr>
          <w:trHeight w:val="93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Какая часть проблемы решается (может быть решена)*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Необходимо детально раскрыть вопрос, поставленный в пункте 10, описав, какая часть проблемы или вся проблема решается с помощью стартап-проекта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Nexus Premium решает проблему поиска квалифицированных специалистов для работодателей и ускоряет процесс трудоустройства для профессионалов.            Ориентированность на локальный рынок обеспечивает более точное соответствие запросов работодателей и сотрудников.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«Держатель» проблемы, его мотивации и возможности решения проблемы с использованием продукции*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Необходимо детально описать взаимосвязь между выявленной проблемой и потенциальным потребителем (см. пункты 9, 10 и 11)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 xml:space="preserve">Проблемы с держателями: 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техники, испытывающие нехватку квалифицированных кадров; Специалисты, сталкивающиеся с трудностями в поиске работы.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>Мотивация: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Экономия времени и ресурсов на подбор персонала; упрощение доступа к профессиональным возможностям.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>Решение: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Использование Nexus Premium для автоматизации поиска, фильтрации и подбора подходящих кандидатов/вакансий.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Каким способом будет решена проблема*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Необходимо описать детально, как именно ваши товары и услуги помогут потребителям справляться с проблемой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Создание платформы, предоставляющей персонализированные рекомендации.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Автоматизация подбора вакансий/специалистов с использованием машинного обучения.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14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Интеграция с профессиональными сообществами и образовательными организациями для расширения базы пользователей.</w:t>
            </w:r>
          </w:p>
        </w:tc>
      </w:tr>
      <w:tr>
        <w:trPr>
          <w:trHeight w:val="97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23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shd w:fill="FFF2CC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Оценка потенциала «рынка» и рентабельности бизнеса*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br/>
            </w:r>
          </w:p>
          <w:p>
            <w:pPr>
              <w:pStyle w:val="Normal"/>
              <w:keepLines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Необходимо привести краткое обоснование сегмента и доли рынка, потенциальные возможности для масштабирования бизнеса, а также детально раскрыть информацию, указанную в пункте 7.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Потенциальный рынок: СНГ с дальнейшим выходом на рынок Восточной Европы и Азии.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Сегмент: Платформа ориентирована как на B2B, так и на B2C аудиторию.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Возможности масштабирования: Подключение дополнительных функций (вебинары, онлайн-курсы) и выход на международный рынок.</w:t>
            </w:r>
          </w:p>
          <w:p>
            <w:pPr>
              <w:pStyle w:val="BodyText"/>
              <w:tabs>
                <w:tab w:val="clear" w:pos="720"/>
                <w:tab w:val="left" w:pos="0" w:leader="none"/>
              </w:tabs>
              <w:spacing w:before="0" w:after="14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Рентабельность: Высокий потенциал монетизации через подписки и партнерские программы</w:t>
            </w:r>
            <w:r>
              <w:rPr/>
              <w:t>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m28060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1BAB-598F-4668-B508-BA724765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4</Pages>
  <Words>1044</Words>
  <Characters>7622</Characters>
  <CharactersWithSpaces>8607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2024-12-20T09:26:00Z</dcterms:created>
  <dc:creator>Куклина Татьяна Валерьевна</dc:creator>
  <dc:description/>
  <dc:language>en-IN</dc:language>
  <cp:lastModifiedBy/>
  <cp:lastPrinted>2024-12-19T14:59:00Z</cp:lastPrinted>
  <dcterms:modified xsi:type="dcterms:W3CDTF">2024-12-20T17:17:21Z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