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株式会社エイト 昇給・賞与・給与ルール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Ver.1.0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基本方針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株式会社エイトでは、勤続年数だけによる自動的な昇給ではなく、本人の成長、役割、成果、会社への貢献等を総合的に確認して、給与・昇給・賞与・役割変更等を判断します。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昇給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昇給は、原則として会社が定める評価時期に、以下を総合的に判断して決定します。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・人事評価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・KGI・KPI達成状況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・担当できる業務範囲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・業務遂行能力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・売上・利益・業務改善等への貢献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・勤務状況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・会社業績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勤続年数のみを理由とした自動昇給は行わず、本人の成長・役割・成果を重視します。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評価ランクの考え方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B：現状維持を基本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A：昇給候補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S：昇給・役割拡大を積極的に検討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※上記は判断の目安であり、評価ランクのみで昇給の有無・金額が自動的に決定するものではありません。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賞与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賞与は、会社業績、部門業績、本人評価、成果等を総合的に勘案し、支給する場合があります。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支給の有無、支給時期、支給額は、会社が総合的に判断して決定します。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賞与評価では、特に以下を重視します。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・KGI・KPI達成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・売上・利益への貢献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・顧客評価・顧客価値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・業務改善、時間削減、品質向上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・新規事業・新規案件への貢献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・チームへの貢献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給与・役割の見直し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会社は、評価結果、担当業務、責任範囲、職務内容、スキル、会社業績等を踏まえ、必要に応じて給与・役割・職務範囲等を見直します。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3か月・6か月等の節目には、本人の成長状況や担当範囲を確認し、次の目標・役割を設定します。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評価結果との連動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日々の日報、KGI・KPI、成果等は評価の参考情報として蓄積します。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毎週・毎月のAIフィードバックにより本人が現在地を確認できるようにし、評価時に突然結果を伝えるのではなく、日常的に改善できる運用を目指します。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ただし、AIによる点数やコメントのみで、昇給・降給・賞与等を自動決定することはありません。最終判断は、会社が人事評価基準、成果、勤務状況、会社業績等を総合して行います。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個別の労働条件との関係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基本給、手当、賞与、昇給その他の個別条件は、各自の労働条件通知書、雇用契約、就業規則その他会社が定める正式な規程に従います。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本ルールと個別の労働条件または正式な規程が異なる場合は、法令および当該正式文書を優先します。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株式会社エイト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