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67A" w:rsidRPr="006A74DC" w:rsidRDefault="007F031E">
      <w:pPr>
        <w:rPr>
          <w:sz w:val="40"/>
          <w:szCs w:val="40"/>
        </w:rPr>
      </w:pPr>
      <w:r w:rsidRPr="006A74DC">
        <w:rPr>
          <w:rFonts w:hint="eastAsia"/>
          <w:sz w:val="40"/>
          <w:szCs w:val="40"/>
        </w:rPr>
        <w:t>論文</w:t>
      </w:r>
    </w:p>
    <w:p w:rsidR="007F031E" w:rsidRDefault="007F031E"/>
    <w:p w:rsidR="007F031E" w:rsidRDefault="007F031E"/>
    <w:p w:rsidR="006A74DC" w:rsidRDefault="006A74DC"/>
    <w:p w:rsidR="006A74DC" w:rsidRDefault="006A74DC"/>
    <w:p w:rsidR="007F031E" w:rsidRDefault="007F031E"/>
    <w:p w:rsidR="006A74DC"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球技における最適動作推定のための</w:t>
      </w:r>
    </w:p>
    <w:p w:rsidR="007F031E"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画像処理による空気抵抗測定</w:t>
      </w:r>
    </w:p>
    <w:p w:rsidR="007F031E" w:rsidRDefault="007F031E" w:rsidP="006A74DC">
      <w:pPr>
        <w:jc w:val="center"/>
      </w:pPr>
    </w:p>
    <w:p w:rsidR="007F031E" w:rsidRPr="006A74DC" w:rsidRDefault="007F031E" w:rsidP="006A74DC">
      <w:pPr>
        <w:jc w:val="center"/>
        <w:rPr>
          <w:sz w:val="44"/>
          <w:szCs w:val="44"/>
        </w:rPr>
      </w:pPr>
      <w:r w:rsidRPr="006A74DC">
        <w:rPr>
          <w:sz w:val="44"/>
          <w:szCs w:val="44"/>
        </w:rPr>
        <w:t>Air Resistance Measurement by Image Processing for Optimum Motion Estimation in Ball Games</w:t>
      </w:r>
    </w:p>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Pr="00594081" w:rsidRDefault="006A74DC" w:rsidP="006A74DC">
      <w:pPr>
        <w:jc w:val="center"/>
        <w:rPr>
          <w:rFonts w:ascii="MS Gothic" w:eastAsia="MS Gothic" w:hAnsi="MS Gothic"/>
          <w:b/>
        </w:rPr>
      </w:pPr>
      <w:r w:rsidRPr="00594081">
        <w:rPr>
          <w:rFonts w:ascii="MS Gothic" w:eastAsia="MS Gothic" w:hAnsi="MS Gothic" w:hint="eastAsia"/>
          <w:b/>
        </w:rPr>
        <w:t>概要</w:t>
      </w:r>
    </w:p>
    <w:p w:rsidR="006A74DC" w:rsidRPr="004B6792" w:rsidRDefault="00387471" w:rsidP="006A74DC">
      <w:pPr>
        <w:rPr>
          <w:rFonts w:ascii="MS Mincho" w:eastAsia="MS Mincho" w:hAnsi="MS Mincho"/>
        </w:rPr>
      </w:pPr>
      <w:r>
        <w:rPr>
          <w:rFonts w:hint="eastAsia"/>
        </w:rPr>
        <w:t xml:space="preserve">　</w:t>
      </w:r>
      <w:r w:rsidR="008522BF" w:rsidRPr="004B6792">
        <w:rPr>
          <w:rFonts w:ascii="MS Mincho" w:eastAsia="MS Mincho" w:hAnsi="MS Mincho" w:hint="eastAsia"/>
        </w:rPr>
        <w:t>実際のバドミントンの練習動画から, シャトルの軌道を取得するプログラムを開発した.</w:t>
      </w:r>
      <w:r w:rsidRPr="004B6792">
        <w:rPr>
          <w:rFonts w:ascii="MS Mincho" w:eastAsia="MS Mincho" w:hAnsi="MS Mincho"/>
        </w:rPr>
        <w:t xml:space="preserve"> </w:t>
      </w:r>
      <w:r w:rsidR="008522BF" w:rsidRPr="004B6792">
        <w:rPr>
          <w:rFonts w:ascii="MS Mincho" w:eastAsia="MS Mincho" w:hAnsi="MS Mincho" w:hint="eastAsia"/>
        </w:rPr>
        <w:t>シャトルの物理モデルを考え, 速度ベルレ法を用いた数値シミュレーションを行い, シャトルの空気抵抗係数を求めた</w:t>
      </w:r>
      <w:r w:rsidR="00594081">
        <w:rPr>
          <w:rFonts w:ascii="MS Mincho" w:eastAsia="MS Mincho" w:hAnsi="MS Mincho"/>
        </w:rPr>
        <w:t>.</w:t>
      </w:r>
    </w:p>
    <w:p w:rsidR="008522BF" w:rsidRDefault="008522BF" w:rsidP="006A74DC"/>
    <w:p w:rsidR="008522BF" w:rsidRPr="00594081" w:rsidRDefault="00594081" w:rsidP="00594081">
      <w:pPr>
        <w:jc w:val="center"/>
        <w:rPr>
          <w:rFonts w:ascii="Century" w:hAnsi="Century"/>
          <w:sz w:val="28"/>
          <w:szCs w:val="28"/>
        </w:rPr>
      </w:pPr>
      <w:r w:rsidRPr="00594081">
        <w:rPr>
          <w:sz w:val="28"/>
          <w:szCs w:val="28"/>
        </w:rPr>
        <w:t>Abstract</w:t>
      </w:r>
    </w:p>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Pr="00075EF6" w:rsidRDefault="00387471" w:rsidP="00387471">
      <w:pPr>
        <w:rPr>
          <w:rFonts w:ascii="MS Gothic" w:eastAsia="MS Gothic" w:hAnsi="MS Gothic"/>
          <w:b/>
        </w:rPr>
      </w:pPr>
      <w:r w:rsidRPr="00075EF6">
        <w:rPr>
          <w:rFonts w:ascii="MS Gothic" w:eastAsia="MS Gothic" w:hAnsi="MS Gothic" w:hint="eastAsia"/>
          <w:b/>
        </w:rPr>
        <w:lastRenderedPageBreak/>
        <w:t>1.</w:t>
      </w:r>
      <w:r w:rsidR="008522BF" w:rsidRPr="00075EF6">
        <w:rPr>
          <w:rFonts w:ascii="MS Gothic" w:eastAsia="MS Gothic" w:hAnsi="MS Gothic" w:hint="eastAsia"/>
          <w:b/>
        </w:rPr>
        <w:t>はじめに</w:t>
      </w:r>
    </w:p>
    <w:p w:rsidR="00387471" w:rsidRPr="00075EF6" w:rsidRDefault="00387471" w:rsidP="00387471">
      <w:pPr>
        <w:rPr>
          <w:rFonts w:ascii="MS Gothic" w:eastAsia="MS Gothic" w:hAnsi="MS Gothic"/>
          <w:b/>
        </w:rPr>
      </w:pPr>
      <w:r w:rsidRPr="00075EF6">
        <w:rPr>
          <w:rFonts w:ascii="MS Gothic" w:eastAsia="MS Gothic" w:hAnsi="MS Gothic"/>
          <w:b/>
        </w:rPr>
        <w:t>1.1.</w:t>
      </w:r>
      <w:r w:rsidRPr="00075EF6">
        <w:rPr>
          <w:rFonts w:ascii="MS Gothic" w:eastAsia="MS Gothic" w:hAnsi="MS Gothic" w:hint="eastAsia"/>
          <w:b/>
        </w:rPr>
        <w:t>本研究の背景</w:t>
      </w:r>
    </w:p>
    <w:p w:rsidR="00AA03D3" w:rsidRPr="00AA03D3" w:rsidRDefault="00014806" w:rsidP="00387471">
      <w:pPr>
        <w:rPr>
          <w:rFonts w:ascii="MS Mincho" w:eastAsia="MS Mincho" w:hAnsi="MS Mincho" w:hint="eastAsia"/>
        </w:rPr>
      </w:pPr>
      <w:r>
        <w:rPr>
          <w:rFonts w:hint="eastAsia"/>
        </w:rPr>
        <w:t xml:space="preserve">　</w:t>
      </w:r>
      <w:r w:rsidR="00D64794">
        <w:rPr>
          <w:rFonts w:hint="eastAsia"/>
        </w:rPr>
        <w:t>球を取り扱い，技術を競う</w:t>
      </w:r>
      <w:r w:rsidR="00CB74E2">
        <w:rPr>
          <w:rFonts w:hint="eastAsia"/>
        </w:rPr>
        <w:t>球技</w:t>
      </w:r>
      <w:r w:rsidR="00D64794">
        <w:rPr>
          <w:rFonts w:hint="eastAsia"/>
        </w:rPr>
        <w:t>スポーツ</w:t>
      </w:r>
      <w:r w:rsidRPr="00075EF6">
        <w:rPr>
          <w:rFonts w:ascii="MS Mincho" w:eastAsia="MS Mincho" w:hAnsi="MS Mincho" w:hint="eastAsia"/>
        </w:rPr>
        <w:t>において</w:t>
      </w:r>
      <w:r w:rsidR="00AA03D3">
        <w:rPr>
          <w:rFonts w:ascii="MS Mincho" w:eastAsia="MS Mincho" w:hAnsi="MS Mincho" w:hint="eastAsia"/>
        </w:rPr>
        <w:t>，</w:t>
      </w:r>
      <w:r w:rsidR="00D64794">
        <w:rPr>
          <w:rFonts w:ascii="MS Mincho" w:eastAsia="MS Mincho" w:hAnsi="MS Mincho" w:hint="eastAsia"/>
        </w:rPr>
        <w:t>球の特性は最も重要な要素であり，特性を知ることはスポーツ技術の向上に直結する．ただ，</w:t>
      </w:r>
      <w:r w:rsidRPr="00075EF6">
        <w:rPr>
          <w:rFonts w:ascii="MS Mincho" w:eastAsia="MS Mincho" w:hAnsi="MS Mincho" w:hint="eastAsia"/>
        </w:rPr>
        <w:t>球の打ち方のフォームや打点の高さなどに関して</w:t>
      </w:r>
      <w:r w:rsidRPr="00075EF6">
        <w:rPr>
          <w:rFonts w:ascii="MS Mincho" w:eastAsia="MS Mincho" w:hAnsi="MS Mincho"/>
        </w:rPr>
        <w:t xml:space="preserve">, </w:t>
      </w:r>
      <w:r w:rsidR="007C6344">
        <w:rPr>
          <w:rFonts w:ascii="MS Mincho" w:eastAsia="MS Mincho" w:hAnsi="MS Mincho" w:hint="eastAsia"/>
        </w:rPr>
        <w:t>コーチの経験的</w:t>
      </w:r>
      <w:r w:rsidRPr="00075EF6">
        <w:rPr>
          <w:rFonts w:ascii="MS Mincho" w:eastAsia="MS Mincho" w:hAnsi="MS Mincho" w:hint="eastAsia"/>
        </w:rPr>
        <w:t>な指導のみでは不十分という問題がある</w:t>
      </w:r>
      <w:r w:rsidR="008F314F">
        <w:rPr>
          <w:rFonts w:ascii="MS Mincho" w:eastAsia="MS Mincho" w:hAnsi="MS Mincho" w:hint="eastAsia"/>
        </w:rPr>
        <w:t>．</w:t>
      </w:r>
      <w:r w:rsidR="00C017EA" w:rsidRPr="00075EF6">
        <w:rPr>
          <w:rFonts w:ascii="MS Mincho" w:eastAsia="MS Mincho" w:hAnsi="MS Mincho" w:hint="eastAsia"/>
        </w:rPr>
        <w:t>そこで</w:t>
      </w:r>
      <w:r w:rsidR="008F314F">
        <w:rPr>
          <w:rFonts w:ascii="MS Mincho" w:eastAsia="MS Mincho" w:hAnsi="MS Mincho" w:hint="eastAsia"/>
        </w:rPr>
        <w:t>，</w:t>
      </w:r>
      <w:r w:rsidR="00594081" w:rsidRPr="00075EF6">
        <w:rPr>
          <w:rFonts w:ascii="MS Mincho" w:eastAsia="MS Mincho" w:hAnsi="MS Mincho" w:hint="eastAsia"/>
        </w:rPr>
        <w:t>球を打つときの角度など</w:t>
      </w:r>
      <w:r w:rsidR="00075EF6" w:rsidRPr="00075EF6">
        <w:rPr>
          <w:rFonts w:ascii="MS Mincho" w:eastAsia="MS Mincho" w:hAnsi="MS Mincho" w:hint="eastAsia"/>
        </w:rPr>
        <w:t>の客観的な指標を力学的な視点から</w:t>
      </w:r>
      <w:r w:rsidR="00C017EA" w:rsidRPr="00075EF6">
        <w:rPr>
          <w:rFonts w:ascii="MS Mincho" w:eastAsia="MS Mincho" w:hAnsi="MS Mincho" w:hint="eastAsia"/>
        </w:rPr>
        <w:t>解析</w:t>
      </w:r>
      <w:r w:rsidR="00075EF6" w:rsidRPr="00075EF6">
        <w:rPr>
          <w:rFonts w:ascii="MS Mincho" w:eastAsia="MS Mincho" w:hAnsi="MS Mincho" w:hint="eastAsia"/>
        </w:rPr>
        <w:t>すること</w:t>
      </w:r>
      <w:r w:rsidR="00C017EA" w:rsidRPr="00075EF6">
        <w:rPr>
          <w:rFonts w:ascii="MS Mincho" w:eastAsia="MS Mincho" w:hAnsi="MS Mincho" w:hint="eastAsia"/>
        </w:rPr>
        <w:t>が必要とされている</w:t>
      </w:r>
      <w:r w:rsidR="008F314F">
        <w:rPr>
          <w:rFonts w:ascii="MS Mincho" w:eastAsia="MS Mincho" w:hAnsi="MS Mincho" w:hint="eastAsia"/>
        </w:rPr>
        <w:t>．</w:t>
      </w:r>
      <w:r w:rsidR="0004558A">
        <w:rPr>
          <w:rFonts w:ascii="MS Mincho" w:eastAsia="MS Mincho" w:hAnsi="MS Mincho" w:hint="eastAsia"/>
        </w:rPr>
        <w:t>その解析手法の１つとして</w:t>
      </w:r>
      <w:r w:rsidR="008F314F">
        <w:rPr>
          <w:rFonts w:ascii="MS Mincho" w:eastAsia="MS Mincho" w:hAnsi="MS Mincho" w:hint="eastAsia"/>
        </w:rPr>
        <w:t>，</w:t>
      </w:r>
      <w:r w:rsidR="0004558A">
        <w:rPr>
          <w:rFonts w:ascii="MS Mincho" w:eastAsia="MS Mincho" w:hAnsi="MS Mincho" w:hint="eastAsia"/>
        </w:rPr>
        <w:t>人や球の物理モデルを構築し</w:t>
      </w:r>
      <w:r w:rsidR="008F314F">
        <w:rPr>
          <w:rFonts w:ascii="MS Mincho" w:eastAsia="MS Mincho" w:hAnsi="MS Mincho" w:hint="eastAsia"/>
        </w:rPr>
        <w:t>，</w:t>
      </w:r>
      <w:r w:rsidR="0004558A">
        <w:rPr>
          <w:rFonts w:ascii="MS Mincho" w:eastAsia="MS Mincho" w:hAnsi="MS Mincho" w:hint="eastAsia"/>
        </w:rPr>
        <w:t>数値計算を行うコンピューターシミュレーションが挙げられる</w:t>
      </w:r>
      <w:r w:rsidR="008F314F">
        <w:rPr>
          <w:rFonts w:ascii="MS Mincho" w:eastAsia="MS Mincho" w:hAnsi="MS Mincho" w:hint="eastAsia"/>
        </w:rPr>
        <w:t>．</w:t>
      </w:r>
      <w:r w:rsidR="0004558A">
        <w:rPr>
          <w:rFonts w:ascii="MS Mincho" w:eastAsia="MS Mincho" w:hAnsi="MS Mincho" w:hint="eastAsia"/>
        </w:rPr>
        <w:t>その際</w:t>
      </w:r>
      <w:r w:rsidR="008F314F">
        <w:rPr>
          <w:rFonts w:ascii="MS Mincho" w:eastAsia="MS Mincho" w:hAnsi="MS Mincho" w:hint="eastAsia"/>
        </w:rPr>
        <w:t>，</w:t>
      </w:r>
      <w:r w:rsidR="00AA03D3">
        <w:rPr>
          <w:rFonts w:ascii="MS Mincho" w:eastAsia="MS Mincho" w:hAnsi="MS Mincho" w:hint="eastAsia"/>
        </w:rPr>
        <w:t>慣性モーメントや空気抵抗係数などの</w:t>
      </w:r>
      <w:r w:rsidR="0004558A">
        <w:rPr>
          <w:rFonts w:ascii="MS Mincho" w:eastAsia="MS Mincho" w:hAnsi="MS Mincho" w:hint="eastAsia"/>
        </w:rPr>
        <w:t>物理モデルの特性を決定するパラメータが非常に重要となる</w:t>
      </w:r>
      <w:r w:rsidR="008F314F">
        <w:rPr>
          <w:rFonts w:ascii="MS Mincho" w:eastAsia="MS Mincho" w:hAnsi="MS Mincho" w:hint="eastAsia"/>
        </w:rPr>
        <w:t>．</w:t>
      </w:r>
    </w:p>
    <w:p w:rsidR="008205C7" w:rsidRDefault="008F314F" w:rsidP="00387471">
      <w:pPr>
        <w:rPr>
          <w:rFonts w:ascii="MS Mincho" w:eastAsia="MS Mincho" w:hAnsi="MS Mincho"/>
        </w:rPr>
      </w:pPr>
      <w:r>
        <w:rPr>
          <w:rFonts w:ascii="MS Mincho" w:eastAsia="MS Mincho" w:hAnsi="MS Mincho" w:hint="eastAsia"/>
        </w:rPr>
        <w:t xml:space="preserve">　本研究では，全ての球技の中で初速度が最も大きいバドミントンのシャトルに着目し，その特性を調べる．</w:t>
      </w:r>
      <w:r w:rsidR="008205C7">
        <w:rPr>
          <w:rFonts w:ascii="MS Mincho" w:eastAsia="MS Mincho" w:hAnsi="MS Mincho" w:hint="eastAsia"/>
        </w:rPr>
        <w:t>現在，シャトル軌道推定や，空力特性に関する研究は見られるが，シャトルの力学的なモデルを考え，運動方程式を解くことによりパラメータを同定している研究は少ない．</w:t>
      </w:r>
      <w:r w:rsidR="008205C7">
        <w:rPr>
          <w:rFonts w:ascii="MS Mincho" w:eastAsia="MS Mincho" w:hAnsi="MS Mincho" w:hint="eastAsia"/>
        </w:rPr>
        <w:t>物理モデルを構築することにより，</w:t>
      </w:r>
      <w:r w:rsidR="008F4695">
        <w:rPr>
          <w:rFonts w:ascii="MS Mincho" w:eastAsia="MS Mincho" w:hAnsi="MS Mincho" w:hint="eastAsia"/>
        </w:rPr>
        <w:t>シャトルの運動が記述出来れば</w:t>
      </w:r>
      <w:r w:rsidR="008205C7">
        <w:rPr>
          <w:rFonts w:ascii="MS Mincho" w:eastAsia="MS Mincho" w:hAnsi="MS Mincho" w:hint="eastAsia"/>
        </w:rPr>
        <w:t>，シャトル軌道推定やライン判定などに生かせるため，スマッシュの最適な打ち出し角や，ライン際を狙ったショットの効果的なトレーニングが期待できる．</w:t>
      </w:r>
    </w:p>
    <w:p w:rsidR="006A3902" w:rsidRPr="006A3902" w:rsidRDefault="006A3902" w:rsidP="00387471">
      <w:pPr>
        <w:rPr>
          <w:rFonts w:ascii="MS Mincho" w:eastAsia="MS Mincho" w:hAnsi="MS Mincho"/>
        </w:rPr>
      </w:pPr>
    </w:p>
    <w:p w:rsidR="006D624F" w:rsidRDefault="006D624F" w:rsidP="00387471"/>
    <w:p w:rsidR="003222C9" w:rsidRDefault="003222C9" w:rsidP="00387471"/>
    <w:p w:rsidR="005E07E9" w:rsidRPr="00075EF6" w:rsidRDefault="005E07E9" w:rsidP="00387471">
      <w:pPr>
        <w:rPr>
          <w:rFonts w:ascii="MS Gothic" w:eastAsia="MS Gothic" w:hAnsi="MS Gothic"/>
          <w:b/>
        </w:rPr>
      </w:pPr>
      <w:r w:rsidRPr="00075EF6">
        <w:rPr>
          <w:rFonts w:ascii="MS Gothic" w:eastAsia="MS Gothic" w:hAnsi="MS Gothic"/>
          <w:b/>
        </w:rPr>
        <w:t>1.2.</w:t>
      </w:r>
      <w:r w:rsidRPr="00075EF6">
        <w:rPr>
          <w:rFonts w:ascii="MS Gothic" w:eastAsia="MS Gothic" w:hAnsi="MS Gothic" w:hint="eastAsia"/>
          <w:b/>
        </w:rPr>
        <w:t>本研究の目的</w:t>
      </w:r>
    </w:p>
    <w:p w:rsidR="00E56141" w:rsidRPr="00075EF6" w:rsidRDefault="00C017EA" w:rsidP="00387471">
      <w:pPr>
        <w:rPr>
          <w:rFonts w:ascii="MS Mincho" w:eastAsia="MS Mincho" w:hAnsi="MS Mincho"/>
        </w:rPr>
      </w:pPr>
      <w:r>
        <w:rPr>
          <w:rFonts w:hint="eastAsia"/>
        </w:rPr>
        <w:t xml:space="preserve">　</w:t>
      </w:r>
      <w:r w:rsidR="00E56141" w:rsidRPr="00075EF6">
        <w:rPr>
          <w:rFonts w:ascii="MS Mincho" w:eastAsia="MS Mincho" w:hAnsi="MS Mincho" w:hint="eastAsia"/>
        </w:rPr>
        <w:t>本研究では</w:t>
      </w:r>
      <w:r w:rsidR="00E56141" w:rsidRPr="00075EF6">
        <w:rPr>
          <w:rFonts w:ascii="MS Mincho" w:eastAsia="MS Mincho" w:hAnsi="MS Mincho"/>
        </w:rPr>
        <w:t xml:space="preserve">, </w:t>
      </w:r>
      <w:r w:rsidRPr="00075EF6">
        <w:rPr>
          <w:rFonts w:ascii="MS Mincho" w:eastAsia="MS Mincho" w:hAnsi="MS Mincho" w:hint="eastAsia"/>
        </w:rPr>
        <w:t>シャトルの物理モデルを考案し</w:t>
      </w:r>
      <w:r w:rsidRPr="00075EF6">
        <w:rPr>
          <w:rFonts w:ascii="MS Mincho" w:eastAsia="MS Mincho" w:hAnsi="MS Mincho"/>
        </w:rPr>
        <w:t xml:space="preserve">, </w:t>
      </w:r>
      <w:r w:rsidR="006A3902">
        <w:rPr>
          <w:rFonts w:ascii="MS Mincho" w:eastAsia="MS Mincho" w:hAnsi="MS Mincho" w:hint="eastAsia"/>
        </w:rPr>
        <w:t>シミュレーションを用いて空気抵抗係数などの</w:t>
      </w:r>
      <w:r w:rsidRPr="00075EF6">
        <w:rPr>
          <w:rFonts w:ascii="MS Mincho" w:eastAsia="MS Mincho" w:hAnsi="MS Mincho" w:hint="eastAsia"/>
        </w:rPr>
        <w:t>シャトルの特性を表すパラメータを求めることを目的</w:t>
      </w:r>
      <w:r w:rsidRPr="00075EF6">
        <w:rPr>
          <w:rFonts w:ascii="MS Mincho" w:eastAsia="MS Mincho" w:hAnsi="MS Mincho"/>
        </w:rPr>
        <w:t xml:space="preserve">としている. </w:t>
      </w:r>
    </w:p>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p w:rsidR="003222C9" w:rsidRDefault="003222C9">
      <w:bookmarkStart w:id="0" w:name="_GoBack"/>
      <w:bookmarkEnd w:id="0"/>
    </w:p>
    <w:p w:rsidR="003222C9" w:rsidRDefault="003222C9">
      <w:pPr>
        <w:rPr>
          <w:b/>
        </w:rPr>
      </w:pPr>
      <w:r w:rsidRPr="003222C9">
        <w:rPr>
          <w:b/>
        </w:rPr>
        <w:lastRenderedPageBreak/>
        <w:t>2.</w:t>
      </w:r>
      <w:r w:rsidRPr="003222C9">
        <w:rPr>
          <w:rFonts w:hint="eastAsia"/>
          <w:b/>
        </w:rPr>
        <w:t>計算方法</w:t>
      </w:r>
    </w:p>
    <w:p w:rsidR="003222C9" w:rsidRDefault="003222C9">
      <w:pPr>
        <w:rPr>
          <w:b/>
        </w:rPr>
      </w:pPr>
      <w:r>
        <w:rPr>
          <w:rFonts w:hint="eastAsia"/>
          <w:b/>
        </w:rPr>
        <w:t>2.1.</w:t>
      </w:r>
      <w:r>
        <w:rPr>
          <w:rFonts w:hint="eastAsia"/>
          <w:b/>
        </w:rPr>
        <w:t>シャトルの</w:t>
      </w:r>
      <w:r w:rsidR="00597C57">
        <w:rPr>
          <w:rFonts w:hint="eastAsia"/>
          <w:b/>
        </w:rPr>
        <w:t>物理モデル</w:t>
      </w:r>
    </w:p>
    <w:p w:rsidR="003222C9" w:rsidRDefault="00982ABF">
      <w:r>
        <w:rPr>
          <w:rFonts w:hint="eastAsia"/>
        </w:rPr>
        <w:t xml:space="preserve">　</w:t>
      </w:r>
      <w:r w:rsidR="00597C57">
        <w:rPr>
          <w:rFonts w:hint="eastAsia"/>
        </w:rPr>
        <w:t>シミュレーションに用いるシャトルは</w:t>
      </w:r>
      <w:r w:rsidR="00597C57">
        <w:t xml:space="preserve">, </w:t>
      </w:r>
      <w:r w:rsidR="00597C57">
        <w:rPr>
          <w:rFonts w:hint="eastAsia"/>
        </w:rPr>
        <w:t>重力と空気抵抗の</w:t>
      </w:r>
      <w:r w:rsidR="00597C57">
        <w:t>2</w:t>
      </w:r>
      <w:r w:rsidR="00597C57">
        <w:rPr>
          <w:rFonts w:hint="eastAsia"/>
        </w:rPr>
        <w:t>つの力が加わるモデルとした</w:t>
      </w:r>
      <w:r w:rsidR="00597C57">
        <w:t xml:space="preserve">. </w:t>
      </w:r>
      <w:r>
        <w:rPr>
          <w:rFonts w:hint="eastAsia"/>
        </w:rPr>
        <w:t>図</w:t>
      </w:r>
      <w:r>
        <w:t>1</w:t>
      </w:r>
      <w:r>
        <w:rPr>
          <w:rFonts w:hint="eastAsia"/>
        </w:rPr>
        <w:t>にモデルを示す</w:t>
      </w:r>
      <w:r>
        <w:t xml:space="preserve">. </w:t>
      </w:r>
      <w:r w:rsidR="00597C57">
        <w:rPr>
          <w:rFonts w:hint="eastAsia"/>
        </w:rPr>
        <w:t>形状による空気抵抗のかかり方の違いを考慮するため</w:t>
      </w:r>
      <w:r w:rsidR="00597C57">
        <w:t xml:space="preserve">, </w:t>
      </w:r>
      <w:r w:rsidR="00597C57">
        <w:rPr>
          <w:rFonts w:hint="eastAsia"/>
        </w:rPr>
        <w:t>シャトルの水平方向と</w:t>
      </w:r>
      <w:r>
        <w:rPr>
          <w:rFonts w:hint="eastAsia"/>
        </w:rPr>
        <w:t>鉛直方向の</w:t>
      </w:r>
      <w:r>
        <w:t>2</w:t>
      </w:r>
      <w:r>
        <w:rPr>
          <w:rFonts w:hint="eastAsia"/>
        </w:rPr>
        <w:t>方向で</w:t>
      </w:r>
      <w:r w:rsidR="00664C6D">
        <w:rPr>
          <w:rFonts w:hint="eastAsia"/>
        </w:rPr>
        <w:t>異なる</w:t>
      </w:r>
      <w:r>
        <w:rPr>
          <w:rFonts w:hint="eastAsia"/>
        </w:rPr>
        <w:t>空気抵抗を加えた</w:t>
      </w:r>
      <w:r>
        <w:t xml:space="preserve">. </w:t>
      </w:r>
    </w:p>
    <w:p w:rsidR="00654B6F" w:rsidRPr="00982ABF" w:rsidRDefault="00654B6F">
      <w:r>
        <w:rPr>
          <w:rFonts w:hint="eastAsia"/>
        </w:rPr>
        <w:t xml:space="preserve">　また</w:t>
      </w:r>
      <w:r>
        <w:t xml:space="preserve">, </w:t>
      </w:r>
      <w:r>
        <w:rPr>
          <w:rFonts w:hint="eastAsia"/>
        </w:rPr>
        <w:t>シャトルの回転も考えるため</w:t>
      </w:r>
      <w:r>
        <w:t xml:space="preserve">, </w:t>
      </w:r>
      <w:r>
        <w:rPr>
          <w:rFonts w:hint="eastAsia"/>
        </w:rPr>
        <w:t>重心と抵抗力の作用点を</w:t>
      </w:r>
      <w:r w:rsidR="00B2573E">
        <w:rPr>
          <w:rFonts w:hint="eastAsia"/>
        </w:rPr>
        <w:t xml:space="preserve"> </w:t>
      </w:r>
      <m:oMath>
        <m:r>
          <w:rPr>
            <w:rFonts w:ascii="Cambria Math" w:hAnsi="Cambria Math"/>
          </w:rPr>
          <m:t>l</m:t>
        </m:r>
      </m:oMath>
      <w:r w:rsidR="00B2573E">
        <w:t xml:space="preserve"> </w:t>
      </w:r>
      <w:r>
        <w:rPr>
          <w:rFonts w:hint="eastAsia"/>
        </w:rPr>
        <w:t>だけずらしている</w:t>
      </w:r>
      <w:r>
        <w:t xml:space="preserve">. </w:t>
      </w:r>
      <w:r>
        <w:rPr>
          <w:rFonts w:hint="eastAsia"/>
        </w:rPr>
        <w:t xml:space="preserve"> </w:t>
      </w:r>
      <w:r>
        <w:rPr>
          <w:rFonts w:hint="eastAsia"/>
        </w:rPr>
        <w:t>それに伴って</w:t>
      </w:r>
      <w:r>
        <w:t xml:space="preserve">, </w:t>
      </w:r>
      <w:r>
        <w:rPr>
          <w:rFonts w:hint="eastAsia"/>
        </w:rPr>
        <w:t>シミュレーションでは並進と回転の運動方程式を同時に解く</w:t>
      </w:r>
      <w:r>
        <w:t>.</w:t>
      </w:r>
    </w:p>
    <w:p w:rsidR="00597C57" w:rsidRDefault="00810931">
      <w:r>
        <w:rPr>
          <w:b/>
          <w:noProof/>
        </w:rPr>
        <w:drawing>
          <wp:anchor distT="0" distB="0" distL="114300" distR="114300" simplePos="0" relativeHeight="251658240" behindDoc="0" locked="0" layoutInCell="1" allowOverlap="1">
            <wp:simplePos x="0" y="0"/>
            <wp:positionH relativeFrom="column">
              <wp:posOffset>1511935</wp:posOffset>
            </wp:positionH>
            <wp:positionV relativeFrom="paragraph">
              <wp:posOffset>187960</wp:posOffset>
            </wp:positionV>
            <wp:extent cx="2999105" cy="20021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le_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9105" cy="2002155"/>
                    </a:xfrm>
                    <a:prstGeom prst="rect">
                      <a:avLst/>
                    </a:prstGeom>
                  </pic:spPr>
                </pic:pic>
              </a:graphicData>
            </a:graphic>
            <wp14:sizeRelH relativeFrom="page">
              <wp14:pctWidth>0</wp14:pctWidth>
            </wp14:sizeRelH>
            <wp14:sizeRelV relativeFrom="page">
              <wp14:pctHeight>0</wp14:pctHeight>
            </wp14:sizeRelV>
          </wp:anchor>
        </w:drawing>
      </w:r>
    </w:p>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810931">
      <w:r>
        <w:rPr>
          <w:noProof/>
        </w:rPr>
        <mc:AlternateContent>
          <mc:Choice Requires="wps">
            <w:drawing>
              <wp:anchor distT="0" distB="0" distL="114300" distR="114300" simplePos="0" relativeHeight="251659264" behindDoc="0" locked="0" layoutInCell="1" allowOverlap="1">
                <wp:simplePos x="0" y="0"/>
                <wp:positionH relativeFrom="column">
                  <wp:posOffset>2040480</wp:posOffset>
                </wp:positionH>
                <wp:positionV relativeFrom="paragraph">
                  <wp:posOffset>117558</wp:posOffset>
                </wp:positionV>
                <wp:extent cx="2110811" cy="273466"/>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110811" cy="273466"/>
                        </a:xfrm>
                        <a:prstGeom prst="rect">
                          <a:avLst/>
                        </a:prstGeom>
                        <a:solidFill>
                          <a:schemeClr val="lt1"/>
                        </a:solidFill>
                        <a:ln w="6350">
                          <a:noFill/>
                        </a:ln>
                      </wps:spPr>
                      <wps:txbx>
                        <w:txbxContent>
                          <w:p w:rsidR="00597C57" w:rsidRDefault="00597C57">
                            <w:r>
                              <w:rPr>
                                <w:rFonts w:hint="eastAsia"/>
                              </w:rPr>
                              <w:t>図</w:t>
                            </w:r>
                            <w:r>
                              <w:t xml:space="preserve">1. </w:t>
                            </w:r>
                            <w:r>
                              <w:rPr>
                                <w:rFonts w:hint="eastAsia"/>
                              </w:rPr>
                              <w:t>シャトルのモデル図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0.65pt;margin-top:9.25pt;width:166.2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" fillcolor="white [3201]" stroked="f" strokeweight=".5pt">
                <v:textbox>
                  <w:txbxContent>
                    <w:p w:rsidR="00597C57" w:rsidRDefault="00597C57">
                      <w:pPr>
                        <w:rPr>
                          <w:rFonts w:hint="eastAsia"/>
                        </w:rPr>
                      </w:pPr>
                      <w:r>
                        <w:rPr>
                          <w:rFonts w:hint="eastAsia"/>
                        </w:rPr>
                        <w:t>図</w:t>
                      </w:r>
                      <w:r>
                        <w:t xml:space="preserve">1. </w:t>
                      </w:r>
                      <w:r>
                        <w:rPr>
                          <w:rFonts w:hint="eastAsia"/>
                        </w:rPr>
                        <w:t>シャトルのモデル図</w:t>
                      </w:r>
                    </w:p>
                  </w:txbxContent>
                </v:textbox>
              </v:shape>
            </w:pict>
          </mc:Fallback>
        </mc:AlternateContent>
      </w:r>
    </w:p>
    <w:p w:rsidR="00597C57" w:rsidRDefault="00597C57"/>
    <w:p w:rsidR="00597C57" w:rsidRDefault="00597C57"/>
    <w:p w:rsidR="00B2573E" w:rsidRDefault="00B2573E"/>
    <w:p w:rsidR="003841A6" w:rsidRDefault="00C86953">
      <w:r>
        <w:rPr>
          <w:rFonts w:hint="eastAsia"/>
        </w:rPr>
        <w:t xml:space="preserve">　抵抗力は</w:t>
      </w:r>
      <w:r>
        <w:t xml:space="preserve">, </w:t>
      </w:r>
      <w:r>
        <w:rPr>
          <w:rFonts w:hint="eastAsia"/>
        </w:rPr>
        <w:t>速度に比例する粘性抵抗と速度の</w:t>
      </w:r>
      <w:r>
        <w:t>2</w:t>
      </w:r>
      <w:r>
        <w:rPr>
          <w:rFonts w:hint="eastAsia"/>
        </w:rPr>
        <w:t>乗に</w:t>
      </w:r>
      <w:r w:rsidR="00903F2A">
        <w:rPr>
          <w:rFonts w:hint="eastAsia"/>
        </w:rPr>
        <w:t>比例する慣性抵抗の</w:t>
      </w:r>
      <w:r w:rsidR="00903F2A">
        <w:t>2</w:t>
      </w:r>
      <w:r w:rsidR="00903F2A">
        <w:rPr>
          <w:rFonts w:hint="eastAsia"/>
        </w:rPr>
        <w:t>種類を考える</w:t>
      </w:r>
      <w:r w:rsidR="00903F2A">
        <w:t xml:space="preserve">. </w:t>
      </w:r>
      <w:r w:rsidR="00B2573E">
        <w:rPr>
          <w:rFonts w:hint="eastAsia"/>
        </w:rPr>
        <w:t>シャトルの羽根による減速特性を加味して</w:t>
      </w:r>
      <w:r w:rsidR="00B2573E">
        <w:t xml:space="preserve">, </w:t>
      </w:r>
      <w:r w:rsidR="00B2573E">
        <w:rPr>
          <w:rFonts w:hint="eastAsia"/>
        </w:rPr>
        <w:t>このモデルでは</w:t>
      </w:r>
      <w:r w:rsidR="00B2573E">
        <w:t xml:space="preserve">, </w:t>
      </w:r>
      <w:r w:rsidR="00B2573E">
        <w:rPr>
          <w:rFonts w:hint="eastAsia"/>
        </w:rPr>
        <w:t>鉛直方向に粘性抵抗</w:t>
      </w:r>
      <w:r w:rsidR="00B2573E">
        <w:t xml:space="preserve">, </w:t>
      </w:r>
      <w:r w:rsidR="00B2573E">
        <w:rPr>
          <w:rFonts w:hint="eastAsia"/>
        </w:rPr>
        <w:t>水平方向に粘性抵抗と慣性抵抗の両方を加えることとする</w:t>
      </w:r>
      <w:r w:rsidR="00B2573E">
        <w:t xml:space="preserve">. </w:t>
      </w:r>
    </w:p>
    <w:p w:rsidR="00597C57" w:rsidRPr="00B2573E" w:rsidRDefault="003841A6">
      <w:r>
        <w:rPr>
          <w:rFonts w:hint="eastAsia"/>
        </w:rPr>
        <w:t xml:space="preserve">　以下にそれぞれの抵抗力</w:t>
      </w:r>
      <w:r w:rsidR="0075412B">
        <w:rPr>
          <w:rFonts w:hint="eastAsia"/>
        </w:rPr>
        <w:t>の式</w:t>
      </w:r>
      <w:r>
        <w:rPr>
          <w:rFonts w:hint="eastAsia"/>
        </w:rPr>
        <w:t>を示す</w:t>
      </w:r>
      <w:r>
        <w:t xml:space="preserve">. </w:t>
      </w:r>
    </w:p>
    <w:p w:rsidR="001D3654" w:rsidRDefault="001D3654"/>
    <w:p w:rsidR="001D3654" w:rsidRPr="00B2573E" w:rsidRDefault="00E92207">
      <m:oMathPara>
        <m:oMath>
          <m:sSub>
            <m:sSubPr>
              <m:ctrlPr>
                <w:rPr>
                  <w:rFonts w:ascii="Cambria Math" w:hAnsi="Cambria Math" w:hint="eastAsia"/>
                  <w:i/>
                </w:rPr>
              </m:ctrlPr>
            </m:sSubPr>
            <m:e>
              <m:r>
                <w:rPr>
                  <w:rFonts w:ascii="Cambria Math" w:hAnsi="Cambria Math"/>
                </w:rPr>
                <m:t>f</m:t>
              </m:r>
              <m:ctrlPr>
                <w:rPr>
                  <w:rFonts w:ascii="Cambria Math" w:hAnsi="Cambria Math"/>
                  <w:i/>
                </w:rPr>
              </m:ctrlPr>
            </m:e>
            <m:sub>
              <m:r>
                <w:rPr>
                  <w:rFonts w:ascii="Cambria Math" w:hAnsi="Cambria Math"/>
                </w:rPr>
                <m:t>⊥</m:t>
              </m:r>
              <m:ctrlPr>
                <w:rPr>
                  <w:rFonts w:ascii="Cambria Math" w:hAnsi="Cambria Math"/>
                  <w:i/>
                </w:rPr>
              </m:ctrlP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oMath>
      </m:oMathPara>
    </w:p>
    <w:p w:rsidR="00B2573E" w:rsidRPr="00B2573E" w:rsidRDefault="00B2573E"/>
    <w:p w:rsidR="00B2573E" w:rsidRPr="00903F2A" w:rsidRDefault="00B2573E" w:rsidP="00B2573E">
      <m:oMathPara>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ine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oMath>
      </m:oMathPara>
    </w:p>
    <w:p w:rsidR="00B2573E" w:rsidRPr="00903F2A" w:rsidRDefault="00B2573E"/>
    <w:p w:rsidR="00EF6A3F" w:rsidRDefault="003841A6">
      <w:r>
        <w:rPr>
          <w:rFonts w:hint="eastAsia"/>
        </w:rPr>
        <w:t xml:space="preserve">　ここで</w:t>
      </w:r>
      <w:r>
        <w:t xml:space="preserve">,  </w:t>
      </w:r>
      <m:oMath>
        <m:sSub>
          <m:sSubPr>
            <m:ctrlPr>
              <w:rPr>
                <w:rFonts w:ascii="Cambria Math" w:hAnsi="Cambria Math"/>
                <w:i/>
              </w:rPr>
            </m:ctrlPr>
          </m:sSubPr>
          <m:e>
            <m:r>
              <w:rPr>
                <w:rFonts w:ascii="Cambria Math" w:hAnsi="Cambria Math"/>
              </w:rPr>
              <m:t>γ</m:t>
            </m:r>
          </m:e>
          <m:sub>
            <m:r>
              <w:rPr>
                <w:rFonts w:ascii="Cambria Math" w:hAnsi="Cambria Math"/>
              </w:rPr>
              <m:t>vis</m:t>
            </m:r>
          </m:sub>
        </m:sSub>
      </m:oMath>
      <w:r>
        <w:t xml:space="preserve"> : </w:t>
      </w:r>
      <w:r>
        <w:rPr>
          <w:rFonts w:hint="eastAsia"/>
        </w:rPr>
        <w:t>粘性項の空気抵抗係数</w:t>
      </w:r>
      <w:r>
        <w:t xml:space="preserve">, </w:t>
      </w:r>
      <m:oMath>
        <m:sSub>
          <m:sSubPr>
            <m:ctrlPr>
              <w:rPr>
                <w:rFonts w:ascii="Cambria Math" w:hAnsi="Cambria Math"/>
                <w:i/>
              </w:rPr>
            </m:ctrlPr>
          </m:sSubPr>
          <m:e>
            <m:r>
              <w:rPr>
                <w:rFonts w:ascii="Cambria Math" w:hAnsi="Cambria Math"/>
              </w:rPr>
              <m:t>γ</m:t>
            </m:r>
          </m:e>
          <m:sub>
            <m:r>
              <w:rPr>
                <w:rFonts w:ascii="Cambria Math" w:hAnsi="Cambria Math"/>
              </w:rPr>
              <m:t>vis</m:t>
            </m:r>
          </m:sub>
        </m:sSub>
      </m:oMath>
      <w:r>
        <w:t xml:space="preserve"> </w:t>
      </w:r>
      <w:r>
        <w:rPr>
          <w:rFonts w:hint="eastAsia"/>
        </w:rPr>
        <w:t xml:space="preserve">: </w:t>
      </w:r>
      <w:r>
        <w:rPr>
          <w:rFonts w:hint="eastAsia"/>
        </w:rPr>
        <w:t>慣性項の空気抵抗係数</w:t>
      </w:r>
      <w:r>
        <w:rPr>
          <w:rFonts w:hint="eastAsia"/>
        </w:rPr>
        <w:t xml:space="preserve">, </w:t>
      </w:r>
      <m:oMath>
        <m:r>
          <w:rPr>
            <w:rFonts w:ascii="Cambria Math" w:hAnsi="Cambria Math"/>
          </w:rPr>
          <m:t>G</m:t>
        </m:r>
      </m:oMath>
      <w:r>
        <w:t xml:space="preserve"> : </w:t>
      </w:r>
      <w:r>
        <w:rPr>
          <w:rFonts w:hint="eastAsia"/>
        </w:rPr>
        <w:t>重力項である</w:t>
      </w:r>
      <w:r>
        <w:t>.</w:t>
      </w:r>
    </w:p>
    <w:p w:rsidR="003841A6" w:rsidRPr="003841A6" w:rsidRDefault="003841A6"/>
    <w:p w:rsidR="00EF6A3F" w:rsidRDefault="00EF6A3F"/>
    <w:p w:rsidR="00EF6A3F" w:rsidRDefault="00EF6A3F"/>
    <w:p w:rsidR="00EF6A3F" w:rsidRDefault="00EF6A3F"/>
    <w:p w:rsidR="00EF6A3F" w:rsidRDefault="00EF6A3F"/>
    <w:p w:rsidR="00EF6A3F" w:rsidRDefault="00EF6A3F"/>
    <w:p w:rsidR="00EF6A3F" w:rsidRDefault="00EF6A3F"/>
    <w:p w:rsidR="00EF6A3F" w:rsidRPr="003222C9" w:rsidRDefault="00EF6A3F"/>
    <w:p w:rsidR="00405217" w:rsidRDefault="003222C9">
      <w:pPr>
        <w:rPr>
          <w:b/>
        </w:rPr>
      </w:pPr>
      <w:r>
        <w:rPr>
          <w:b/>
        </w:rPr>
        <w:lastRenderedPageBreak/>
        <w:t>2.2.</w:t>
      </w:r>
      <w:r w:rsidR="00DF00E7">
        <w:rPr>
          <w:rFonts w:hint="eastAsia"/>
          <w:b/>
        </w:rPr>
        <w:t>シミュレーションの更新式</w:t>
      </w:r>
    </w:p>
    <w:p w:rsidR="00212D11" w:rsidRDefault="00405217">
      <w:r>
        <w:rPr>
          <w:rFonts w:hint="eastAsia"/>
        </w:rPr>
        <w:t xml:space="preserve">　</w:t>
      </w:r>
      <w:r w:rsidR="00212D11">
        <w:rPr>
          <w:rFonts w:hint="eastAsia"/>
        </w:rPr>
        <w:t>速度ベルレ法を用いて</w:t>
      </w:r>
      <w:r w:rsidR="00212D11">
        <w:t xml:space="preserve">, </w:t>
      </w:r>
      <w:r>
        <w:rPr>
          <w:rFonts w:hint="eastAsia"/>
        </w:rPr>
        <w:t>シャトルの運動方程式を数値的に解くことにより</w:t>
      </w:r>
      <w:r w:rsidR="00654B6F">
        <w:rPr>
          <w:rFonts w:hint="eastAsia"/>
        </w:rPr>
        <w:t xml:space="preserve">, </w:t>
      </w:r>
      <w:r w:rsidR="00654B6F">
        <w:rPr>
          <w:rFonts w:hint="eastAsia"/>
        </w:rPr>
        <w:t>シミュレーションを</w:t>
      </w:r>
      <w:r>
        <w:rPr>
          <w:rFonts w:hint="eastAsia"/>
        </w:rPr>
        <w:t>行う</w:t>
      </w:r>
      <w:r>
        <w:rPr>
          <w:rFonts w:hint="eastAsia"/>
        </w:rPr>
        <w:t>.</w:t>
      </w:r>
      <w:r w:rsidR="008D16EC">
        <w:t xml:space="preserve"> </w:t>
      </w:r>
    </w:p>
    <w:p w:rsidR="00405217" w:rsidRPr="00FC3173" w:rsidRDefault="00212D11">
      <w:r>
        <w:rPr>
          <w:rFonts w:hint="eastAsia"/>
        </w:rPr>
        <w:t xml:space="preserve">　</w:t>
      </w:r>
      <w:r w:rsidR="00FC3173">
        <w:rPr>
          <w:rFonts w:hint="eastAsia"/>
        </w:rPr>
        <w:t>シャトルの</w:t>
      </w:r>
      <w:r w:rsidR="008D16EC">
        <w:rPr>
          <w:rFonts w:hint="eastAsia"/>
        </w:rPr>
        <w:t>速度の</w:t>
      </w:r>
      <w:r w:rsidR="00FC3173">
        <w:rPr>
          <w:rFonts w:hint="eastAsia"/>
        </w:rPr>
        <w:t>更新式は</w:t>
      </w:r>
      <w:r w:rsidR="00FC3173">
        <w:t xml:space="preserve">, </w:t>
      </w:r>
      <w:r>
        <w:rPr>
          <w:rFonts w:hint="eastAsia"/>
        </w:rPr>
        <w:t>並進の</w:t>
      </w:r>
      <w:r w:rsidR="00FC3173">
        <w:rPr>
          <w:rFonts w:hint="eastAsia"/>
        </w:rPr>
        <w:t>運動方程式より得る</w:t>
      </w:r>
      <w:r w:rsidR="00FC3173">
        <w:t xml:space="preserve">. </w:t>
      </w:r>
    </w:p>
    <w:p w:rsidR="003222C9" w:rsidRPr="00FC3173" w:rsidRDefault="00405217">
      <m:oMathPara>
        <m:oMathParaPr>
          <m:jc m:val="center"/>
        </m:oMathParaPr>
        <m:oMath>
          <m:r>
            <m:rPr>
              <m:sty m:val="p"/>
            </m:rPr>
            <w:rPr>
              <w:rFonts w:ascii="Cambria Math" w:hAnsi="Cambria Math"/>
            </w:rPr>
            <w:br/>
          </m:r>
        </m:oMath>
        <m:oMath>
          <m:r>
            <w:rPr>
              <w:rFonts w:ascii="Cambria Math" w:hAnsi="Cambria Math"/>
            </w:rPr>
            <m:t xml:space="preserve"> m</m:t>
          </m:r>
          <m:f>
            <m:fPr>
              <m:ctrlPr>
                <w:rPr>
                  <w:rFonts w:ascii="Cambria Math" w:hAnsi="Cambria Math"/>
                  <w:i/>
                </w:rPr>
              </m:ctrlPr>
            </m:fPr>
            <m:num>
              <m:r>
                <w:rPr>
                  <w:rFonts w:ascii="Cambria Math" w:hAnsi="Cambria Math"/>
                </w:rPr>
                <m:t>dv(t)</m:t>
              </m:r>
            </m:num>
            <m:den>
              <m:r>
                <w:rPr>
                  <w:rFonts w:ascii="Cambria Math" w:hAnsi="Cambria Math"/>
                </w:rPr>
                <m:t>dt</m:t>
              </m:r>
            </m:den>
          </m:f>
          <m:r>
            <w:rPr>
              <w:rFonts w:ascii="Cambria Math" w:hAnsi="Cambria Math"/>
            </w:rPr>
            <m:t>=f(t)</m:t>
          </m:r>
        </m:oMath>
      </m:oMathPara>
    </w:p>
    <w:p w:rsidR="00FC3173" w:rsidRPr="00FC3173" w:rsidRDefault="00FC3173"/>
    <w:p w:rsidR="00FC3173" w:rsidRDefault="00EF6A3F">
      <w:r>
        <w:rPr>
          <w:rFonts w:hint="eastAsia"/>
        </w:rPr>
        <w:t xml:space="preserve">　</w:t>
      </w:r>
      <w:r w:rsidR="00FC3173">
        <w:t>ここで</w:t>
      </w:r>
      <w:r w:rsidR="00FC3173">
        <w:t xml:space="preserve">, </w:t>
      </w:r>
      <m:oMath>
        <m:r>
          <w:rPr>
            <w:rFonts w:ascii="Cambria Math" w:hAnsi="Cambria Math"/>
          </w:rPr>
          <m:t>v(t)</m:t>
        </m:r>
      </m:oMath>
      <w:r w:rsidR="00DF00E7">
        <w:t xml:space="preserve"> </w:t>
      </w:r>
      <w:r w:rsidR="00FC3173">
        <w:rPr>
          <w:rFonts w:hint="eastAsia"/>
        </w:rPr>
        <w:t>は時間</w:t>
      </w:r>
      <w:r>
        <w:rPr>
          <w:rFonts w:hint="eastAsia"/>
        </w:rPr>
        <w:t xml:space="preserve"> </w:t>
      </w:r>
      <m:oMath>
        <m:r>
          <w:rPr>
            <w:rFonts w:ascii="Cambria Math" w:hAnsi="Cambria Math"/>
          </w:rPr>
          <m:t>t</m:t>
        </m:r>
      </m:oMath>
      <w:r>
        <w:t xml:space="preserve"> </w:t>
      </w:r>
      <w:r w:rsidR="00FC3173">
        <w:rPr>
          <w:rFonts w:hint="eastAsia"/>
        </w:rPr>
        <w:t>におけるシャトルの速度で</w:t>
      </w:r>
      <w:r w:rsidR="00FC3173">
        <w:t xml:space="preserve">,  </w:t>
      </w:r>
      <m:oMath>
        <m:r>
          <w:rPr>
            <w:rFonts w:ascii="Cambria Math" w:hAnsi="Cambria Math"/>
          </w:rPr>
          <m:t>f(t)</m:t>
        </m:r>
      </m:oMath>
      <w:r w:rsidR="00DF00E7">
        <w:t xml:space="preserve"> </w:t>
      </w:r>
      <w:r w:rsidR="00FC3173">
        <w:rPr>
          <w:rFonts w:hint="eastAsia"/>
        </w:rPr>
        <w:t>はシャトル</w:t>
      </w:r>
      <w:r>
        <w:rPr>
          <w:rFonts w:hint="eastAsia"/>
        </w:rPr>
        <w:t>にかかる力である</w:t>
      </w:r>
      <w:r>
        <w:t xml:space="preserve">. </w:t>
      </w:r>
      <w:r>
        <w:rPr>
          <w:rFonts w:hint="eastAsia"/>
        </w:rPr>
        <w:t>上式を変形して</w:t>
      </w:r>
      <w:r>
        <w:t xml:space="preserve">, </w:t>
      </w:r>
    </w:p>
    <w:p w:rsidR="00FC3173" w:rsidRPr="00FC3173" w:rsidRDefault="00FC3173"/>
    <w:p w:rsidR="00FC3173" w:rsidRPr="00DF00E7" w:rsidRDefault="00FC3173">
      <w:pPr>
        <w:rPr>
          <w:b/>
        </w:rPr>
      </w:pPr>
      <m:oMathPara>
        <m:oMath>
          <m:r>
            <m:rPr>
              <m:sty m:val="bi"/>
            </m:rPr>
            <w:rPr>
              <w:rFonts w:ascii="Cambria Math" w:hAnsi="Cambria Math"/>
            </w:rPr>
            <m:t xml:space="preserve">    </m:t>
          </m:r>
          <m:f>
            <m:fPr>
              <m:ctrlPr>
                <w:rPr>
                  <w:rFonts w:ascii="Cambria Math" w:hAnsi="Cambria Math"/>
                  <w:b/>
                  <w:i/>
                </w:rPr>
              </m:ctrlPr>
            </m:fPr>
            <m:num>
              <m:r>
                <w:rPr>
                  <w:rFonts w:ascii="Cambria Math" w:hAnsi="Cambria Math"/>
                </w:rPr>
                <m:t>dv(t)</m:t>
              </m:r>
            </m:num>
            <m:den>
              <m:r>
                <w:rPr>
                  <w:rFonts w:ascii="Cambria Math" w:hAnsi="Cambria Math"/>
                </w:rPr>
                <m:t>dt</m:t>
              </m:r>
            </m:den>
          </m:f>
          <m:r>
            <m:rPr>
              <m:sty m:val="bi"/>
            </m:rPr>
            <w:rPr>
              <w:rFonts w:ascii="Cambria Math" w:hAnsi="Cambria Math"/>
            </w:rPr>
            <m:t>=</m:t>
          </m:r>
          <m:f>
            <m:fPr>
              <m:ctrlPr>
                <w:rPr>
                  <w:rFonts w:ascii="Cambria Math" w:hAnsi="Cambria Math"/>
                  <w:b/>
                  <w:i/>
                </w:rPr>
              </m:ctrlPr>
            </m:fPr>
            <m:num>
              <m:r>
                <w:rPr>
                  <w:rFonts w:ascii="Cambria Math" w:hAnsi="Cambria Math"/>
                </w:rPr>
                <m:t>f(t)</m:t>
              </m:r>
            </m:num>
            <m:den>
              <m:r>
                <w:rPr>
                  <w:rFonts w:ascii="Cambria Math" w:hAnsi="Cambria Math"/>
                </w:rPr>
                <m:t>m</m:t>
              </m:r>
            </m:den>
          </m:f>
        </m:oMath>
      </m:oMathPara>
    </w:p>
    <w:p w:rsidR="00DF00E7" w:rsidRPr="00EF6A3F" w:rsidRDefault="00DF00E7">
      <w:pPr>
        <w:rPr>
          <w:b/>
        </w:rPr>
      </w:pPr>
    </w:p>
    <w:p w:rsidR="00EF6A3F" w:rsidRDefault="00EF6A3F">
      <w:r>
        <w:rPr>
          <w:rFonts w:hint="eastAsia"/>
        </w:rPr>
        <w:t xml:space="preserve">　微分の定義より</w:t>
      </w:r>
      <w:r>
        <w:t xml:space="preserve">, </w:t>
      </w:r>
    </w:p>
    <w:p w:rsidR="00EF6A3F" w:rsidRPr="00DF00E7" w:rsidRDefault="00E92207" w:rsidP="00EF6A3F">
      <w:pPr>
        <w:rPr>
          <w:b/>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-v(t)</m:t>
                  </m:r>
                </m:num>
                <m:den>
                  <m:r>
                    <w:rPr>
                      <w:rFonts w:ascii="Cambria Math" w:hAnsi="Cambria Math"/>
                    </w:rPr>
                    <m:t>∆t</m:t>
                  </m:r>
                </m:den>
              </m:f>
            </m:e>
          </m:func>
          <m:r>
            <m:rPr>
              <m:sty m:val="bi"/>
            </m:rPr>
            <w:rPr>
              <w:rFonts w:ascii="Cambria Math" w:hAnsi="Cambria Math"/>
            </w:rPr>
            <m:t>=</m:t>
          </m:r>
          <m:f>
            <m:fPr>
              <m:ctrlPr>
                <w:rPr>
                  <w:rFonts w:ascii="Cambria Math" w:hAnsi="Cambria Math"/>
                  <w:b/>
                  <w:i/>
                </w:rPr>
              </m:ctrlPr>
            </m:fPr>
            <m:num>
              <m:r>
                <w:rPr>
                  <w:rFonts w:ascii="Cambria Math" w:hAnsi="Cambria Math"/>
                </w:rPr>
                <m:t>f(t)</m:t>
              </m:r>
            </m:num>
            <m:den>
              <m:r>
                <w:rPr>
                  <w:rFonts w:ascii="Cambria Math" w:hAnsi="Cambria Math"/>
                </w:rPr>
                <m:t>m</m:t>
              </m:r>
            </m:den>
          </m:f>
          <m:r>
            <m:rPr>
              <m:sty m:val="bi"/>
            </m:rPr>
            <w:rPr>
              <w:rFonts w:ascii="Cambria Math" w:hAnsi="Cambria Math"/>
            </w:rPr>
            <m:t xml:space="preserve">                           </m:t>
          </m:r>
        </m:oMath>
      </m:oMathPara>
    </w:p>
    <w:p w:rsidR="00DF00E7" w:rsidRPr="00DF00E7" w:rsidRDefault="00DF00E7" w:rsidP="00EF6A3F">
      <w:pPr>
        <w:rPr>
          <w:b/>
        </w:rPr>
      </w:pPr>
    </w:p>
    <w:p w:rsidR="00DF00E7" w:rsidRDefault="00DF00E7" w:rsidP="00EF6A3F">
      <w:r>
        <w:rPr>
          <w:rFonts w:hint="eastAsia"/>
          <w:b/>
        </w:rPr>
        <w:t xml:space="preserve">　</w:t>
      </w:r>
      <m:oMath>
        <m:r>
          <w:rPr>
            <w:rFonts w:ascii="Cambria Math" w:hAnsi="Cambria Math"/>
          </w:rPr>
          <m:t>∆t</m:t>
        </m:r>
      </m:oMath>
      <w:r>
        <w:t xml:space="preserve"> </w:t>
      </w:r>
      <w:r>
        <w:rPr>
          <w:rFonts w:hint="eastAsia"/>
        </w:rPr>
        <w:t>を十分小さい数であるとすると</w:t>
      </w:r>
      <w:r w:rsidR="00185E3C">
        <w:rPr>
          <w:rFonts w:hint="eastAsia"/>
        </w:rPr>
        <w:t xml:space="preserve">, </w:t>
      </w:r>
    </w:p>
    <w:p w:rsidR="00185E3C" w:rsidRPr="00DF00E7" w:rsidRDefault="00185E3C" w:rsidP="00EF6A3F"/>
    <w:p w:rsidR="00EF6A3F" w:rsidRPr="00541E32" w:rsidRDefault="00185E3C">
      <m:oMathPara>
        <m:oMath>
          <m:r>
            <w:rPr>
              <w:rFonts w:ascii="Cambria Math" w:hAnsi="Cambria Math"/>
            </w:rPr>
            <m:t xml:space="preserve">              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f(t)</m:t>
          </m:r>
        </m:oMath>
      </m:oMathPara>
    </w:p>
    <w:p w:rsidR="00541E32" w:rsidRPr="00185E3C" w:rsidRDefault="00541E32"/>
    <w:p w:rsidR="00185E3C" w:rsidRDefault="00185E3C">
      <w:r>
        <w:rPr>
          <w:rFonts w:hint="eastAsia"/>
        </w:rPr>
        <w:t xml:space="preserve">　が得られる</w:t>
      </w:r>
      <w:r>
        <w:rPr>
          <w:rFonts w:hint="eastAsia"/>
        </w:rPr>
        <w:t>.</w:t>
      </w:r>
      <w:r w:rsidR="00541E32">
        <w:t xml:space="preserve"> </w:t>
      </w:r>
      <w:r w:rsidR="00DB3A78">
        <w:rPr>
          <w:rFonts w:hint="eastAsia"/>
        </w:rPr>
        <w:t>よって</w:t>
      </w:r>
      <w:r w:rsidR="00DB3A78">
        <w:t xml:space="preserve">, </w:t>
      </w:r>
      <w:r w:rsidR="00DB3A78">
        <w:rPr>
          <w:rFonts w:hint="eastAsia"/>
        </w:rPr>
        <w:t>それぞれ</w:t>
      </w:r>
    </w:p>
    <w:p w:rsidR="00541E32" w:rsidRDefault="00541E32"/>
    <w:p w:rsidR="00541E32" w:rsidRPr="00541E32" w:rsidRDefault="00541E32" w:rsidP="00541E32">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m:t>
              </m:r>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e>
          </m:d>
        </m:oMath>
      </m:oMathPara>
    </w:p>
    <w:p w:rsidR="00541E32" w:rsidRDefault="00541E32" w:rsidP="00541E32"/>
    <w:p w:rsidR="00541E32" w:rsidRPr="00541E32" w:rsidRDefault="00E92207" w:rsidP="00541E32">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m:t>
              </m:r>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ine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e>
          </m:d>
        </m:oMath>
      </m:oMathPara>
    </w:p>
    <w:p w:rsidR="00541E32" w:rsidRDefault="00541E32"/>
    <w:p w:rsidR="00541E32" w:rsidRDefault="00DB3A78">
      <w:r>
        <w:rPr>
          <w:rFonts w:hint="eastAsia"/>
        </w:rPr>
        <w:t xml:space="preserve">　となる</w:t>
      </w:r>
      <w:r>
        <w:t xml:space="preserve">. </w:t>
      </w:r>
      <w:r w:rsidR="003202A1">
        <w:rPr>
          <w:rFonts w:hint="eastAsia"/>
        </w:rPr>
        <w:t>この</w:t>
      </w:r>
      <w:r w:rsidR="003202A1">
        <w:t>2</w:t>
      </w:r>
      <w:r w:rsidR="003202A1">
        <w:rPr>
          <w:rFonts w:hint="eastAsia"/>
        </w:rPr>
        <w:t>つの式により速度の更新を行う</w:t>
      </w:r>
      <w:r w:rsidR="003202A1">
        <w:t xml:space="preserve">. </w:t>
      </w:r>
    </w:p>
    <w:p w:rsidR="0075412B" w:rsidRPr="00541E32" w:rsidRDefault="0075412B"/>
    <w:sectPr w:rsidR="0075412B" w:rsidRPr="00541E32" w:rsidSect="0047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E156E"/>
    <w:multiLevelType w:val="multilevel"/>
    <w:tmpl w:val="A9B2C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1E"/>
    <w:rsid w:val="00014806"/>
    <w:rsid w:val="0004558A"/>
    <w:rsid w:val="00075EF6"/>
    <w:rsid w:val="00095F74"/>
    <w:rsid w:val="000E167A"/>
    <w:rsid w:val="00154AF7"/>
    <w:rsid w:val="00185E3C"/>
    <w:rsid w:val="001D3654"/>
    <w:rsid w:val="00212D11"/>
    <w:rsid w:val="003202A1"/>
    <w:rsid w:val="003222C9"/>
    <w:rsid w:val="003379C9"/>
    <w:rsid w:val="003841A6"/>
    <w:rsid w:val="00387471"/>
    <w:rsid w:val="003D5424"/>
    <w:rsid w:val="00405127"/>
    <w:rsid w:val="00405217"/>
    <w:rsid w:val="00414EF8"/>
    <w:rsid w:val="0047551B"/>
    <w:rsid w:val="004B6792"/>
    <w:rsid w:val="00541E32"/>
    <w:rsid w:val="00594081"/>
    <w:rsid w:val="00597C57"/>
    <w:rsid w:val="005E07E9"/>
    <w:rsid w:val="006048FA"/>
    <w:rsid w:val="00654B6F"/>
    <w:rsid w:val="00664C6D"/>
    <w:rsid w:val="006A10DA"/>
    <w:rsid w:val="006A3902"/>
    <w:rsid w:val="006A74DC"/>
    <w:rsid w:val="006D624F"/>
    <w:rsid w:val="0075412B"/>
    <w:rsid w:val="007C6344"/>
    <w:rsid w:val="007F031E"/>
    <w:rsid w:val="00810931"/>
    <w:rsid w:val="008205C7"/>
    <w:rsid w:val="0082696C"/>
    <w:rsid w:val="008522BF"/>
    <w:rsid w:val="008A3692"/>
    <w:rsid w:val="008D16EC"/>
    <w:rsid w:val="008F314F"/>
    <w:rsid w:val="008F4695"/>
    <w:rsid w:val="00903F2A"/>
    <w:rsid w:val="00982ABF"/>
    <w:rsid w:val="00AA03D3"/>
    <w:rsid w:val="00B2573E"/>
    <w:rsid w:val="00BE745B"/>
    <w:rsid w:val="00C017EA"/>
    <w:rsid w:val="00C22357"/>
    <w:rsid w:val="00C86953"/>
    <w:rsid w:val="00CB74E2"/>
    <w:rsid w:val="00D25EB9"/>
    <w:rsid w:val="00D64794"/>
    <w:rsid w:val="00D91069"/>
    <w:rsid w:val="00DB3A78"/>
    <w:rsid w:val="00DF00E7"/>
    <w:rsid w:val="00E56141"/>
    <w:rsid w:val="00E92207"/>
    <w:rsid w:val="00EE06DA"/>
    <w:rsid w:val="00EF6A3F"/>
    <w:rsid w:val="00F62860"/>
    <w:rsid w:val="00FC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D871"/>
  <w15:chartTrackingRefBased/>
  <w15:docId w15:val="{FFBB24B4-0435-9D4D-B821-843EDFDF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BF"/>
    <w:pPr>
      <w:ind w:left="720"/>
      <w:contextualSpacing/>
    </w:pPr>
  </w:style>
  <w:style w:type="character" w:styleId="PlaceholderText">
    <w:name w:val="Placeholder Text"/>
    <w:basedOn w:val="DefaultParagraphFont"/>
    <w:uiPriority w:val="99"/>
    <w:semiHidden/>
    <w:rsid w:val="00664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2018-01-22T02:15:00Z</dcterms:created>
  <dcterms:modified xsi:type="dcterms:W3CDTF">2018-02-09T06:30:00Z</dcterms:modified>
</cp:coreProperties>
</file>