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w:t>
            </w:r>
            <w:r>
              <w:rPr>
                <w:rFonts w:hint="eastAsia"/>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2017年11月0</w:t>
            </w:r>
            <w:r>
              <w:rPr>
                <w:rFonts w:hint="eastAsia"/>
                <w:sz w:val="24"/>
                <w:lang w:val="en-US" w:eastAsia="zh-CN"/>
              </w:rPr>
              <w:t>3</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jc w:val="center"/>
              <w:rPr>
                <w:rFonts w:ascii="宋体" w:hAnsi="宋体"/>
                <w:sz w:val="24"/>
              </w:rPr>
            </w:pPr>
            <w:r>
              <w:rPr>
                <w:rFonts w:hint="eastAsia" w:ascii="宋体" w:hAnsi="宋体"/>
                <w:sz w:val="24"/>
              </w:rPr>
              <w:t>版本/状态</w:t>
            </w:r>
          </w:p>
        </w:tc>
        <w:tc>
          <w:tcPr>
            <w:tcW w:w="1978" w:type="dxa"/>
            <w:shd w:val="clear" w:color="auto" w:fill="D9D9D9"/>
          </w:tcPr>
          <w:p>
            <w:pPr>
              <w:jc w:val="center"/>
              <w:rPr>
                <w:rFonts w:ascii="宋体" w:hAnsi="宋体"/>
                <w:sz w:val="24"/>
              </w:rPr>
            </w:pPr>
            <w:r>
              <w:rPr>
                <w:rFonts w:hint="eastAsia" w:ascii="宋体" w:hAnsi="宋体"/>
                <w:sz w:val="24"/>
              </w:rPr>
              <w:t>参与者</w:t>
            </w:r>
          </w:p>
        </w:tc>
        <w:tc>
          <w:tcPr>
            <w:tcW w:w="1353" w:type="dxa"/>
            <w:shd w:val="clear" w:color="auto" w:fill="D9D9D9"/>
          </w:tcPr>
          <w:p>
            <w:pPr>
              <w:jc w:val="center"/>
              <w:rPr>
                <w:rFonts w:ascii="宋体" w:hAnsi="宋体"/>
                <w:sz w:val="24"/>
              </w:rPr>
            </w:pPr>
            <w:r>
              <w:rPr>
                <w:rFonts w:hint="eastAsia" w:ascii="宋体" w:hAnsi="宋体"/>
                <w:sz w:val="24"/>
              </w:rPr>
              <w:t>起止日期</w:t>
            </w:r>
          </w:p>
        </w:tc>
        <w:tc>
          <w:tcPr>
            <w:tcW w:w="2082" w:type="dxa"/>
            <w:shd w:val="clear" w:color="auto" w:fill="D9D9D9"/>
          </w:tcPr>
          <w:p>
            <w:pPr>
              <w:jc w:val="center"/>
              <w:rPr>
                <w:rFonts w:ascii="宋体" w:hAnsi="宋体"/>
                <w:sz w:val="24"/>
              </w:rPr>
            </w:pPr>
            <w:r>
              <w:rPr>
                <w:rFonts w:hint="eastAsia" w:ascii="宋体" w:hAnsi="宋体"/>
                <w:sz w:val="24"/>
              </w:rPr>
              <w:t>备注</w:t>
            </w:r>
          </w:p>
        </w:tc>
        <w:tc>
          <w:tcPr>
            <w:tcW w:w="2071" w:type="dxa"/>
            <w:shd w:val="clear" w:color="auto" w:fill="D9D9D9"/>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V0.1</w:t>
            </w:r>
          </w:p>
        </w:tc>
        <w:tc>
          <w:tcPr>
            <w:tcW w:w="1978" w:type="dxa"/>
          </w:tcPr>
          <w:p>
            <w:pPr>
              <w:jc w:val="left"/>
              <w:rPr>
                <w:rFonts w:ascii="宋体" w:hAnsi="宋体"/>
                <w:sz w:val="24"/>
              </w:rPr>
            </w:pPr>
            <w:r>
              <w:rPr>
                <w:rFonts w:hint="eastAsia" w:ascii="宋体" w:hAnsi="宋体"/>
                <w:sz w:val="24"/>
              </w:rPr>
              <w:t>曾雨晴 于欣汝</w:t>
            </w:r>
          </w:p>
        </w:tc>
        <w:tc>
          <w:tcPr>
            <w:tcW w:w="1353"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082" w:type="dxa"/>
          </w:tcPr>
          <w:p>
            <w:pPr>
              <w:jc w:val="left"/>
              <w:rPr>
                <w:rFonts w:ascii="宋体" w:hAnsi="宋体"/>
                <w:sz w:val="24"/>
              </w:rPr>
            </w:pPr>
            <w:r>
              <w:rPr>
                <w:rFonts w:hint="eastAsia" w:ascii="宋体" w:hAnsi="宋体"/>
                <w:sz w:val="24"/>
              </w:rPr>
              <w:t>需求工程计划的初步编写</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V0.2</w:t>
            </w:r>
          </w:p>
        </w:tc>
        <w:tc>
          <w:tcPr>
            <w:tcW w:w="1978" w:type="dxa"/>
          </w:tcPr>
          <w:p>
            <w:pPr>
              <w:jc w:val="left"/>
              <w:rPr>
                <w:rFonts w:ascii="宋体" w:hAnsi="宋体"/>
                <w:sz w:val="24"/>
              </w:rPr>
            </w:pPr>
            <w:r>
              <w:rPr>
                <w:rFonts w:hint="eastAsia" w:ascii="宋体" w:hAnsi="宋体"/>
                <w:sz w:val="24"/>
              </w:rPr>
              <w:t>奕吉  靳泽旭  张旗</w:t>
            </w:r>
          </w:p>
        </w:tc>
        <w:tc>
          <w:tcPr>
            <w:tcW w:w="1353" w:type="dxa"/>
          </w:tcPr>
          <w:p>
            <w:pPr>
              <w:jc w:val="left"/>
              <w:rPr>
                <w:rFonts w:ascii="宋体" w:hAnsi="宋体"/>
                <w:sz w:val="24"/>
              </w:rPr>
            </w:pPr>
            <w:r>
              <w:rPr>
                <w:rFonts w:hint="eastAsia" w:ascii="宋体" w:hAnsi="宋体"/>
                <w:sz w:val="24"/>
              </w:rPr>
              <w:t>2017年10月31日</w:t>
            </w:r>
          </w:p>
        </w:tc>
        <w:tc>
          <w:tcPr>
            <w:tcW w:w="2082"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V0.3</w:t>
            </w:r>
          </w:p>
        </w:tc>
        <w:tc>
          <w:tcPr>
            <w:tcW w:w="1978" w:type="dxa"/>
          </w:tcPr>
          <w:p>
            <w:pPr>
              <w:jc w:val="left"/>
              <w:rPr>
                <w:rFonts w:ascii="宋体" w:hAnsi="宋体"/>
                <w:sz w:val="24"/>
              </w:rPr>
            </w:pPr>
            <w:r>
              <w:rPr>
                <w:rFonts w:hint="eastAsia" w:ascii="宋体" w:hAnsi="宋体"/>
                <w:sz w:val="24"/>
              </w:rPr>
              <w:t xml:space="preserve">奕吉 于欣汝 曾雨晴 </w:t>
            </w:r>
          </w:p>
        </w:tc>
        <w:tc>
          <w:tcPr>
            <w:tcW w:w="1353" w:type="dxa"/>
          </w:tcPr>
          <w:p>
            <w:pPr>
              <w:jc w:val="left"/>
              <w:rPr>
                <w:rFonts w:ascii="宋体" w:hAnsi="宋体"/>
                <w:sz w:val="24"/>
              </w:rPr>
            </w:pPr>
            <w:r>
              <w:rPr>
                <w:rFonts w:hint="eastAsia" w:ascii="宋体" w:hAnsi="宋体"/>
                <w:sz w:val="24"/>
              </w:rPr>
              <w:t>2017年11月1日</w:t>
            </w:r>
          </w:p>
        </w:tc>
        <w:tc>
          <w:tcPr>
            <w:tcW w:w="2082" w:type="dxa"/>
          </w:tcPr>
          <w:p>
            <w:pPr>
              <w:jc w:val="left"/>
              <w:rPr>
                <w:rFonts w:ascii="宋体" w:hAnsi="宋体"/>
                <w:sz w:val="24"/>
              </w:rPr>
            </w:pPr>
            <w:r>
              <w:rPr>
                <w:rFonts w:hint="eastAsia" w:ascii="宋体" w:hAnsi="宋体"/>
                <w:sz w:val="24"/>
              </w:rPr>
              <w:t>完善质量保证计划和人力资源计划，风险计划</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V1.0</w:t>
            </w:r>
          </w:p>
        </w:tc>
        <w:tc>
          <w:tcPr>
            <w:tcW w:w="1978"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353" w:type="dxa"/>
          </w:tcPr>
          <w:p>
            <w:pPr>
              <w:jc w:val="left"/>
              <w:rPr>
                <w:rFonts w:ascii="宋体" w:hAnsi="宋体"/>
                <w:sz w:val="24"/>
              </w:rPr>
            </w:pPr>
            <w:r>
              <w:rPr>
                <w:rFonts w:hint="eastAsia" w:ascii="宋体" w:hAnsi="宋体"/>
                <w:sz w:val="24"/>
              </w:rPr>
              <w:t>2017年11月3日</w:t>
            </w:r>
          </w:p>
        </w:tc>
        <w:tc>
          <w:tcPr>
            <w:tcW w:w="2082" w:type="dxa"/>
          </w:tcPr>
          <w:p>
            <w:pPr>
              <w:jc w:val="left"/>
              <w:rPr>
                <w:rFonts w:ascii="宋体" w:hAnsi="宋体"/>
                <w:sz w:val="24"/>
              </w:rPr>
            </w:pPr>
            <w:r>
              <w:rPr>
                <w:rFonts w:hint="eastAsia" w:ascii="宋体" w:hAnsi="宋体"/>
                <w:sz w:val="24"/>
              </w:rPr>
              <w:t>修改任务输入输出，和风险计划及干特</w:t>
            </w:r>
          </w:p>
        </w:tc>
        <w:tc>
          <w:tcPr>
            <w:tcW w:w="2071" w:type="dxa"/>
          </w:tcPr>
          <w:p>
            <w:pPr>
              <w:jc w:val="left"/>
              <w:rPr>
                <w:rFonts w:hint="eastAsia" w:ascii="宋体" w:hAnsi="宋体" w:eastAsia="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"_Toc497662145" </w:instrText>
      </w:r>
      <w:r>
        <w:fldChar w:fldCharType="separate"/>
      </w:r>
      <w:r>
        <w:rPr>
          <w:rStyle w:val="13"/>
        </w:rPr>
        <w:t>1、 介绍</w:t>
      </w:r>
      <w:r>
        <w:tab/>
      </w:r>
      <w:r>
        <w:fldChar w:fldCharType="begin"/>
      </w:r>
      <w:r>
        <w:instrText xml:space="preserve"> PAGEREF _Toc497662145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"_Toc497662146" </w:instrText>
      </w:r>
      <w:r>
        <w:fldChar w:fldCharType="separate"/>
      </w:r>
      <w:r>
        <w:rPr>
          <w:rStyle w:val="13"/>
        </w:rPr>
        <w:t>1.1目的</w:t>
      </w:r>
      <w:r>
        <w:tab/>
      </w:r>
      <w:r>
        <w:fldChar w:fldCharType="begin"/>
      </w:r>
      <w:r>
        <w:instrText xml:space="preserve"> PAGEREF _Toc497662146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"_Toc497662147" </w:instrText>
      </w:r>
      <w:r>
        <w:fldChar w:fldCharType="separate"/>
      </w:r>
      <w:r>
        <w:rPr>
          <w:rStyle w:val="13"/>
        </w:rPr>
        <w:t>1.2责任</w:t>
      </w:r>
      <w:r>
        <w:tab/>
      </w:r>
      <w:r>
        <w:fldChar w:fldCharType="begin"/>
      </w:r>
      <w:r>
        <w:instrText xml:space="preserve"> PAGEREF _Toc497662147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"_Toc497662148" </w:instrText>
      </w:r>
      <w:r>
        <w:fldChar w:fldCharType="separate"/>
      </w:r>
      <w:r>
        <w:rPr>
          <w:rStyle w:val="13"/>
        </w:rPr>
        <w:t>1.3范围</w:t>
      </w:r>
      <w:r>
        <w:tab/>
      </w:r>
      <w:r>
        <w:fldChar w:fldCharType="begin"/>
      </w:r>
      <w:r>
        <w:instrText xml:space="preserve"> PAGEREF _Toc497662148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"_Toc497662149" </w:instrText>
      </w:r>
      <w:r>
        <w:fldChar w:fldCharType="separate"/>
      </w:r>
      <w:r>
        <w:rPr>
          <w:rStyle w:val="13"/>
        </w:rPr>
        <w:t>1.4项目目标</w:t>
      </w:r>
      <w:r>
        <w:tab/>
      </w:r>
      <w:r>
        <w:fldChar w:fldCharType="begin"/>
      </w:r>
      <w:r>
        <w:instrText xml:space="preserve"> PAGEREF _Toc497662149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"_Toc497662150" </w:instrText>
      </w:r>
      <w:r>
        <w:fldChar w:fldCharType="separate"/>
      </w:r>
      <w:r>
        <w:rPr>
          <w:rStyle w:val="13"/>
        </w:rPr>
        <w:t>1.5需求工程交付成果</w:t>
      </w:r>
      <w:r>
        <w:tab/>
      </w:r>
      <w:r>
        <w:fldChar w:fldCharType="begin"/>
      </w:r>
      <w:r>
        <w:instrText xml:space="preserve"> PAGEREF _Toc497662150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"_Toc497662151" </w:instrText>
      </w:r>
      <w:r>
        <w:fldChar w:fldCharType="separate"/>
      </w:r>
      <w:r>
        <w:rPr>
          <w:rStyle w:val="13"/>
        </w:rPr>
        <w:t>1.6验收标准</w:t>
      </w:r>
      <w:r>
        <w:tab/>
      </w:r>
      <w:r>
        <w:fldChar w:fldCharType="begin"/>
      </w:r>
      <w:r>
        <w:instrText xml:space="preserve"> PAGEREF _Toc497662151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"_Toc497662152" </w:instrText>
      </w:r>
      <w:r>
        <w:fldChar w:fldCharType="separate"/>
      </w:r>
      <w:r>
        <w:rPr>
          <w:rStyle w:val="13"/>
        </w:rPr>
        <w:t>1.7最后交付期限</w:t>
      </w:r>
      <w:r>
        <w:tab/>
      </w:r>
      <w:r>
        <w:fldChar w:fldCharType="begin"/>
      </w:r>
      <w:r>
        <w:instrText xml:space="preserve"> PAGEREF _Toc497662152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"_Toc497662153" </w:instrText>
      </w:r>
      <w:r>
        <w:fldChar w:fldCharType="separate"/>
      </w:r>
      <w:r>
        <w:rPr>
          <w:rStyle w:val="13"/>
        </w:rPr>
        <w:t>1.8里程碑</w:t>
      </w:r>
      <w:r>
        <w:tab/>
      </w:r>
      <w:r>
        <w:fldChar w:fldCharType="begin"/>
      </w:r>
      <w:r>
        <w:instrText xml:space="preserve"> PAGEREF _Toc497662153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"_Toc497662154" </w:instrText>
      </w:r>
      <w:r>
        <w:fldChar w:fldCharType="separate"/>
      </w:r>
      <w:r>
        <w:rPr>
          <w:rStyle w:val="13"/>
        </w:rPr>
        <w:t>2、 项目组织</w:t>
      </w:r>
      <w:r>
        <w:tab/>
      </w:r>
      <w:r>
        <w:fldChar w:fldCharType="begin"/>
      </w:r>
      <w:r>
        <w:instrText xml:space="preserve"> PAGEREF _Toc497662154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"_Toc497662155" </w:instrText>
      </w:r>
      <w:r>
        <w:fldChar w:fldCharType="separate"/>
      </w:r>
      <w:r>
        <w:rPr>
          <w:rStyle w:val="13"/>
        </w:rPr>
        <w:t>2.1组织结构</w:t>
      </w:r>
      <w:r>
        <w:tab/>
      </w:r>
      <w:r>
        <w:fldChar w:fldCharType="begin"/>
      </w:r>
      <w:r>
        <w:instrText xml:space="preserve"> PAGEREF _Toc497662155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"_Toc497662156" </w:instrText>
      </w:r>
      <w:r>
        <w:fldChar w:fldCharType="separate"/>
      </w:r>
      <w:r>
        <w:rPr>
          <w:rStyle w:val="13"/>
        </w:rPr>
        <w:t>2.2项目中的职责</w:t>
      </w:r>
      <w:r>
        <w:tab/>
      </w:r>
      <w:r>
        <w:fldChar w:fldCharType="begin"/>
      </w:r>
      <w:r>
        <w:instrText xml:space="preserve"> PAGEREF _Toc497662156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"_Toc497662157" </w:instrText>
      </w:r>
      <w:r>
        <w:fldChar w:fldCharType="separate"/>
      </w:r>
      <w:r>
        <w:rPr>
          <w:rStyle w:val="13"/>
        </w:rPr>
        <w:t>2.3 OBS图</w:t>
      </w:r>
      <w:r>
        <w:tab/>
      </w:r>
      <w:r>
        <w:fldChar w:fldCharType="begin"/>
      </w:r>
      <w:r>
        <w:instrText xml:space="preserve"> PAGEREF _Toc497662157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"_Toc497662158" </w:instrText>
      </w:r>
      <w:r>
        <w:fldChar w:fldCharType="separate"/>
      </w:r>
      <w:r>
        <w:rPr>
          <w:rStyle w:val="13"/>
        </w:rPr>
        <w:t>2.4项目干系人分析</w:t>
      </w:r>
      <w:r>
        <w:tab/>
      </w:r>
      <w:r>
        <w:fldChar w:fldCharType="begin"/>
      </w:r>
      <w:r>
        <w:instrText xml:space="preserve"> PAGEREF _Toc497662158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"_Toc497662159" </w:instrText>
      </w:r>
      <w:r>
        <w:fldChar w:fldCharType="separate"/>
      </w:r>
      <w:r>
        <w:rPr>
          <w:rStyle w:val="13"/>
        </w:rPr>
        <w:t>客户</w:t>
      </w:r>
      <w:r>
        <w:tab/>
      </w:r>
      <w:r>
        <w:fldChar w:fldCharType="begin"/>
      </w:r>
      <w:r>
        <w:instrText xml:space="preserve"> PAGEREF _Toc497662159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"_Toc497662160" </w:instrText>
      </w:r>
      <w:r>
        <w:fldChar w:fldCharType="separate"/>
      </w:r>
      <w:r>
        <w:rPr>
          <w:rStyle w:val="13"/>
        </w:rPr>
        <w:t>项目组</w:t>
      </w:r>
      <w:r>
        <w:tab/>
      </w:r>
      <w:r>
        <w:fldChar w:fldCharType="begin"/>
      </w:r>
      <w:r>
        <w:instrText xml:space="preserve"> PAGEREF _Toc497662160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"_Toc497662161" </w:instrText>
      </w:r>
      <w:r>
        <w:fldChar w:fldCharType="separate"/>
      </w:r>
      <w:r>
        <w:rPr>
          <w:rStyle w:val="13"/>
        </w:rPr>
        <w:t>用户</w:t>
      </w:r>
      <w:r>
        <w:tab/>
      </w:r>
      <w:r>
        <w:fldChar w:fldCharType="begin"/>
      </w:r>
      <w:r>
        <w:instrText xml:space="preserve"> PAGEREF _Toc497662161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"_Toc497662162" </w:instrText>
      </w:r>
      <w:r>
        <w:fldChar w:fldCharType="separate"/>
      </w:r>
      <w:r>
        <w:rPr>
          <w:rStyle w:val="13"/>
        </w:rPr>
        <w:t>CCB成员</w:t>
      </w:r>
      <w:r>
        <w:tab/>
      </w:r>
      <w:r>
        <w:fldChar w:fldCharType="begin"/>
      </w:r>
      <w:r>
        <w:instrText xml:space="preserve"> PAGEREF _Toc497662162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"_Toc497662163" </w:instrText>
      </w:r>
      <w:r>
        <w:fldChar w:fldCharType="separate"/>
      </w:r>
      <w:r>
        <w:rPr>
          <w:rStyle w:val="13"/>
        </w:rPr>
        <w:t>3、 管理过程</w:t>
      </w:r>
      <w:r>
        <w:tab/>
      </w:r>
      <w:r>
        <w:fldChar w:fldCharType="begin"/>
      </w:r>
      <w:r>
        <w:instrText xml:space="preserve"> PAGEREF _Toc497662163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"_Toc497662164" </w:instrText>
      </w:r>
      <w:r>
        <w:fldChar w:fldCharType="separate"/>
      </w:r>
      <w:r>
        <w:rPr>
          <w:rStyle w:val="13"/>
        </w:rPr>
        <w:t>3.1假设、依赖和约束</w:t>
      </w:r>
      <w:r>
        <w:tab/>
      </w:r>
      <w:r>
        <w:fldChar w:fldCharType="begin"/>
      </w:r>
      <w:r>
        <w:instrText xml:space="preserve"> PAGEREF _Toc497662164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"_Toc497662165" </w:instrText>
      </w:r>
      <w:r>
        <w:fldChar w:fldCharType="separate"/>
      </w:r>
      <w:r>
        <w:rPr>
          <w:rStyle w:val="13"/>
        </w:rPr>
        <w:t>3.2风险管理</w:t>
      </w:r>
      <w:r>
        <w:tab/>
      </w:r>
      <w:r>
        <w:fldChar w:fldCharType="begin"/>
      </w:r>
      <w:r>
        <w:instrText xml:space="preserve"> PAGEREF _Toc497662165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"_Toc497662166" </w:instrText>
      </w:r>
      <w:r>
        <w:fldChar w:fldCharType="separate"/>
      </w:r>
      <w:r>
        <w:rPr>
          <w:rStyle w:val="13"/>
        </w:rPr>
        <w:t>3.3监控机制</w:t>
      </w:r>
      <w:r>
        <w:tab/>
      </w:r>
      <w:r>
        <w:fldChar w:fldCharType="begin"/>
      </w:r>
      <w:r>
        <w:instrText xml:space="preserve"> PAGEREF _Toc497662166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"_Toc497662167" </w:instrText>
      </w:r>
      <w:r>
        <w:fldChar w:fldCharType="separate"/>
      </w:r>
      <w:r>
        <w:rPr>
          <w:rStyle w:val="13"/>
        </w:rPr>
        <w:t>3.4质量计划</w:t>
      </w:r>
      <w:r>
        <w:tab/>
      </w:r>
      <w:r>
        <w:fldChar w:fldCharType="begin"/>
      </w:r>
      <w:r>
        <w:instrText xml:space="preserve"> PAGEREF _Toc497662167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"_Toc497662168" </w:instrText>
      </w:r>
      <w:r>
        <w:fldChar w:fldCharType="separate"/>
      </w:r>
      <w:r>
        <w:rPr>
          <w:rStyle w:val="13"/>
        </w:rPr>
        <w:t>3.5沟通子计划</w:t>
      </w:r>
      <w:r>
        <w:tab/>
      </w:r>
      <w:r>
        <w:fldChar w:fldCharType="begin"/>
      </w:r>
      <w:r>
        <w:instrText xml:space="preserve"> PAGEREF _Toc497662168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"_Toc497662169" </w:instrText>
      </w:r>
      <w:r>
        <w:fldChar w:fldCharType="separate"/>
      </w:r>
      <w:r>
        <w:rPr>
          <w:rStyle w:val="13"/>
        </w:rPr>
        <w:t>3.6变更控制政策</w:t>
      </w:r>
      <w:r>
        <w:tab/>
      </w:r>
      <w:r>
        <w:fldChar w:fldCharType="begin"/>
      </w:r>
      <w:r>
        <w:instrText xml:space="preserve"> PAGEREF _Toc497662169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"_Toc497662170" </w:instrText>
      </w:r>
      <w:r>
        <w:fldChar w:fldCharType="separate"/>
      </w:r>
      <w:r>
        <w:rPr>
          <w:rStyle w:val="13"/>
        </w:rPr>
        <w:t>3.7人员配备计划</w:t>
      </w:r>
      <w:r>
        <w:tab/>
      </w:r>
      <w:r>
        <w:fldChar w:fldCharType="begin"/>
      </w:r>
      <w:r>
        <w:instrText xml:space="preserve"> PAGEREF _Toc497662170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"_Toc497662171" </w:instrText>
      </w:r>
      <w:r>
        <w:fldChar w:fldCharType="separate"/>
      </w:r>
      <w:r>
        <w:rPr>
          <w:rStyle w:val="13"/>
        </w:rPr>
        <w:t>4、 技术流程</w:t>
      </w:r>
      <w:r>
        <w:tab/>
      </w:r>
      <w:r>
        <w:fldChar w:fldCharType="begin"/>
      </w:r>
      <w:r>
        <w:instrText xml:space="preserve"> PAGEREF _Toc497662171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"_Toc497662172" </w:instrText>
      </w:r>
      <w:r>
        <w:fldChar w:fldCharType="separate"/>
      </w:r>
      <w:r>
        <w:rPr>
          <w:rStyle w:val="13"/>
        </w:rPr>
        <w:t>4.1系统文件</w:t>
      </w:r>
      <w:r>
        <w:tab/>
      </w:r>
      <w:r>
        <w:fldChar w:fldCharType="begin"/>
      </w:r>
      <w:r>
        <w:instrText xml:space="preserve"> PAGEREF _Toc497662172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"_Toc497662173" </w:instrText>
      </w:r>
      <w:r>
        <w:fldChar w:fldCharType="separate"/>
      </w:r>
      <w:r>
        <w:rPr>
          <w:rStyle w:val="13"/>
        </w:rPr>
        <w:t>4.2项目支持功能</w:t>
      </w:r>
      <w:r>
        <w:tab/>
      </w:r>
      <w:r>
        <w:fldChar w:fldCharType="begin"/>
      </w:r>
      <w:r>
        <w:instrText xml:space="preserve"> PAGEREF _Toc497662173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"_Toc497662174" </w:instrText>
      </w:r>
      <w:r>
        <w:fldChar w:fldCharType="separate"/>
      </w:r>
      <w:r>
        <w:rPr>
          <w:rStyle w:val="13"/>
        </w:rPr>
        <w:t>5、 工作分解结构、进度和预算</w:t>
      </w:r>
      <w:r>
        <w:tab/>
      </w:r>
      <w:r>
        <w:fldChar w:fldCharType="begin"/>
      </w:r>
      <w:r>
        <w:instrText xml:space="preserve"> PAGEREF _Toc497662174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"_Toc497662175" </w:instrText>
      </w:r>
      <w:r>
        <w:fldChar w:fldCharType="separate"/>
      </w:r>
      <w:r>
        <w:rPr>
          <w:rStyle w:val="13"/>
        </w:rPr>
        <w:t>5.1工作分解结构</w:t>
      </w:r>
      <w:r>
        <w:tab/>
      </w:r>
      <w:r>
        <w:fldChar w:fldCharType="begin"/>
      </w:r>
      <w:r>
        <w:instrText xml:space="preserve"> PAGEREF _Toc497662175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"_Toc497662176" </w:instrText>
      </w:r>
      <w:r>
        <w:fldChar w:fldCharType="separate"/>
      </w:r>
      <w:r>
        <w:rPr>
          <w:rStyle w:val="13"/>
        </w:rPr>
        <w:t>5.2预算</w:t>
      </w:r>
      <w:r>
        <w:tab/>
      </w:r>
      <w:r>
        <w:fldChar w:fldCharType="begin"/>
      </w:r>
      <w:r>
        <w:instrText xml:space="preserve"> PAGEREF _Toc497662176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"_Toc497662177" </w:instrText>
      </w:r>
      <w:r>
        <w:fldChar w:fldCharType="separate"/>
      </w:r>
      <w:r>
        <w:rPr>
          <w:rStyle w:val="13"/>
        </w:rPr>
        <w:t>5.3输入输出</w:t>
      </w:r>
      <w:r>
        <w:tab/>
      </w:r>
      <w:r>
        <w:fldChar w:fldCharType="begin"/>
      </w:r>
      <w:r>
        <w:instrText xml:space="preserve"> PAGEREF _Toc497662177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"_Toc497662178" </w:instrText>
      </w:r>
      <w:r>
        <w:fldChar w:fldCharType="separate"/>
      </w:r>
      <w:r>
        <w:rPr>
          <w:rStyle w:val="13"/>
        </w:rPr>
        <w:t>5.3时间表</w:t>
      </w:r>
      <w:r>
        <w:tab/>
      </w:r>
      <w:r>
        <w:fldChar w:fldCharType="begin"/>
      </w:r>
      <w:r>
        <w:instrText xml:space="preserve"> PAGEREF _Toc497662178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"_Toc497662179" </w:instrText>
      </w:r>
      <w:r>
        <w:fldChar w:fldCharType="separate"/>
      </w:r>
      <w:r>
        <w:rPr>
          <w:rStyle w:val="13"/>
        </w:rPr>
        <w:t>6、 附加组件</w:t>
      </w:r>
      <w:r>
        <w:tab/>
      </w:r>
      <w:r>
        <w:fldChar w:fldCharType="begin"/>
      </w:r>
      <w:r>
        <w:instrText xml:space="preserve"> PAGEREF _Toc497662179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"_Toc497662180" </w:instrText>
      </w:r>
      <w:r>
        <w:fldChar w:fldCharType="separate"/>
      </w:r>
      <w:r>
        <w:rPr>
          <w:rStyle w:val="13"/>
        </w:rPr>
        <w:t>7、附录</w:t>
      </w:r>
      <w:r>
        <w:tab/>
      </w:r>
      <w:r>
        <w:fldChar w:fldCharType="begin"/>
      </w:r>
      <w:r>
        <w:instrText xml:space="preserve"> PAGEREF _Toc497662180 \h </w:instrText>
      </w:r>
      <w:r>
        <w:fldChar w:fldCharType="separate"/>
      </w:r>
      <w:r>
        <w:t>20</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7662145"/>
      <w:r>
        <w:rPr>
          <w:rFonts w:hint="eastAsia"/>
        </w:rPr>
        <w:t>介绍</w:t>
      </w:r>
      <w:bookmarkEnd w:id="0"/>
    </w:p>
    <w:p>
      <w:pPr>
        <w:pStyle w:val="3"/>
      </w:pPr>
      <w:bookmarkStart w:id="1" w:name="_Toc497662146"/>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7662147"/>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7662148"/>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7662149"/>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7662150"/>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7662151"/>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497662152"/>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7662153"/>
      <w:r>
        <w:rPr>
          <w:rFonts w:hint="eastAsia"/>
        </w:rPr>
        <w:t>1.8里程碑</w:t>
      </w:r>
      <w:bookmarkEnd w:id="9"/>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7662154"/>
      <w:r>
        <w:rPr>
          <w:rFonts w:hint="eastAsia"/>
        </w:rPr>
        <w:t>项目组织</w:t>
      </w:r>
      <w:bookmarkEnd w:id="10"/>
    </w:p>
    <w:p>
      <w:pPr>
        <w:pStyle w:val="3"/>
      </w:pPr>
      <w:bookmarkStart w:id="11" w:name="_Toc497662155"/>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7662156"/>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7662157"/>
      <w:r>
        <w:rPr>
          <w:rFonts w:hint="eastAsia"/>
        </w:rPr>
        <w:t>2.3 OBS图</w:t>
      </w:r>
      <w:bookmarkEnd w:id="13"/>
    </w:p>
    <w:p>
      <w:pPr>
        <w:rPr>
          <w:rFonts w:hint="eastAsia" w:eastAsia="宋体"/>
          <w:lang w:eastAsia="zh-CN"/>
        </w:rPr>
      </w:pPr>
      <w:r>
        <w:rPr>
          <w:rFonts w:hint="eastAsia" w:eastAsia="宋体"/>
          <w:lang w:eastAsia="zh-CN"/>
        </w:rPr>
        <w:drawing>
          <wp:inline distT="0" distB="0" distL="114300" distR="114300">
            <wp:extent cx="5268595" cy="1938020"/>
            <wp:effectExtent l="0" t="0" r="4445" b="12700"/>
            <wp:docPr id="20" name="图片 20" descr="QQ截图2017110518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105185612"/>
                    <pic:cNvPicPr>
                      <a:picLocks noChangeAspect="1"/>
                    </pic:cNvPicPr>
                  </pic:nvPicPr>
                  <pic:blipFill>
                    <a:blip r:embed="rId8"/>
                    <a:stretch>
                      <a:fillRect/>
                    </a:stretch>
                  </pic:blipFill>
                  <pic:spPr>
                    <a:xfrm>
                      <a:off x="0" y="0"/>
                      <a:ext cx="5268595" cy="1938020"/>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69865" cy="2521585"/>
            <wp:effectExtent l="0" t="0" r="3175" b="8255"/>
            <wp:docPr id="25" name="图片 25" descr="QQ截图2017110518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85702"/>
                    <pic:cNvPicPr>
                      <a:picLocks noChangeAspect="1"/>
                    </pic:cNvPicPr>
                  </pic:nvPicPr>
                  <pic:blipFill>
                    <a:blip r:embed="rId9"/>
                    <a:stretch>
                      <a:fillRect/>
                    </a:stretch>
                  </pic:blipFill>
                  <pic:spPr>
                    <a:xfrm>
                      <a:off x="0" y="0"/>
                      <a:ext cx="5269865" cy="2521585"/>
                    </a:xfrm>
                    <a:prstGeom prst="rect">
                      <a:avLst/>
                    </a:prstGeom>
                  </pic:spPr>
                </pic:pic>
              </a:graphicData>
            </a:graphic>
          </wp:inline>
        </w:drawing>
      </w:r>
    </w:p>
    <w:p>
      <w:pPr>
        <w:pStyle w:val="3"/>
      </w:pPr>
      <w:bookmarkStart w:id="14" w:name="_Toc497662158"/>
      <w:r>
        <w:rPr>
          <w:rFonts w:hint="eastAsia"/>
        </w:rPr>
        <w:t>2.4项目干系人分析</w:t>
      </w:r>
      <w:bookmarkEnd w:id="14"/>
    </w:p>
    <w:p>
      <w:pPr>
        <w:pStyle w:val="4"/>
      </w:pPr>
      <w:bookmarkStart w:id="15" w:name="_Toc497662159"/>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7662160"/>
      <w:bookmarkStart w:id="18" w:name="_Toc496963602"/>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Pr>
        <w:pStyle w:val="4"/>
      </w:pPr>
      <w:bookmarkStart w:id="19" w:name="_Toc496963603"/>
      <w:bookmarkStart w:id="20" w:name="_Toc497662161"/>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态度</w:t>
            </w:r>
          </w:p>
        </w:tc>
        <w:tc>
          <w:tcPr>
            <w:tcW w:w="1261" w:type="dxa"/>
          </w:tcPr>
          <w:p>
            <w:pPr>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约束</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杨枨</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教师用户代表</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开发组织以外</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强烈支持任务完成</w:t>
            </w:r>
          </w:p>
        </w:tc>
        <w:tc>
          <w:tcPr>
            <w:tcW w:w="126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同时下达需求和监督多个小组</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陈妍蓝</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学生用户客户代表</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开发组织以外</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支持态度</w:t>
            </w:r>
          </w:p>
        </w:tc>
        <w:tc>
          <w:tcPr>
            <w:tcW w:w="126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暂无约束</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PRD-2017及全院的同学</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学生使用对象</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开发组织以外</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支持态度</w:t>
            </w:r>
          </w:p>
        </w:tc>
        <w:tc>
          <w:tcPr>
            <w:tcW w:w="126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暂无约束</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无</w:t>
            </w:r>
          </w:p>
        </w:tc>
      </w:tr>
    </w:tbl>
    <w:p>
      <w:pPr>
        <w:pStyle w:val="4"/>
      </w:pPr>
      <w:bookmarkStart w:id="21" w:name="_Toc497662162"/>
      <w:bookmarkStart w:id="22" w:name="_Toc496963604"/>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7662163"/>
      <w:r>
        <w:rPr>
          <w:rFonts w:hint="eastAsia"/>
        </w:rPr>
        <w:t>管理过程</w:t>
      </w:r>
      <w:bookmarkEnd w:id="23"/>
    </w:p>
    <w:p>
      <w:pPr>
        <w:pStyle w:val="3"/>
      </w:pPr>
      <w:bookmarkStart w:id="24" w:name="_Toc497662164"/>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pStyle w:val="3"/>
      </w:pPr>
      <w:bookmarkStart w:id="25" w:name="_Toc497662165"/>
      <w:r>
        <w:rPr>
          <w:rFonts w:hint="eastAsia"/>
        </w:rPr>
        <w:t>3.2风险管理</w:t>
      </w:r>
      <w:bookmarkEnd w:id="25"/>
    </w:p>
    <w:p/>
    <w:tbl>
      <w:tblPr>
        <w:tblStyle w:val="14"/>
        <w:tblW w:w="789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374"/>
        <w:gridCol w:w="1396"/>
        <w:gridCol w:w="1259"/>
        <w:gridCol w:w="10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374"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风险种类</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可能发生的风险</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诱发风险发生的条件</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控制及应对措施</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发生概率</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374"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p>
          <w:p>
            <w:pPr>
              <w:rPr>
                <w:rFonts w:ascii="等线" w:hAnsi="等线" w:eastAsia="等线" w:cs="宋体"/>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项目组内风险</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项目经理临时任命较为信赖的成员，主持会议，并在会议前将会议要点交给临时主持人。</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374" w:type="dxa"/>
            <w:vMerge w:val="restart"/>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由小组内平时表现最好的成员担任，项目经理下任前交接好工作</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vMerge w:val="continue"/>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374" w:type="dxa"/>
            <w:vMerge w:val="continue"/>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374" w:type="dxa"/>
            <w:vMerge w:val="continue"/>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tabs>
                <w:tab w:val="left" w:pos="536"/>
              </w:tabs>
              <w:rPr>
                <w:rFonts w:ascii="等线" w:hAnsi="等线" w:eastAsia="等线" w:cs="宋体"/>
                <w:sz w:val="22"/>
                <w:szCs w:val="22"/>
              </w:rPr>
            </w:pPr>
            <w:r>
              <w:rPr>
                <w:rFonts w:ascii="等线" w:hAnsi="等线" w:eastAsia="等线" w:cs="宋体"/>
                <w:sz w:val="22"/>
                <w:szCs w:val="22"/>
              </w:rPr>
              <w:tab/>
            </w:r>
            <w:r>
              <w:rPr>
                <w:rFonts w:hint="eastAsia" w:ascii="等线" w:hAnsi="等线" w:eastAsia="等线" w:cs="宋体"/>
                <w:sz w:val="22"/>
                <w:szCs w:val="22"/>
              </w:rPr>
              <w:t>需求分析的风险</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374"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因为某个组员的原因到时某个文档没有完成好</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组员态度不端正</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提交变更</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374" w:type="dxa"/>
          </w:tcPr>
          <w:p>
            <w:pPr>
              <w:widowControl/>
              <w:jc w:val="center"/>
              <w:rPr>
                <w:rFonts w:ascii="等线" w:hAnsi="等线" w:eastAsia="等线" w:cs="宋体"/>
                <w:color w:val="000000"/>
                <w:kern w:val="0"/>
                <w:sz w:val="22"/>
                <w:szCs w:val="22"/>
              </w:rPr>
            </w:pPr>
          </w:p>
        </w:tc>
        <w:tc>
          <w:tcPr>
            <w:tcW w:w="13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39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259"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07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418"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7662166"/>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7662167"/>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7662168"/>
      <w:r>
        <w:rPr>
          <w:rFonts w:hint="eastAsia"/>
        </w:rPr>
        <w:t>3.5沟通子计划</w:t>
      </w:r>
      <w:bookmarkEnd w:id="28"/>
    </w:p>
    <w:p>
      <w:pPr>
        <w:pStyle w:val="10"/>
        <w:rPr>
          <w:b/>
        </w:rPr>
      </w:pPr>
      <w:r>
        <w:rPr>
          <w:rFonts w:hint="eastAsia"/>
          <w:b/>
        </w:rPr>
        <w:t>1、</w:t>
      </w:r>
      <w:r>
        <w:rPr>
          <w:b/>
        </w:rP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rPr>
          <w:b/>
        </w:rPr>
      </w:pPr>
      <w:r>
        <w:rPr>
          <w:b/>
        </w:rPr>
        <w:t>2</w:t>
      </w:r>
      <w:r>
        <w:rPr>
          <w:rFonts w:hint="eastAsia"/>
          <w:b/>
        </w:rPr>
        <w:t>、</w:t>
      </w:r>
      <w:r>
        <w:rPr>
          <w:b/>
        </w:rP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rPr>
          <w:b/>
        </w:rPr>
      </w:pPr>
      <w:r>
        <w:rPr>
          <w:rFonts w:hint="eastAsia"/>
          <w:b/>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rPr>
          <w:b/>
        </w:rPr>
      </w:pPr>
      <w:r>
        <w:rPr>
          <w:rFonts w:hint="eastAsia"/>
          <w:b/>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7662169"/>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7662170"/>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7662171"/>
      <w:r>
        <w:rPr>
          <w:rFonts w:hint="eastAsia"/>
        </w:rPr>
        <w:t>技术流程</w:t>
      </w:r>
      <w:bookmarkEnd w:id="31"/>
    </w:p>
    <w:p>
      <w:pPr>
        <w:pStyle w:val="3"/>
      </w:pPr>
      <w:bookmarkStart w:id="32" w:name="_Toc497662172"/>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7662173"/>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7662174"/>
      <w:r>
        <w:rPr>
          <w:rFonts w:hint="eastAsia"/>
        </w:rPr>
        <w:t>工作分解结构、进度和预算</w:t>
      </w:r>
      <w:bookmarkEnd w:id="34"/>
    </w:p>
    <w:p>
      <w:pPr>
        <w:pStyle w:val="3"/>
      </w:pPr>
      <w:bookmarkStart w:id="35" w:name="_Toc497662175"/>
      <w:r>
        <w:rPr>
          <w:rFonts w:hint="eastAsia"/>
        </w:rPr>
        <w:t>5.1工作分解结构</w:t>
      </w:r>
      <w:bookmarkEnd w:id="35"/>
    </w:p>
    <w:p>
      <w:pPr>
        <w:rPr>
          <w:rFonts w:hint="eastAsia" w:eastAsia="宋体"/>
          <w:lang w:eastAsia="zh-CN"/>
        </w:rPr>
      </w:pPr>
      <w:r>
        <w:rPr>
          <w:rFonts w:hint="eastAsia" w:eastAsia="宋体"/>
          <w:lang w:eastAsia="zh-CN"/>
        </w:rPr>
        <w:drawing>
          <wp:inline distT="0" distB="0" distL="114300" distR="114300">
            <wp:extent cx="5266055" cy="3223260"/>
            <wp:effectExtent l="0" t="0" r="6985" b="7620"/>
            <wp:docPr id="26" name="图片 26" descr="QQ截图2017110519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71105193354"/>
                    <pic:cNvPicPr>
                      <a:picLocks noChangeAspect="1"/>
                    </pic:cNvPicPr>
                  </pic:nvPicPr>
                  <pic:blipFill>
                    <a:blip r:embed="rId10"/>
                    <a:stretch>
                      <a:fillRect/>
                    </a:stretch>
                  </pic:blipFill>
                  <pic:spPr>
                    <a:xfrm>
                      <a:off x="0" y="0"/>
                      <a:ext cx="5266055" cy="322326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0500" cy="5898515"/>
            <wp:effectExtent l="0" t="0" r="2540" b="14605"/>
            <wp:docPr id="27" name="图片 27" descr="QQ截图2017110519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71105193403"/>
                    <pic:cNvPicPr>
                      <a:picLocks noChangeAspect="1"/>
                    </pic:cNvPicPr>
                  </pic:nvPicPr>
                  <pic:blipFill>
                    <a:blip r:embed="rId11"/>
                    <a:stretch>
                      <a:fillRect/>
                    </a:stretch>
                  </pic:blipFill>
                  <pic:spPr>
                    <a:xfrm>
                      <a:off x="0" y="0"/>
                      <a:ext cx="5270500" cy="5898515"/>
                    </a:xfrm>
                    <a:prstGeom prst="rect">
                      <a:avLst/>
                    </a:prstGeom>
                  </pic:spPr>
                </pic:pic>
              </a:graphicData>
            </a:graphic>
          </wp:inline>
        </w:drawing>
      </w:r>
      <w:bookmarkStart w:id="41" w:name="_GoBack"/>
      <w:bookmarkEnd w:id="41"/>
    </w:p>
    <w:p>
      <w:pPr>
        <w:ind w:firstLine="420"/>
      </w:pPr>
    </w:p>
    <w:p>
      <w:pPr>
        <w:ind w:firstLine="420"/>
      </w:pPr>
      <w:r>
        <w:t xml:space="preserve"> </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7662176"/>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7662177"/>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7662178"/>
      <w:r>
        <w:rPr>
          <w:rFonts w:hint="eastAsia"/>
        </w:rPr>
        <w:t>5.3时间表</w:t>
      </w:r>
      <w:bookmarkEnd w:id="38"/>
    </w:p>
    <w:p>
      <w:r>
        <w:drawing>
          <wp:inline distT="0" distB="0" distL="0" distR="0">
            <wp:extent cx="5274310" cy="21583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2158365"/>
                    </a:xfrm>
                    <a:prstGeom prst="rect">
                      <a:avLst/>
                    </a:prstGeom>
                  </pic:spPr>
                </pic:pic>
              </a:graphicData>
            </a:graphic>
          </wp:inline>
        </w:drawing>
      </w:r>
    </w:p>
    <w:p/>
    <w:p>
      <w:r>
        <w:drawing>
          <wp:inline distT="0" distB="0" distL="0" distR="0">
            <wp:extent cx="5274310" cy="2021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4310" cy="2021840"/>
                    </a:xfrm>
                    <a:prstGeom prst="rect">
                      <a:avLst/>
                    </a:prstGeom>
                  </pic:spPr>
                </pic:pic>
              </a:graphicData>
            </a:graphic>
          </wp:inline>
        </w:drawing>
      </w:r>
    </w:p>
    <w:p>
      <w:pPr>
        <w:ind w:firstLine="420"/>
        <w:rPr>
          <w:sz w:val="24"/>
        </w:rPr>
      </w:pPr>
    </w:p>
    <w:p>
      <w:pPr>
        <w:ind w:firstLine="420"/>
        <w:rPr>
          <w:sz w:val="24"/>
        </w:rPr>
      </w:pPr>
      <w:r>
        <w:rPr>
          <w:rFonts w:hint="eastAsia"/>
          <w:sz w:val="24"/>
        </w:rPr>
        <w:t>详见附件甘特图</w:t>
      </w:r>
    </w:p>
    <w:p>
      <w:pPr>
        <w:pStyle w:val="2"/>
        <w:numPr>
          <w:ilvl w:val="0"/>
          <w:numId w:val="1"/>
        </w:numPr>
      </w:pPr>
      <w:bookmarkStart w:id="39" w:name="_Toc497662179"/>
      <w:r>
        <w:rPr>
          <w:rFonts w:hint="eastAsia"/>
        </w:rPr>
        <w:t>附加组件</w:t>
      </w:r>
      <w:bookmarkEnd w:id="39"/>
    </w:p>
    <w:p>
      <w:pPr>
        <w:pStyle w:val="2"/>
      </w:pPr>
      <w:bookmarkStart w:id="40" w:name="_Toc497662180"/>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4</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B40A3B"/>
    <w:rsid w:val="02B84D7F"/>
    <w:rsid w:val="0396271B"/>
    <w:rsid w:val="042255D9"/>
    <w:rsid w:val="04634C67"/>
    <w:rsid w:val="054E36E5"/>
    <w:rsid w:val="08A735FA"/>
    <w:rsid w:val="0A992478"/>
    <w:rsid w:val="0AB8049F"/>
    <w:rsid w:val="0ACB5FF3"/>
    <w:rsid w:val="0D7D2485"/>
    <w:rsid w:val="0F9D6517"/>
    <w:rsid w:val="10D46444"/>
    <w:rsid w:val="120D6279"/>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0C75977"/>
    <w:rsid w:val="213B1057"/>
    <w:rsid w:val="214457D2"/>
    <w:rsid w:val="219915AD"/>
    <w:rsid w:val="220A141E"/>
    <w:rsid w:val="22670148"/>
    <w:rsid w:val="228D2672"/>
    <w:rsid w:val="234D6180"/>
    <w:rsid w:val="23D0202F"/>
    <w:rsid w:val="24922518"/>
    <w:rsid w:val="24E01AD9"/>
    <w:rsid w:val="2715122D"/>
    <w:rsid w:val="27E6375D"/>
    <w:rsid w:val="2B5A4C91"/>
    <w:rsid w:val="2B72471E"/>
    <w:rsid w:val="2C4F050C"/>
    <w:rsid w:val="2E37162D"/>
    <w:rsid w:val="2F5D64FE"/>
    <w:rsid w:val="2FB324B2"/>
    <w:rsid w:val="3094364D"/>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9D34774"/>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9802CA4"/>
    <w:rsid w:val="6BDE6B19"/>
    <w:rsid w:val="6CA74C96"/>
    <w:rsid w:val="6D1E715D"/>
    <w:rsid w:val="6D855FCD"/>
    <w:rsid w:val="6E10650C"/>
    <w:rsid w:val="71B97EC2"/>
    <w:rsid w:val="72D73571"/>
    <w:rsid w:val="76640597"/>
    <w:rsid w:val="77B15E0E"/>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uiPriority w:val="9"/>
    <w:rPr>
      <w:rFonts w:ascii="Calibri" w:hAnsi="Calibri"/>
      <w:b/>
      <w:bCs/>
      <w:kern w:val="2"/>
      <w:sz w:val="32"/>
      <w:szCs w:val="32"/>
    </w:rPr>
  </w:style>
  <w:style w:type="character" w:customStyle="1" w:styleId="19">
    <w:name w:val="标题 字符"/>
    <w:basedOn w:val="12"/>
    <w:link w:val="11"/>
    <w:uiPriority w:val="0"/>
    <w:rPr>
      <w:rFonts w:asciiTheme="majorHAnsi" w:hAnsiTheme="majorHAnsi" w:eastAsiaTheme="majorEastAsia" w:cstheme="majorBidi"/>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7975</Characters>
  <Lines>66</Lines>
  <Paragraphs>18</Paragraphs>
  <TotalTime>0</TotalTime>
  <ScaleCrop>false</ScaleCrop>
  <LinksUpToDate>false</LinksUpToDate>
  <CharactersWithSpaces>9356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2017-11-05T11:34:32Z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