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w:t>
            </w:r>
            <w:r>
              <w:rPr>
                <w:rFonts w:hint="eastAsia"/>
                <w:sz w:val="24"/>
                <w:lang w:val="en-US" w:eastAsia="zh-CN"/>
              </w:rPr>
              <w:t>01</w:t>
            </w:r>
            <w:r>
              <w:rPr>
                <w:rFonts w:hint="eastAsia"/>
                <w:sz w:val="24"/>
              </w:rPr>
              <w:t>月</w:t>
            </w:r>
            <w:r>
              <w:rPr>
                <w:rFonts w:hint="eastAsia"/>
                <w:sz w:val="24"/>
                <w:lang w:val="en-US" w:eastAsia="zh-CN"/>
              </w:rPr>
              <w:t>05</w:t>
            </w:r>
            <w:bookmarkStart w:id="41" w:name="_GoBack"/>
            <w:bookmarkEnd w:id="41"/>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1"/>
        <w:gridCol w:w="219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1814" w:type="dxa"/>
            <w:shd w:val="clear" w:color="auto" w:fill="D9D9D9"/>
          </w:tcPr>
          <w:p>
            <w:pPr>
              <w:jc w:val="center"/>
              <w:rPr>
                <w:rFonts w:ascii="宋体" w:hAnsi="宋体"/>
                <w:sz w:val="24"/>
              </w:rPr>
            </w:pPr>
            <w:r>
              <w:rPr>
                <w:rFonts w:hint="eastAsia" w:ascii="宋体" w:hAnsi="宋体"/>
                <w:sz w:val="24"/>
              </w:rPr>
              <w:t>参与者</w:t>
            </w:r>
          </w:p>
        </w:tc>
        <w:tc>
          <w:tcPr>
            <w:tcW w:w="1701" w:type="dxa"/>
            <w:shd w:val="clear" w:color="auto" w:fill="D9D9D9"/>
          </w:tcPr>
          <w:p>
            <w:pPr>
              <w:jc w:val="center"/>
              <w:rPr>
                <w:rFonts w:ascii="宋体" w:hAnsi="宋体"/>
                <w:sz w:val="24"/>
              </w:rPr>
            </w:pPr>
            <w:r>
              <w:rPr>
                <w:rFonts w:hint="eastAsia" w:ascii="宋体" w:hAnsi="宋体"/>
                <w:sz w:val="24"/>
              </w:rPr>
              <w:t>起止日期</w:t>
            </w:r>
          </w:p>
        </w:tc>
        <w:tc>
          <w:tcPr>
            <w:tcW w:w="2196" w:type="dxa"/>
            <w:shd w:val="clear" w:color="auto" w:fill="D9D9D9"/>
          </w:tcPr>
          <w:p>
            <w:pPr>
              <w:jc w:val="center"/>
              <w:rPr>
                <w:rFonts w:ascii="宋体" w:hAnsi="宋体"/>
                <w:sz w:val="24"/>
              </w:rPr>
            </w:pPr>
            <w:r>
              <w:rPr>
                <w:rFonts w:hint="eastAsia" w:ascii="宋体" w:hAnsi="宋体"/>
                <w:sz w:val="24"/>
              </w:rPr>
              <w:t>备注</w:t>
            </w:r>
          </w:p>
        </w:tc>
        <w:tc>
          <w:tcPr>
            <w:tcW w:w="1418" w:type="dxa"/>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1814" w:type="dxa"/>
          </w:tcPr>
          <w:p>
            <w:pPr>
              <w:jc w:val="left"/>
              <w:rPr>
                <w:rFonts w:ascii="宋体" w:hAnsi="宋体"/>
                <w:sz w:val="24"/>
              </w:rPr>
            </w:pPr>
            <w:r>
              <w:rPr>
                <w:rFonts w:hint="eastAsia" w:ascii="宋体" w:hAnsi="宋体"/>
                <w:sz w:val="24"/>
              </w:rPr>
              <w:t>曾雨晴 于欣汝</w:t>
            </w:r>
          </w:p>
        </w:tc>
        <w:tc>
          <w:tcPr>
            <w:tcW w:w="170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196" w:type="dxa"/>
          </w:tcPr>
          <w:p>
            <w:pPr>
              <w:jc w:val="left"/>
              <w:rPr>
                <w:rFonts w:ascii="宋体" w:hAnsi="宋体"/>
                <w:sz w:val="24"/>
              </w:rPr>
            </w:pPr>
            <w:r>
              <w:rPr>
                <w:rFonts w:hint="eastAsia" w:ascii="宋体" w:hAnsi="宋体"/>
                <w:sz w:val="24"/>
              </w:rPr>
              <w:t>需求工程计划的初步编写</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V0.2</w:t>
            </w:r>
          </w:p>
        </w:tc>
        <w:tc>
          <w:tcPr>
            <w:tcW w:w="1814" w:type="dxa"/>
          </w:tcPr>
          <w:p>
            <w:pPr>
              <w:jc w:val="left"/>
              <w:rPr>
                <w:rFonts w:ascii="宋体" w:hAnsi="宋体"/>
                <w:sz w:val="24"/>
              </w:rPr>
            </w:pPr>
            <w:r>
              <w:rPr>
                <w:rFonts w:hint="eastAsia" w:ascii="宋体" w:hAnsi="宋体"/>
                <w:sz w:val="24"/>
              </w:rPr>
              <w:t>奕吉  靳泽旭  张旗</w:t>
            </w:r>
          </w:p>
        </w:tc>
        <w:tc>
          <w:tcPr>
            <w:tcW w:w="1701" w:type="dxa"/>
          </w:tcPr>
          <w:p>
            <w:pPr>
              <w:jc w:val="left"/>
              <w:rPr>
                <w:rFonts w:ascii="宋体" w:hAnsi="宋体"/>
                <w:sz w:val="24"/>
              </w:rPr>
            </w:pPr>
            <w:r>
              <w:rPr>
                <w:rFonts w:hint="eastAsia" w:ascii="宋体" w:hAnsi="宋体"/>
                <w:sz w:val="24"/>
              </w:rPr>
              <w:t>2017年10月31日</w:t>
            </w:r>
          </w:p>
        </w:tc>
        <w:tc>
          <w:tcPr>
            <w:tcW w:w="2196"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V0.3</w:t>
            </w:r>
          </w:p>
        </w:tc>
        <w:tc>
          <w:tcPr>
            <w:tcW w:w="1814" w:type="dxa"/>
          </w:tcPr>
          <w:p>
            <w:pPr>
              <w:jc w:val="left"/>
              <w:rPr>
                <w:rFonts w:ascii="宋体" w:hAnsi="宋体"/>
                <w:sz w:val="24"/>
              </w:rPr>
            </w:pPr>
            <w:r>
              <w:rPr>
                <w:rFonts w:hint="eastAsia" w:ascii="宋体" w:hAnsi="宋体"/>
                <w:sz w:val="24"/>
              </w:rPr>
              <w:t xml:space="preserve">奕吉 于欣汝 曾雨晴 </w:t>
            </w:r>
          </w:p>
        </w:tc>
        <w:tc>
          <w:tcPr>
            <w:tcW w:w="1701" w:type="dxa"/>
          </w:tcPr>
          <w:p>
            <w:pPr>
              <w:jc w:val="left"/>
              <w:rPr>
                <w:rFonts w:ascii="宋体" w:hAnsi="宋体"/>
                <w:sz w:val="24"/>
              </w:rPr>
            </w:pPr>
            <w:r>
              <w:rPr>
                <w:rFonts w:hint="eastAsia" w:ascii="宋体" w:hAnsi="宋体"/>
                <w:sz w:val="24"/>
              </w:rPr>
              <w:t>2017年11月1日</w:t>
            </w:r>
          </w:p>
        </w:tc>
        <w:tc>
          <w:tcPr>
            <w:tcW w:w="2196" w:type="dxa"/>
          </w:tcPr>
          <w:p>
            <w:pPr>
              <w:jc w:val="left"/>
              <w:rPr>
                <w:rFonts w:ascii="宋体" w:hAnsi="宋体"/>
                <w:sz w:val="24"/>
              </w:rPr>
            </w:pPr>
            <w:r>
              <w:rPr>
                <w:rFonts w:hint="eastAsia" w:ascii="宋体" w:hAnsi="宋体"/>
                <w:sz w:val="24"/>
              </w:rPr>
              <w:t>完善质量保证计划和人力资源计划，风险计划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V1.0</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701" w:type="dxa"/>
          </w:tcPr>
          <w:p>
            <w:pPr>
              <w:jc w:val="left"/>
              <w:rPr>
                <w:rFonts w:ascii="宋体" w:hAnsi="宋体"/>
                <w:sz w:val="24"/>
              </w:rPr>
            </w:pPr>
            <w:r>
              <w:rPr>
                <w:rFonts w:hint="eastAsia" w:ascii="宋体" w:hAnsi="宋体"/>
                <w:sz w:val="24"/>
              </w:rPr>
              <w:t>2017年11月3日</w:t>
            </w:r>
          </w:p>
        </w:tc>
        <w:tc>
          <w:tcPr>
            <w:tcW w:w="2196" w:type="dxa"/>
          </w:tcPr>
          <w:p>
            <w:pPr>
              <w:jc w:val="left"/>
              <w:rPr>
                <w:rFonts w:ascii="宋体" w:hAnsi="宋体"/>
                <w:sz w:val="24"/>
              </w:rPr>
            </w:pPr>
            <w:r>
              <w:rPr>
                <w:rFonts w:hint="eastAsia" w:ascii="宋体" w:hAnsi="宋体"/>
                <w:sz w:val="24"/>
              </w:rPr>
              <w:t>修改任务输入输出，和风险计划及干特</w:t>
            </w:r>
          </w:p>
        </w:tc>
        <w:tc>
          <w:tcPr>
            <w:tcW w:w="1418" w:type="dxa"/>
          </w:tcPr>
          <w:p>
            <w:pPr>
              <w:jc w:val="left"/>
              <w:rPr>
                <w:rFonts w:ascii="宋体" w:hAnsi="宋体"/>
                <w:sz w:val="24"/>
              </w:rPr>
            </w:pPr>
            <w:r>
              <w:rPr>
                <w:rFonts w:hint="eastAsia" w:ascii="宋体" w:hAnsi="宋体"/>
                <w:sz w:val="24"/>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V1.1</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701" w:type="dxa"/>
          </w:tcPr>
          <w:p>
            <w:pPr>
              <w:jc w:val="left"/>
              <w:rPr>
                <w:rFonts w:ascii="宋体" w:hAnsi="宋体"/>
                <w:sz w:val="24"/>
              </w:rPr>
            </w:pPr>
            <w:r>
              <w:rPr>
                <w:rFonts w:hint="eastAsia" w:ascii="宋体" w:hAnsi="宋体"/>
                <w:sz w:val="24"/>
              </w:rPr>
              <w:t>2017年11月12日</w:t>
            </w:r>
          </w:p>
        </w:tc>
        <w:tc>
          <w:tcPr>
            <w:tcW w:w="2196" w:type="dxa"/>
          </w:tcPr>
          <w:p>
            <w:pPr>
              <w:jc w:val="left"/>
              <w:rPr>
                <w:rFonts w:ascii="宋体" w:hAnsi="宋体"/>
                <w:sz w:val="24"/>
              </w:rPr>
            </w:pPr>
            <w:r>
              <w:rPr>
                <w:rFonts w:hint="eastAsia" w:ascii="宋体" w:hAnsi="宋体"/>
                <w:sz w:val="24"/>
              </w:rPr>
              <w:t>修改风险计划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814" w:type="dxa"/>
          </w:tcPr>
          <w:p>
            <w:pPr>
              <w:tabs>
                <w:tab w:val="left" w:pos="15"/>
              </w:tabs>
              <w:jc w:val="left"/>
              <w:rPr>
                <w:rFonts w:hint="eastAsia" w:ascii="宋体" w:hAnsi="宋体" w:eastAsia="宋体"/>
                <w:sz w:val="24"/>
                <w:lang w:eastAsia="zh-CN"/>
              </w:rPr>
            </w:pPr>
            <w:r>
              <w:rPr>
                <w:rFonts w:hint="eastAsia" w:ascii="宋体" w:hAnsi="宋体"/>
                <w:sz w:val="24"/>
                <w:lang w:eastAsia="zh-CN"/>
              </w:rPr>
              <w:t>曾雨晴</w:t>
            </w:r>
          </w:p>
        </w:tc>
        <w:tc>
          <w:tcPr>
            <w:tcW w:w="1701" w:type="dxa"/>
          </w:tcPr>
          <w:p>
            <w:pPr>
              <w:jc w:val="left"/>
              <w:rPr>
                <w:rFonts w:hint="eastAsia" w:ascii="宋体" w:hAnsi="宋体" w:eastAsia="宋体"/>
                <w:sz w:val="24"/>
                <w:lang w:val="en-US" w:eastAsia="zh-CN"/>
              </w:rPr>
            </w:pPr>
            <w:r>
              <w:rPr>
                <w:rFonts w:hint="eastAsia" w:ascii="宋体" w:hAnsi="宋体"/>
                <w:sz w:val="24"/>
                <w:lang w:val="en-US" w:eastAsia="zh-CN"/>
              </w:rPr>
              <w:t>2017年11月19日</w:t>
            </w:r>
          </w:p>
        </w:tc>
        <w:tc>
          <w:tcPr>
            <w:tcW w:w="2196" w:type="dxa"/>
          </w:tcPr>
          <w:p>
            <w:pPr>
              <w:jc w:val="left"/>
              <w:rPr>
                <w:rFonts w:hint="eastAsia" w:ascii="宋体" w:hAnsi="宋体" w:eastAsia="宋体"/>
                <w:sz w:val="24"/>
                <w:lang w:eastAsia="zh-CN"/>
              </w:rPr>
            </w:pPr>
            <w:r>
              <w:rPr>
                <w:rFonts w:hint="eastAsia" w:ascii="宋体" w:hAnsi="宋体"/>
                <w:sz w:val="24"/>
                <w:lang w:eastAsia="zh-CN"/>
              </w:rPr>
              <w:t>修改甘特图截图</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V1.4</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2017年12月02日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修改干系人信息，根据当前的计划做相应的修整</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2017年12月10日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V1.5.1</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2017年12月16日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增加了对12月15日对管理员的第二次采访</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V1.5.2</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2017年12月24日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靳泽旭、张旗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曾雨晴，奕吉</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2017年12月30日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V1.5.4</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2017年01月05日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于欣汝</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"_Toc498255318" </w:instrText>
      </w:r>
      <w:r>
        <w:fldChar w:fldCharType="separate"/>
      </w:r>
      <w:r>
        <w:rPr>
          <w:rStyle w:val="13"/>
        </w:rPr>
        <w:t>1、 介绍</w:t>
      </w:r>
      <w:r>
        <w:tab/>
      </w:r>
      <w:r>
        <w:fldChar w:fldCharType="begin"/>
      </w:r>
      <w:r>
        <w:instrText xml:space="preserve"> PAGEREF _Toc498255318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"_Toc498255319" </w:instrText>
      </w:r>
      <w:r>
        <w:fldChar w:fldCharType="separate"/>
      </w:r>
      <w:r>
        <w:rPr>
          <w:rStyle w:val="13"/>
        </w:rPr>
        <w:t>1.1目的</w:t>
      </w:r>
      <w:r>
        <w:tab/>
      </w:r>
      <w:r>
        <w:fldChar w:fldCharType="begin"/>
      </w:r>
      <w:r>
        <w:instrText xml:space="preserve"> PAGEREF _Toc498255319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"_Toc498255320" </w:instrText>
      </w:r>
      <w:r>
        <w:fldChar w:fldCharType="separate"/>
      </w:r>
      <w:r>
        <w:rPr>
          <w:rStyle w:val="13"/>
        </w:rPr>
        <w:t>1.2责任</w:t>
      </w:r>
      <w:r>
        <w:tab/>
      </w:r>
      <w:r>
        <w:fldChar w:fldCharType="begin"/>
      </w:r>
      <w:r>
        <w:instrText xml:space="preserve"> PAGEREF _Toc498255320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"_Toc498255321" </w:instrText>
      </w:r>
      <w:r>
        <w:fldChar w:fldCharType="separate"/>
      </w:r>
      <w:r>
        <w:rPr>
          <w:rStyle w:val="13"/>
        </w:rPr>
        <w:t>1.3范围</w:t>
      </w:r>
      <w:r>
        <w:tab/>
      </w:r>
      <w:r>
        <w:fldChar w:fldCharType="begin"/>
      </w:r>
      <w:r>
        <w:instrText xml:space="preserve"> PAGEREF _Toc498255321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"_Toc498255322" </w:instrText>
      </w:r>
      <w:r>
        <w:fldChar w:fldCharType="separate"/>
      </w:r>
      <w:r>
        <w:rPr>
          <w:rStyle w:val="13"/>
        </w:rPr>
        <w:t>1.4项目目标</w:t>
      </w:r>
      <w:r>
        <w:tab/>
      </w:r>
      <w:r>
        <w:fldChar w:fldCharType="begin"/>
      </w:r>
      <w:r>
        <w:instrText xml:space="preserve"> PAGEREF _Toc498255322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"_Toc498255323" </w:instrText>
      </w:r>
      <w:r>
        <w:fldChar w:fldCharType="separate"/>
      </w:r>
      <w:r>
        <w:rPr>
          <w:rStyle w:val="13"/>
        </w:rPr>
        <w:t>1.5需求工程交付成果</w:t>
      </w:r>
      <w:r>
        <w:tab/>
      </w:r>
      <w:r>
        <w:fldChar w:fldCharType="begin"/>
      </w:r>
      <w:r>
        <w:instrText xml:space="preserve"> PAGEREF _Toc498255323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"_Toc498255324" </w:instrText>
      </w:r>
      <w:r>
        <w:fldChar w:fldCharType="separate"/>
      </w:r>
      <w:r>
        <w:rPr>
          <w:rStyle w:val="13"/>
        </w:rPr>
        <w:t>1.6验收标准</w:t>
      </w:r>
      <w:r>
        <w:tab/>
      </w:r>
      <w:r>
        <w:fldChar w:fldCharType="begin"/>
      </w:r>
      <w:r>
        <w:instrText xml:space="preserve"> PAGEREF _Toc498255324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"_Toc498255325" </w:instrText>
      </w:r>
      <w:r>
        <w:fldChar w:fldCharType="separate"/>
      </w:r>
      <w:r>
        <w:rPr>
          <w:rStyle w:val="13"/>
        </w:rPr>
        <w:t>1.7最后交付期限</w:t>
      </w:r>
      <w:r>
        <w:tab/>
      </w:r>
      <w:r>
        <w:fldChar w:fldCharType="begin"/>
      </w:r>
      <w:r>
        <w:instrText xml:space="preserve"> PAGEREF _Toc498255325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"_Toc498255326" </w:instrText>
      </w:r>
      <w:r>
        <w:fldChar w:fldCharType="separate"/>
      </w:r>
      <w:r>
        <w:rPr>
          <w:rStyle w:val="13"/>
        </w:rPr>
        <w:t>1.8里程碑</w:t>
      </w:r>
      <w:r>
        <w:tab/>
      </w:r>
      <w:r>
        <w:fldChar w:fldCharType="begin"/>
      </w:r>
      <w:r>
        <w:instrText xml:space="preserve"> PAGEREF _Toc498255326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"_Toc498255327" </w:instrText>
      </w:r>
      <w:r>
        <w:fldChar w:fldCharType="separate"/>
      </w:r>
      <w:r>
        <w:rPr>
          <w:rStyle w:val="13"/>
        </w:rPr>
        <w:t>2、 项目组织</w:t>
      </w:r>
      <w:r>
        <w:tab/>
      </w:r>
      <w:r>
        <w:fldChar w:fldCharType="begin"/>
      </w:r>
      <w:r>
        <w:instrText xml:space="preserve"> PAGEREF _Toc498255327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"_Toc498255328" </w:instrText>
      </w:r>
      <w:r>
        <w:fldChar w:fldCharType="separate"/>
      </w:r>
      <w:r>
        <w:rPr>
          <w:rStyle w:val="13"/>
        </w:rPr>
        <w:t>2.1组织结构</w:t>
      </w:r>
      <w:r>
        <w:tab/>
      </w:r>
      <w:r>
        <w:fldChar w:fldCharType="begin"/>
      </w:r>
      <w:r>
        <w:instrText xml:space="preserve"> PAGEREF _Toc498255328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"_Toc498255329" </w:instrText>
      </w:r>
      <w:r>
        <w:fldChar w:fldCharType="separate"/>
      </w:r>
      <w:r>
        <w:rPr>
          <w:rStyle w:val="13"/>
        </w:rPr>
        <w:t>2.2项目中的职责</w:t>
      </w:r>
      <w:r>
        <w:tab/>
      </w:r>
      <w:r>
        <w:fldChar w:fldCharType="begin"/>
      </w:r>
      <w:r>
        <w:instrText xml:space="preserve"> PAGEREF _Toc498255329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"_Toc498255330" </w:instrText>
      </w:r>
      <w:r>
        <w:fldChar w:fldCharType="separate"/>
      </w:r>
      <w:r>
        <w:rPr>
          <w:rStyle w:val="13"/>
        </w:rPr>
        <w:t>2.3 OBS图</w:t>
      </w:r>
      <w:r>
        <w:tab/>
      </w:r>
      <w:r>
        <w:fldChar w:fldCharType="begin"/>
      </w:r>
      <w:r>
        <w:instrText xml:space="preserve"> PAGEREF _Toc498255330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"_Toc498255331" </w:instrText>
      </w:r>
      <w:r>
        <w:fldChar w:fldCharType="separate"/>
      </w:r>
      <w:r>
        <w:rPr>
          <w:rStyle w:val="13"/>
        </w:rPr>
        <w:t>2.4项目干系人分析</w:t>
      </w:r>
      <w:r>
        <w:tab/>
      </w:r>
      <w:r>
        <w:fldChar w:fldCharType="begin"/>
      </w:r>
      <w:r>
        <w:instrText xml:space="preserve"> PAGEREF _Toc498255331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"_Toc498255332" </w:instrText>
      </w:r>
      <w:r>
        <w:fldChar w:fldCharType="separate"/>
      </w:r>
      <w:r>
        <w:rPr>
          <w:rStyle w:val="13"/>
        </w:rPr>
        <w:t>客户</w:t>
      </w:r>
      <w:r>
        <w:tab/>
      </w:r>
      <w:r>
        <w:fldChar w:fldCharType="begin"/>
      </w:r>
      <w:r>
        <w:instrText xml:space="preserve"> PAGEREF _Toc498255332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"_Toc498255333" </w:instrText>
      </w:r>
      <w:r>
        <w:fldChar w:fldCharType="separate"/>
      </w:r>
      <w:r>
        <w:rPr>
          <w:rStyle w:val="13"/>
        </w:rPr>
        <w:t>项目组</w:t>
      </w:r>
      <w:r>
        <w:tab/>
      </w:r>
      <w:r>
        <w:fldChar w:fldCharType="begin"/>
      </w:r>
      <w:r>
        <w:instrText xml:space="preserve"> PAGEREF _Toc498255333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"_Toc498255334" </w:instrText>
      </w:r>
      <w:r>
        <w:fldChar w:fldCharType="separate"/>
      </w:r>
      <w:r>
        <w:rPr>
          <w:rStyle w:val="13"/>
        </w:rPr>
        <w:t>用户</w:t>
      </w:r>
      <w:r>
        <w:tab/>
      </w:r>
      <w:r>
        <w:fldChar w:fldCharType="begin"/>
      </w:r>
      <w:r>
        <w:instrText xml:space="preserve"> PAGEREF _Toc498255334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"_Toc498255335" </w:instrText>
      </w:r>
      <w:r>
        <w:fldChar w:fldCharType="separate"/>
      </w:r>
      <w:r>
        <w:rPr>
          <w:rStyle w:val="13"/>
        </w:rPr>
        <w:t>CCB成员</w:t>
      </w:r>
      <w:r>
        <w:tab/>
      </w:r>
      <w:r>
        <w:fldChar w:fldCharType="begin"/>
      </w:r>
      <w:r>
        <w:instrText xml:space="preserve"> PAGEREF _Toc498255335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"_Toc498255336" </w:instrText>
      </w:r>
      <w:r>
        <w:fldChar w:fldCharType="separate"/>
      </w:r>
      <w:r>
        <w:rPr>
          <w:rStyle w:val="13"/>
        </w:rPr>
        <w:t>3、 管理过程</w:t>
      </w:r>
      <w:r>
        <w:tab/>
      </w:r>
      <w:r>
        <w:fldChar w:fldCharType="begin"/>
      </w:r>
      <w:r>
        <w:instrText xml:space="preserve"> PAGEREF _Toc498255336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"_Toc498255337" </w:instrText>
      </w:r>
      <w:r>
        <w:fldChar w:fldCharType="separate"/>
      </w:r>
      <w:r>
        <w:rPr>
          <w:rStyle w:val="13"/>
        </w:rPr>
        <w:t>3.1假设、依赖和约束</w:t>
      </w:r>
      <w:r>
        <w:tab/>
      </w:r>
      <w:r>
        <w:fldChar w:fldCharType="begin"/>
      </w:r>
      <w:r>
        <w:instrText xml:space="preserve"> PAGEREF _Toc498255337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"_Toc498255338" </w:instrText>
      </w:r>
      <w:r>
        <w:fldChar w:fldCharType="separate"/>
      </w:r>
      <w:r>
        <w:rPr>
          <w:rStyle w:val="13"/>
        </w:rPr>
        <w:t>3.2风险管理</w:t>
      </w:r>
      <w:r>
        <w:tab/>
      </w:r>
      <w:r>
        <w:fldChar w:fldCharType="begin"/>
      </w:r>
      <w:r>
        <w:instrText xml:space="preserve"> PAGEREF _Toc498255338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"_Toc498255339" </w:instrText>
      </w:r>
      <w:r>
        <w:fldChar w:fldCharType="separate"/>
      </w:r>
      <w:r>
        <w:rPr>
          <w:rStyle w:val="13"/>
        </w:rPr>
        <w:t>3.3监控机制</w:t>
      </w:r>
      <w:r>
        <w:tab/>
      </w:r>
      <w:r>
        <w:fldChar w:fldCharType="begin"/>
      </w:r>
      <w:r>
        <w:instrText xml:space="preserve"> PAGEREF _Toc498255339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"_Toc498255340" </w:instrText>
      </w:r>
      <w:r>
        <w:fldChar w:fldCharType="separate"/>
      </w:r>
      <w:r>
        <w:rPr>
          <w:rStyle w:val="13"/>
        </w:rPr>
        <w:t>3.4质量计划</w:t>
      </w:r>
      <w:r>
        <w:tab/>
      </w:r>
      <w:r>
        <w:fldChar w:fldCharType="begin"/>
      </w:r>
      <w:r>
        <w:instrText xml:space="preserve"> PAGEREF _Toc498255340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"_Toc498255341" </w:instrText>
      </w:r>
      <w:r>
        <w:fldChar w:fldCharType="separate"/>
      </w:r>
      <w:r>
        <w:rPr>
          <w:rStyle w:val="13"/>
        </w:rPr>
        <w:t>3.5沟通子计划</w:t>
      </w:r>
      <w:r>
        <w:tab/>
      </w:r>
      <w:r>
        <w:fldChar w:fldCharType="begin"/>
      </w:r>
      <w:r>
        <w:instrText xml:space="preserve"> PAGEREF _Toc498255341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"_Toc498255342" </w:instrText>
      </w:r>
      <w:r>
        <w:fldChar w:fldCharType="separate"/>
      </w:r>
      <w:r>
        <w:rPr>
          <w:rStyle w:val="13"/>
        </w:rPr>
        <w:t>3.6变更控制政策</w:t>
      </w:r>
      <w:r>
        <w:tab/>
      </w:r>
      <w:r>
        <w:fldChar w:fldCharType="begin"/>
      </w:r>
      <w:r>
        <w:instrText xml:space="preserve"> PAGEREF _Toc498255342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"_Toc498255343" </w:instrText>
      </w:r>
      <w:r>
        <w:fldChar w:fldCharType="separate"/>
      </w:r>
      <w:r>
        <w:rPr>
          <w:rStyle w:val="13"/>
        </w:rPr>
        <w:t>3.7人员配备计划</w:t>
      </w:r>
      <w:r>
        <w:tab/>
      </w:r>
      <w:r>
        <w:fldChar w:fldCharType="begin"/>
      </w:r>
      <w:r>
        <w:instrText xml:space="preserve"> PAGEREF _Toc498255343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"_Toc498255344" </w:instrText>
      </w:r>
      <w:r>
        <w:fldChar w:fldCharType="separate"/>
      </w:r>
      <w:r>
        <w:rPr>
          <w:rStyle w:val="13"/>
        </w:rPr>
        <w:t>4、 技术流程</w:t>
      </w:r>
      <w:r>
        <w:tab/>
      </w:r>
      <w:r>
        <w:fldChar w:fldCharType="begin"/>
      </w:r>
      <w:r>
        <w:instrText xml:space="preserve"> PAGEREF _Toc498255344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"_Toc498255345" </w:instrText>
      </w:r>
      <w:r>
        <w:fldChar w:fldCharType="separate"/>
      </w:r>
      <w:r>
        <w:rPr>
          <w:rStyle w:val="13"/>
        </w:rPr>
        <w:t>4.1系统文件</w:t>
      </w:r>
      <w:r>
        <w:tab/>
      </w:r>
      <w:r>
        <w:fldChar w:fldCharType="begin"/>
      </w:r>
      <w:r>
        <w:instrText xml:space="preserve"> PAGEREF _Toc498255345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"_Toc498255346" </w:instrText>
      </w:r>
      <w:r>
        <w:fldChar w:fldCharType="separate"/>
      </w:r>
      <w:r>
        <w:rPr>
          <w:rStyle w:val="13"/>
        </w:rPr>
        <w:t>4.2项目支持功能</w:t>
      </w:r>
      <w:r>
        <w:tab/>
      </w:r>
      <w:r>
        <w:fldChar w:fldCharType="begin"/>
      </w:r>
      <w:r>
        <w:instrText xml:space="preserve"> PAGEREF _Toc498255346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"_Toc498255347" </w:instrText>
      </w:r>
      <w:r>
        <w:fldChar w:fldCharType="separate"/>
      </w:r>
      <w:r>
        <w:rPr>
          <w:rStyle w:val="13"/>
        </w:rPr>
        <w:t>5、 工作分解结构、进度和预算</w:t>
      </w:r>
      <w:r>
        <w:tab/>
      </w:r>
      <w:r>
        <w:fldChar w:fldCharType="begin"/>
      </w:r>
      <w:r>
        <w:instrText xml:space="preserve"> PAGEREF _Toc498255347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"_Toc498255348" </w:instrText>
      </w:r>
      <w:r>
        <w:fldChar w:fldCharType="separate"/>
      </w:r>
      <w:r>
        <w:rPr>
          <w:rStyle w:val="13"/>
        </w:rPr>
        <w:t>5.1工作分解结构</w:t>
      </w:r>
      <w:r>
        <w:tab/>
      </w:r>
      <w:r>
        <w:fldChar w:fldCharType="begin"/>
      </w:r>
      <w:r>
        <w:instrText xml:space="preserve"> PAGEREF _Toc498255348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"_Toc498255349" </w:instrText>
      </w:r>
      <w:r>
        <w:fldChar w:fldCharType="separate"/>
      </w:r>
      <w:r>
        <w:rPr>
          <w:rStyle w:val="13"/>
        </w:rPr>
        <w:t>5.2预算</w:t>
      </w:r>
      <w:r>
        <w:tab/>
      </w:r>
      <w:r>
        <w:fldChar w:fldCharType="begin"/>
      </w:r>
      <w:r>
        <w:instrText xml:space="preserve"> PAGEREF _Toc498255349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"_Toc498255350" </w:instrText>
      </w:r>
      <w:r>
        <w:fldChar w:fldCharType="separate"/>
      </w:r>
      <w:r>
        <w:rPr>
          <w:rStyle w:val="13"/>
        </w:rPr>
        <w:t>5.3输入输出</w:t>
      </w:r>
      <w:r>
        <w:tab/>
      </w:r>
      <w:r>
        <w:fldChar w:fldCharType="begin"/>
      </w:r>
      <w:r>
        <w:instrText xml:space="preserve"> PAGEREF _Toc498255350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"_Toc498255351" </w:instrText>
      </w:r>
      <w:r>
        <w:fldChar w:fldCharType="separate"/>
      </w:r>
      <w:r>
        <w:rPr>
          <w:rStyle w:val="13"/>
        </w:rPr>
        <w:t>5.3时间表</w:t>
      </w:r>
      <w:r>
        <w:tab/>
      </w:r>
      <w:r>
        <w:fldChar w:fldCharType="begin"/>
      </w:r>
      <w:r>
        <w:instrText xml:space="preserve"> PAGEREF _Toc498255351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"_Toc498255352" </w:instrText>
      </w:r>
      <w:r>
        <w:fldChar w:fldCharType="separate"/>
      </w:r>
      <w:r>
        <w:rPr>
          <w:rStyle w:val="13"/>
        </w:rPr>
        <w:t>6、 附加组件</w:t>
      </w:r>
      <w:r>
        <w:tab/>
      </w:r>
      <w:r>
        <w:fldChar w:fldCharType="begin"/>
      </w:r>
      <w:r>
        <w:instrText xml:space="preserve"> PAGEREF _Toc498255352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"_Toc498255353" </w:instrText>
      </w:r>
      <w:r>
        <w:fldChar w:fldCharType="separate"/>
      </w:r>
      <w:r>
        <w:rPr>
          <w:rStyle w:val="13"/>
        </w:rPr>
        <w:t>7、附录</w:t>
      </w:r>
      <w:r>
        <w:tab/>
      </w:r>
      <w:r>
        <w:fldChar w:fldCharType="begin"/>
      </w:r>
      <w:r>
        <w:instrText xml:space="preserve"> PAGEREF _Toc498255353 \h </w:instrText>
      </w:r>
      <w:r>
        <w:fldChar w:fldCharType="separate"/>
      </w:r>
      <w:r>
        <w:t>21</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8255318"/>
      <w:r>
        <w:rPr>
          <w:rFonts w:hint="eastAsia"/>
        </w:rPr>
        <w:t>介绍</w:t>
      </w:r>
      <w:bookmarkEnd w:id="0"/>
    </w:p>
    <w:p>
      <w:pPr>
        <w:pStyle w:val="3"/>
      </w:pPr>
      <w:bookmarkStart w:id="1" w:name="_Toc498255319"/>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8255320"/>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8255321"/>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8255322"/>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8255323"/>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8255324"/>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23784"/>
      <w:bookmarkStart w:id="8" w:name="_Toc498255325"/>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8255326"/>
      <w:r>
        <w:rPr>
          <w:rFonts w:hint="eastAsia"/>
        </w:rPr>
        <w:t>1.8里程碑</w:t>
      </w:r>
      <w:bookmarkEnd w:id="9"/>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c>
          <w:tcPr>
            <w:tcW w:w="4069" w:type="dxa"/>
          </w:tcPr>
          <w:p>
            <w:pPr>
              <w:tabs>
                <w:tab w:val="left" w:pos="955"/>
              </w:tabs>
              <w:rPr>
                <w:sz w:val="24"/>
              </w:rPr>
            </w:pPr>
            <w:r>
              <w:rPr>
                <w:sz w:val="24"/>
              </w:rPr>
              <w:tab/>
            </w:r>
            <w:r>
              <w:rPr>
                <w:rFonts w:hint="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c>
          <w:tcPr>
            <w:tcW w:w="4069" w:type="dxa"/>
          </w:tcPr>
          <w:p>
            <w:pPr>
              <w:rPr>
                <w:sz w:val="24"/>
              </w:rPr>
            </w:pPr>
            <w:r>
              <w:rPr>
                <w:rFonts w:hint="eastAsia"/>
                <w:sz w:val="24"/>
              </w:rPr>
              <w:t>需求工程开始前准备，制定计划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c>
          <w:tcPr>
            <w:tcW w:w="4069" w:type="dxa"/>
          </w:tcPr>
          <w:p>
            <w:pPr>
              <w:rPr>
                <w:sz w:val="24"/>
              </w:rPr>
            </w:pPr>
            <w:r>
              <w:rPr>
                <w:rFonts w:hint="eastAsia"/>
                <w:sz w:val="24"/>
              </w:rPr>
              <w:t>需求获取、分析及规格说明后产出初步文档，验证后产出正式版本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c>
          <w:tcPr>
            <w:tcW w:w="4069" w:type="dxa"/>
          </w:tcPr>
          <w:p>
            <w:pPr>
              <w:rPr>
                <w:sz w:val="24"/>
              </w:rPr>
            </w:pPr>
            <w:r>
              <w:rPr>
                <w:rFonts w:hint="eastAsia"/>
                <w:sz w:val="24"/>
              </w:rPr>
              <w:t>在需求管理阶段产出文档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c>
          <w:tcPr>
            <w:tcW w:w="4069" w:type="dxa"/>
          </w:tcPr>
          <w:p>
            <w:pPr>
              <w:rPr>
                <w:sz w:val="24"/>
              </w:rPr>
            </w:pPr>
            <w:r>
              <w:rPr>
                <w:rFonts w:hint="eastAsia"/>
                <w:sz w:val="24"/>
              </w:rPr>
              <w:t>需求阶段结束为实现进行概要设计</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8255327"/>
      <w:r>
        <w:rPr>
          <w:rFonts w:hint="eastAsia"/>
        </w:rPr>
        <w:t>项目组织</w:t>
      </w:r>
      <w:bookmarkEnd w:id="10"/>
    </w:p>
    <w:p>
      <w:pPr>
        <w:pStyle w:val="3"/>
      </w:pPr>
      <w:bookmarkStart w:id="11" w:name="_Toc498255328"/>
      <w:r>
        <w:rPr>
          <w:rFonts w:hint="eastAsia"/>
        </w:rPr>
        <w:t>2.1组织结构</w:t>
      </w:r>
      <w:bookmarkEnd w:id="11"/>
    </w:p>
    <w:p/>
    <w:p/>
    <w:p/>
    <w:p/>
    <w:p/>
    <w:p/>
    <w:p/>
    <w:p/>
    <w:p/>
    <w:p/>
    <w:p/>
    <w:p>
      <w:pPr>
        <w:pStyle w:val="10"/>
      </w:pPr>
    </w:p>
    <w:p/>
    <w:p>
      <w:r>
        <mc:AlternateContent>
          <mc:Choice Requires="wps">
            <w:drawing>
              <wp:anchor distT="0" distB="0" distL="114300" distR="114300" simplePos="0" relativeHeight="251659264" behindDoc="0" locked="0" layoutInCell="1" allowOverlap="1">
                <wp:simplePos x="0" y="0"/>
                <wp:positionH relativeFrom="column">
                  <wp:posOffset>1784350</wp:posOffset>
                </wp:positionH>
                <wp:positionV relativeFrom="paragraph">
                  <wp:posOffset>107950</wp:posOffset>
                </wp:positionV>
                <wp:extent cx="1314450" cy="630555"/>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5pt;margin-top:8.5pt;height:49.65pt;width:103.5pt;z-index:251659264;v-text-anchor:middle;mso-width-relative:page;mso-height-relative:page;" fillcolor="#FFFFFF [3201]" filled="t" stroked="t" coordsize="21600,21600" o:gfxdata="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2vJt19cAAAAKAQAADwAAAAAAAAABACAAAAAiAAAAZHJzL2Rvd25yZXYueG1sUEsBAhQAFAAAAAgA&#10;h07iQCdzhBVfAgAAsQQAAA4AAAAAAAAAAQAgAAAAJgEAAGRycy9lMm9Eb2MueG1sUEsFBgAAAAAG&#10;AAYAWQEAAPcFA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2523490</wp:posOffset>
                </wp:positionH>
                <wp:positionV relativeFrom="paragraph">
                  <wp:posOffset>165100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8.7pt;margin-top:13pt;height:24.4pt;width:1.5pt;z-index:251649024;mso-width-relative:page;mso-height-relative:page;" filled="f" stroked="t" coordsize="21600,21600" o:gfxdata="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RBNSvZAAAACQEAAA8AAAAAAAAAAQAgAAAA&#10;IgAAAGRycy9kb3ducmV2LnhtbFBLAQIUABQAAAAIAIdO4kDWrmxk0QEAAGgDAAAOAAAAAAAAAAEA&#10;IAAAACgBAABkcnMvZTJvRG9jLnhtbFBLBQYAAAAABgAGAFkBAABrBQ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55168" behindDoc="0" locked="0" layoutInCell="1" allowOverlap="1">
                <wp:simplePos x="0" y="0"/>
                <wp:positionH relativeFrom="column">
                  <wp:posOffset>1782445</wp:posOffset>
                </wp:positionH>
                <wp:positionV relativeFrom="paragraph">
                  <wp:posOffset>150495</wp:posOffset>
                </wp:positionV>
                <wp:extent cx="1314450" cy="630555"/>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35pt;margin-top:11.85pt;height:49.65pt;width:103.5pt;z-index:251655168;v-text-anchor:middle;mso-width-relative:page;mso-height-relative:page;" fillcolor="#FFFFFF [3201]" filled="t" stroked="t" coordsize="21600,21600" o:gfxdata="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nfzGP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Pr>
        <w:widowControl/>
        <w:jc w:val="left"/>
      </w:pPr>
      <w:r>
        <mc:AlternateContent>
          <mc:Choice Requires="wps">
            <w:drawing>
              <wp:anchor distT="0" distB="0" distL="114300" distR="114300" simplePos="0" relativeHeight="251644928" behindDoc="0" locked="0" layoutInCell="1" allowOverlap="1">
                <wp:simplePos x="0" y="0"/>
                <wp:positionH relativeFrom="column">
                  <wp:posOffset>2461895</wp:posOffset>
                </wp:positionH>
                <wp:positionV relativeFrom="paragraph">
                  <wp:posOffset>627380</wp:posOffset>
                </wp:positionV>
                <wp:extent cx="18415" cy="403860"/>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3.85pt;margin-top:49.4pt;height:31.8pt;width:1.45pt;z-index:251644928;mso-width-relative:page;mso-height-relative:page;" filled="f" stroked="t" coordsize="21600,21600" o:gfxdata="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QF+dNoAAAAKAQAADwAAAAAAAAABACAA&#10;AAAiAAAAZHJzL2Rvd25yZXYueG1sUEsBAhQAFAAAAAgAh07iQN7ID0HSAQAAaAMAAA4AAAAAAAAA&#10;AQAgAAAAKQEAAGRycy9lMm9Eb2MueG1sUEsFBgAAAAAGAAYAWQEAAG0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3290570</wp:posOffset>
                </wp:positionH>
                <wp:positionV relativeFrom="paragraph">
                  <wp:posOffset>2036445</wp:posOffset>
                </wp:positionV>
                <wp:extent cx="684530" cy="607060"/>
                <wp:effectExtent l="3175" t="3810" r="13335" b="13970"/>
                <wp:wrapNone/>
                <wp:docPr id="24" name="直接连接符 24"/>
                <wp:cNvGraphicFramePr/>
                <a:graphic xmlns:a="http://schemas.openxmlformats.org/drawingml/2006/main">
                  <a:graphicData uri="http://schemas.microsoft.com/office/word/2010/wordprocessingShape">
                    <wps:wsp>
                      <wps:cNvCnPr/>
                      <wps:spPr>
                        <a:xfrm>
                          <a:off x="0" y="0"/>
                          <a:ext cx="684530" cy="607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9.1pt;margin-top:160.35pt;height:47.8pt;width:53.9pt;z-index:251665408;mso-width-relative:page;mso-height-relative:page;" filled="f" stroked="t" coordsize="21600,21600" o:gfxdata="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4iacD2wAAAAsBAAAPAAAAAAAAAAEA&#10;IAAAACIAAABkcnMvZG93bnJldi54bWxQSwECFAAUAAAACACHTuJA9JuxjNMBAABpAwAADgAAAAAA&#10;AAABACAAAAAqAQAAZHJzL2Uyb0RvYy54bWxQSwUGAAAAAAYABgBZAQAAbw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2020570</wp:posOffset>
                </wp:positionH>
                <wp:positionV relativeFrom="paragraph">
                  <wp:posOffset>2050415</wp:posOffset>
                </wp:positionV>
                <wp:extent cx="162560" cy="593090"/>
                <wp:effectExtent l="4445" t="1270" r="15875" b="15240"/>
                <wp:wrapNone/>
                <wp:docPr id="23" name="直接连接符 23"/>
                <wp:cNvGraphicFramePr/>
                <a:graphic xmlns:a="http://schemas.openxmlformats.org/drawingml/2006/main">
                  <a:graphicData uri="http://schemas.microsoft.com/office/word/2010/wordprocessingShape">
                    <wps:wsp>
                      <wps:cNvCnPr/>
                      <wps:spPr>
                        <a:xfrm flipH="1">
                          <a:off x="0" y="0"/>
                          <a:ext cx="162560" cy="593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9.1pt;margin-top:161.45pt;height:46.7pt;width:12.8pt;z-index:251662336;mso-width-relative:page;mso-height-relative:page;" filled="f" stroked="t" coordsize="21600,21600" o:gfxdata="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fhkpy2wAAAAsBAAAP&#10;AAAAAAAAAAEAIAAAACIAAABkcnMvZG93bnJldi54bWxQSwECFAAUAAAACACHTuJAMOD35dwBAABz&#10;AwAADgAAAAAAAAABACAAAAAqAQAAZHJzL2Uyb0RvYy54bWxQSwUGAAAAAAYABgBZAQAAeA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1565275</wp:posOffset>
                </wp:positionH>
                <wp:positionV relativeFrom="paragraph">
                  <wp:posOffset>1148715</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25pt;margin-top:90.45pt;height:66.1pt;width:142.3pt;z-index:251661312;v-text-anchor:middle;mso-width-relative:page;mso-height-relative:page;" fillcolor="#FFFFFF [3201]" filled="t" stroked="t" coordsize="21600,21600" o:gfxdata="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mn0NNoAAAALAQAADwAAAAAAAAABACAAAAAiAAAAZHJzL2Rvd25yZXYueG1sUEsBAhQAFAAA&#10;AAgAh07iQFYA75BfAgAAsw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3309620</wp:posOffset>
                </wp:positionH>
                <wp:positionV relativeFrom="paragraph">
                  <wp:posOffset>2711450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0.6pt;margin-top:213.5pt;height:51.05pt;width:103.5pt;z-index:251669504;v-text-anchor:middle;mso-width-relative:page;mso-height-relative:page;" fillcolor="#FFFFFF [3201]" filled="t" stroked="t" coordsize="21600,21600" o:gfxdata="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B&#10;t3vD2QAAAAsBAAAPAAAAAAAAAAEAIAAAACIAAABkcnMvZG93bnJldi54bWxQSwECFAAUAAAACACH&#10;TuJAyRq+FFwCAACxBAAADgAAAAAAAAABACAAAAAoAQAAZHJzL2Uyb0RvYy54bWxQSwUGAAAAAAYA&#10;BgBZAQAA9g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5047615</wp:posOffset>
                </wp:positionH>
                <wp:positionV relativeFrom="paragraph">
                  <wp:posOffset>2705735</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7.45pt;margin-top:213.05pt;height:51.05pt;width:103.5pt;z-index:251671552;v-text-anchor:middle;mso-width-relative:page;mso-height-relative:page;" fillcolor="#FFFFFF [3201]" filled="t" stroked="t" coordsize="21600,21600" o:gfxdata="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4YpeNsAAAAMAQAADwAAAAAAAAABACAAAAAiAAAAZHJzL2Rvd25yZXYueG1sUEsBAhQAFAAA&#10;AAgAh07iQBWDM69eAgAAswQAAA4AAAAAAAAAAQAgAAAAKg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3479800</wp:posOffset>
                </wp:positionH>
                <wp:positionV relativeFrom="paragraph">
                  <wp:posOffset>1613535</wp:posOffset>
                </wp:positionV>
                <wp:extent cx="2216785" cy="952500"/>
                <wp:effectExtent l="1905" t="4445" r="6350" b="18415"/>
                <wp:wrapNone/>
                <wp:docPr id="14" name="直接连接符 14"/>
                <wp:cNvGraphicFramePr/>
                <a:graphic xmlns:a="http://schemas.openxmlformats.org/drawingml/2006/main">
                  <a:graphicData uri="http://schemas.microsoft.com/office/word/2010/wordprocessingShape">
                    <wps:wsp>
                      <wps:cNvCnPr/>
                      <wps:spPr>
                        <a:xfrm>
                          <a:off x="0" y="0"/>
                          <a:ext cx="2216785"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4pt;margin-top:127.05pt;height:75pt;width:174.55pt;z-index:251667456;mso-width-relative:page;mso-height-relative:page;" filled="f" stroked="t" coordsize="21600,21600" o:gfxdata="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0cECvbAAAACwEAAA8AAAAAAAAA&#10;AQAgAAAAIgAAAGRycy9kb3ducmV2LnhtbFBLAQIUABQAAAAIAIdO4kBirYE91QEAAGoDAAAOAAAA&#10;AAAAAAEAIAAAACoBAABkcnMvZTJvRG9jLnhtbFBLBQYAAAAABgAGAFkBAABx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-152400</wp:posOffset>
                </wp:positionH>
                <wp:positionV relativeFrom="paragraph">
                  <wp:posOffset>1606550</wp:posOffset>
                </wp:positionV>
                <wp:extent cx="1932940" cy="1000760"/>
                <wp:effectExtent l="1905" t="4445" r="15875" b="15875"/>
                <wp:wrapNone/>
                <wp:docPr id="11" name="直接连接符 11"/>
                <wp:cNvGraphicFramePr/>
                <a:graphic xmlns:a="http://schemas.openxmlformats.org/drawingml/2006/main">
                  <a:graphicData uri="http://schemas.microsoft.com/office/word/2010/wordprocessingShape">
                    <wps:wsp>
                      <wps:cNvCnPr/>
                      <wps:spPr>
                        <a:xfrm flipV="1">
                          <a:off x="0" y="0"/>
                          <a:ext cx="1932940" cy="1000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pt;margin-top:126.5pt;height:78.8pt;width:152.2pt;z-index:251646976;mso-width-relative:page;mso-height-relative:page;" filled="f" stroked="t" coordsize="21600,21600" o:gfxdata="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FtBe9sAAAALAQAA&#10;DwAAAAAAAAABACAAAAAiAAAAZHJzL2Rvd25yZXYueG1sUEsBAhQAFAAAAAgAh07iQAGmLrjdAQAA&#10;dQMAAA4AAAAAAAAAAQAgAAAAKgEAAGRycy9lMm9Eb2MueG1sUEsFBgAAAAAGAAYAWQEAAHkFAAAA&#10;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1447800</wp:posOffset>
                </wp:positionH>
                <wp:positionV relativeFrom="paragraph">
                  <wp:posOffset>2696210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pt;margin-top:212.3pt;height:51.85pt;width:103.5pt;z-index:251653120;v-text-anchor:middle;mso-width-relative:page;mso-height-relative:page;" fillcolor="#FFFFFF [3201]" filled="t" stroked="t" coordsize="21600,21600" o:gfxdata="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VAL7s2wAAAAsBAAAPAAAAAAAAAAEAIAAAACIAAABkcnMvZG93bnJldi54bWxQSwECFAAU&#10;AAAACACHTuJA+iKr6mACAACxBAAADgAAAAAAAAABACAAAAAqAQAAZHJzL2Uyb0RvYy54bWxQSwUG&#10;AAAAAAYABgBZAQAA/A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-532130</wp:posOffset>
                </wp:positionH>
                <wp:positionV relativeFrom="paragraph">
                  <wp:posOffset>2736215</wp:posOffset>
                </wp:positionV>
                <wp:extent cx="1314450" cy="630555"/>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9pt;margin-top:215.45pt;height:49.65pt;width:103.5pt;z-index:251657216;v-text-anchor:middle;mso-width-relative:page;mso-height-relative:page;" fillcolor="#FFFFFF [3201]" filled="t" stroked="t" coordsize="21600,21600" o:gfxdata="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jZCP9oAAAAL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r>
        <w:br w:type="page"/>
      </w:r>
    </w:p>
    <w:p/>
    <w:p/>
    <w:p>
      <w:pPr>
        <w:pStyle w:val="3"/>
      </w:pPr>
      <w:bookmarkStart w:id="12" w:name="_Toc498255329"/>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8255330"/>
      <w:r>
        <w:rPr>
          <w:rFonts w:hint="eastAsia"/>
        </w:rPr>
        <w:t>2.3 OBS图</w:t>
      </w:r>
      <w:bookmarkEnd w:id="13"/>
    </w:p>
    <w:p>
      <w:pPr>
        <w:rPr>
          <w:rFonts w:hint="eastAsia"/>
          <w:lang w:val="en-US" w:eastAsia="zh-CN"/>
        </w:rPr>
      </w:pP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8"/>
                    <a:stretch>
                      <a:fillRect/>
                    </a:stretch>
                  </pic:blipFill>
                  <pic:spPr>
                    <a:xfrm>
                      <a:off x="0" y="0"/>
                      <a:ext cx="5271135" cy="183832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9"/>
                    <a:stretch>
                      <a:fillRect/>
                    </a:stretch>
                  </pic:blipFill>
                  <pic:spPr>
                    <a:xfrm>
                      <a:off x="0" y="0"/>
                      <a:ext cx="5267325" cy="2009775"/>
                    </a:xfrm>
                    <a:prstGeom prst="rect">
                      <a:avLst/>
                    </a:prstGeom>
                  </pic:spPr>
                </pic:pic>
              </a:graphicData>
            </a:graphic>
          </wp:inline>
        </w:drawing>
      </w:r>
    </w:p>
    <w:p/>
    <w:p>
      <w:pPr>
        <w:pStyle w:val="3"/>
      </w:pPr>
      <w:bookmarkStart w:id="14" w:name="_Toc498255331"/>
      <w:r>
        <w:rPr>
          <w:rFonts w:hint="eastAsia"/>
        </w:rPr>
        <w:t>2.4项目干系人分析</w:t>
      </w:r>
      <w:bookmarkEnd w:id="14"/>
    </w:p>
    <w:p>
      <w:pPr>
        <w:pStyle w:val="4"/>
      </w:pPr>
      <w:bookmarkStart w:id="15" w:name="_Toc498255332"/>
      <w:bookmarkStart w:id="16" w:name="_Toc496963601"/>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6963602"/>
      <w:bookmarkStart w:id="18" w:name="_Toc498255333"/>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
    <w:p/>
    <w:p>
      <w:pPr>
        <w:pStyle w:val="4"/>
      </w:pPr>
      <w:bookmarkStart w:id="19" w:name="_Toc498255334"/>
      <w:bookmarkStart w:id="20" w:name="_Toc496963603"/>
      <w:r>
        <w:rPr>
          <w:rFonts w:hint="eastAsia"/>
        </w:rPr>
        <w:t>用户</w:t>
      </w:r>
      <w:bookmarkEnd w:id="19"/>
      <w:bookmarkEnd w:id="20"/>
    </w:p>
    <w:tbl>
      <w:tblPr>
        <w:tblStyle w:val="1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
        <w:gridCol w:w="834"/>
        <w:gridCol w:w="800"/>
        <w:gridCol w:w="1197"/>
        <w:gridCol w:w="983"/>
        <w:gridCol w:w="1976"/>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bookmarkStart w:id="21" w:name="_Toc498255335"/>
            <w:bookmarkStart w:id="22" w:name="_Toc496963604"/>
            <w:r>
              <w:rPr>
                <w:rFonts w:hint="eastAsia"/>
                <w:kern w:val="0"/>
                <w:sz w:val="20"/>
              </w:rPr>
              <w:t>姓名</w:t>
            </w:r>
          </w:p>
        </w:tc>
        <w:tc>
          <w:tcPr>
            <w:tcW w:w="834" w:type="dxa"/>
          </w:tcPr>
          <w:p>
            <w:pPr>
              <w:rPr>
                <w:kern w:val="0"/>
                <w:sz w:val="20"/>
              </w:rPr>
            </w:pPr>
            <w:r>
              <w:rPr>
                <w:rFonts w:hint="eastAsia"/>
                <w:kern w:val="0"/>
                <w:sz w:val="20"/>
              </w:rPr>
              <w:t>角色</w:t>
            </w:r>
          </w:p>
        </w:tc>
        <w:tc>
          <w:tcPr>
            <w:tcW w:w="800" w:type="dxa"/>
          </w:tcPr>
          <w:p>
            <w:pPr>
              <w:rPr>
                <w:kern w:val="0"/>
                <w:sz w:val="20"/>
              </w:rPr>
            </w:pPr>
            <w:r>
              <w:rPr>
                <w:rFonts w:hint="eastAsia"/>
                <w:kern w:val="0"/>
                <w:sz w:val="20"/>
              </w:rPr>
              <w:t>分类</w:t>
            </w:r>
          </w:p>
        </w:tc>
        <w:tc>
          <w:tcPr>
            <w:tcW w:w="1197" w:type="dxa"/>
          </w:tcPr>
          <w:p>
            <w:pPr>
              <w:rPr>
                <w:kern w:val="0"/>
                <w:sz w:val="20"/>
              </w:rPr>
            </w:pPr>
            <w:r>
              <w:rPr>
                <w:rFonts w:hint="eastAsia"/>
                <w:kern w:val="0"/>
                <w:sz w:val="20"/>
              </w:rPr>
              <w:t>态度</w:t>
            </w:r>
          </w:p>
        </w:tc>
        <w:tc>
          <w:tcPr>
            <w:tcW w:w="983" w:type="dxa"/>
          </w:tcPr>
          <w:p>
            <w:pPr>
              <w:jc w:val="center"/>
              <w:rPr>
                <w:kern w:val="0"/>
                <w:sz w:val="20"/>
              </w:rPr>
            </w:pPr>
            <w:r>
              <w:rPr>
                <w:rFonts w:hint="eastAsia"/>
                <w:kern w:val="0"/>
                <w:sz w:val="20"/>
              </w:rPr>
              <w:t>约束</w:t>
            </w:r>
          </w:p>
        </w:tc>
        <w:tc>
          <w:tcPr>
            <w:tcW w:w="1976" w:type="dxa"/>
          </w:tcPr>
          <w:p>
            <w:pPr>
              <w:rPr>
                <w:kern w:val="0"/>
                <w:sz w:val="20"/>
              </w:rPr>
            </w:pPr>
            <w:r>
              <w:rPr>
                <w:rFonts w:hint="eastAsia"/>
                <w:kern w:val="0"/>
                <w:sz w:val="20"/>
              </w:rPr>
              <w:t>联系方式</w:t>
            </w:r>
          </w:p>
        </w:tc>
        <w:tc>
          <w:tcPr>
            <w:tcW w:w="1968" w:type="dxa"/>
          </w:tcPr>
          <w:p>
            <w:pPr>
              <w:rPr>
                <w:rFonts w:hint="eastAsia" w:eastAsia="宋体"/>
                <w:kern w:val="0"/>
                <w:sz w:val="20"/>
                <w:lang w:val="en-US" w:eastAsia="zh-CN"/>
              </w:rPr>
            </w:pPr>
            <w:r>
              <w:rPr>
                <w:rFonts w:hint="eastAsia"/>
                <w:kern w:val="0"/>
                <w:sz w:val="2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杨枨</w:t>
            </w:r>
          </w:p>
        </w:tc>
        <w:tc>
          <w:tcPr>
            <w:tcW w:w="834" w:type="dxa"/>
          </w:tcPr>
          <w:p>
            <w:pPr>
              <w:rPr>
                <w:kern w:val="0"/>
                <w:sz w:val="20"/>
              </w:rPr>
            </w:pPr>
            <w:r>
              <w:rPr>
                <w:rFonts w:hint="eastAsia"/>
                <w:kern w:val="0"/>
                <w:sz w:val="20"/>
              </w:rPr>
              <w:t>教师用户代表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强烈支持任务完成</w:t>
            </w:r>
          </w:p>
        </w:tc>
        <w:tc>
          <w:tcPr>
            <w:tcW w:w="983" w:type="dxa"/>
          </w:tcPr>
          <w:p>
            <w:pPr>
              <w:rPr>
                <w:kern w:val="0"/>
                <w:sz w:val="20"/>
              </w:rPr>
            </w:pPr>
            <w:r>
              <w:rPr>
                <w:rFonts w:hint="eastAsia"/>
                <w:kern w:val="0"/>
                <w:sz w:val="20"/>
              </w:rPr>
              <w:t>同时下达需求和监督多个小组</w:t>
            </w:r>
          </w:p>
        </w:tc>
        <w:tc>
          <w:tcPr>
            <w:tcW w:w="1976" w:type="dxa"/>
          </w:tcPr>
          <w:p>
            <w:pPr>
              <w:rPr>
                <w:kern w:val="0"/>
                <w:sz w:val="20"/>
              </w:rPr>
            </w:pPr>
            <w:r>
              <w:rPr>
                <w:kern w:val="0"/>
                <w:sz w:val="20"/>
              </w:rPr>
              <w:t>yangc</w:t>
            </w:r>
            <w:r>
              <w:rPr>
                <w:rFonts w:hint="eastAsia"/>
                <w:kern w:val="0"/>
                <w:sz w:val="20"/>
              </w:rPr>
              <w:t>@zucc</w:t>
            </w:r>
            <w:r>
              <w:rPr>
                <w:kern w:val="0"/>
                <w:sz w:val="20"/>
              </w:rPr>
              <w:t>.edu.cn</w:t>
            </w:r>
          </w:p>
        </w:tc>
        <w:tc>
          <w:tcPr>
            <w:tcW w:w="1968"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陈妍蓝</w:t>
            </w:r>
          </w:p>
        </w:tc>
        <w:tc>
          <w:tcPr>
            <w:tcW w:w="834" w:type="dxa"/>
          </w:tcPr>
          <w:p>
            <w:pPr>
              <w:rPr>
                <w:kern w:val="0"/>
                <w:sz w:val="20"/>
              </w:rPr>
            </w:pPr>
            <w:r>
              <w:rPr>
                <w:rFonts w:hint="eastAsia"/>
                <w:kern w:val="0"/>
                <w:sz w:val="20"/>
              </w:rPr>
              <w:t>学生用户客户代表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暂无约束</w:t>
            </w:r>
          </w:p>
        </w:tc>
        <w:tc>
          <w:tcPr>
            <w:tcW w:w="1976" w:type="dxa"/>
          </w:tcPr>
          <w:p>
            <w:pPr>
              <w:rPr>
                <w:kern w:val="0"/>
                <w:sz w:val="20"/>
              </w:rPr>
            </w:pPr>
            <w:r>
              <w:rPr>
                <w:rFonts w:hint="eastAsia"/>
                <w:kern w:val="0"/>
                <w:sz w:val="20"/>
              </w:rPr>
              <w:t>31501391@stu.zucc.edu.cn</w:t>
            </w:r>
          </w:p>
        </w:tc>
        <w:tc>
          <w:tcPr>
            <w:tcW w:w="1968" w:type="dxa"/>
          </w:tcPr>
          <w:p>
            <w:pPr>
              <w:rPr>
                <w:rFonts w:hint="eastAsia"/>
                <w:kern w:val="0"/>
                <w:sz w:val="20"/>
              </w:rPr>
            </w:pPr>
            <w:r>
              <w:rPr>
                <w:rFonts w:hint="eastAsia"/>
                <w:sz w:val="20"/>
                <w:szCs w:val="20"/>
                <w:vertAlign w:val="baseline"/>
                <w:lang w:val="en-US" w:eastAsia="zh-CN"/>
              </w:rPr>
              <w:t>因特殊原因，无法贯穿整个项目，不靠考虑范围在内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尹建谨</w:t>
            </w:r>
          </w:p>
        </w:tc>
        <w:tc>
          <w:tcPr>
            <w:tcW w:w="834" w:type="dxa"/>
          </w:tcPr>
          <w:p>
            <w:pPr>
              <w:rPr>
                <w:kern w:val="0"/>
                <w:sz w:val="20"/>
              </w:rPr>
            </w:pPr>
            <w:r>
              <w:rPr>
                <w:rFonts w:hint="eastAsia"/>
                <w:kern w:val="0"/>
                <w:sz w:val="20"/>
              </w:rPr>
              <w:t>学生用户代表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w:t>
            </w:r>
          </w:p>
        </w:tc>
        <w:tc>
          <w:tcPr>
            <w:tcW w:w="983" w:type="dxa"/>
          </w:tcPr>
          <w:p>
            <w:pPr>
              <w:rPr>
                <w:kern w:val="0"/>
                <w:sz w:val="20"/>
              </w:rPr>
            </w:pPr>
            <w:r>
              <w:rPr>
                <w:rFonts w:hint="eastAsia"/>
                <w:kern w:val="0"/>
                <w:sz w:val="20"/>
              </w:rPr>
              <w:t>该成员为其他小组成员，可能会由想法受限</w:t>
            </w:r>
          </w:p>
        </w:tc>
        <w:tc>
          <w:tcPr>
            <w:tcW w:w="1976" w:type="dxa"/>
          </w:tcPr>
          <w:p>
            <w:pPr>
              <w:rPr>
                <w:kern w:val="0"/>
                <w:sz w:val="20"/>
              </w:rPr>
            </w:pPr>
            <w:r>
              <w:rPr>
                <w:kern w:val="0"/>
                <w:sz w:val="20"/>
              </w:rPr>
              <w:t>237819961</w:t>
            </w:r>
            <w:r>
              <w:rPr>
                <w:rFonts w:hint="eastAsia"/>
                <w:kern w:val="0"/>
                <w:sz w:val="20"/>
              </w:rPr>
              <w:t>@qq.com</w:t>
            </w:r>
          </w:p>
        </w:tc>
        <w:tc>
          <w:tcPr>
            <w:tcW w:w="1968"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PRD-</w:t>
            </w:r>
            <w:r>
              <w:rPr>
                <w:kern w:val="0"/>
                <w:sz w:val="20"/>
              </w:rPr>
              <w:t>2017</w:t>
            </w:r>
            <w:r>
              <w:rPr>
                <w:rFonts w:hint="eastAsia"/>
                <w:kern w:val="0"/>
                <w:sz w:val="20"/>
              </w:rPr>
              <w:t>的同学</w:t>
            </w:r>
          </w:p>
        </w:tc>
        <w:tc>
          <w:tcPr>
            <w:tcW w:w="834" w:type="dxa"/>
          </w:tcPr>
          <w:p>
            <w:pPr>
              <w:rPr>
                <w:kern w:val="0"/>
                <w:sz w:val="20"/>
              </w:rPr>
            </w:pPr>
            <w:r>
              <w:rPr>
                <w:rFonts w:hint="eastAsia"/>
                <w:kern w:val="0"/>
                <w:sz w:val="20"/>
              </w:rPr>
              <w:t>学生使用对象</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存在不想配合的同学</w:t>
            </w:r>
          </w:p>
        </w:tc>
        <w:tc>
          <w:tcPr>
            <w:tcW w:w="1976" w:type="dxa"/>
          </w:tcPr>
          <w:p>
            <w:pPr>
              <w:rPr>
                <w:kern w:val="0"/>
                <w:sz w:val="20"/>
              </w:rPr>
            </w:pPr>
            <w:r>
              <w:rPr>
                <w:rFonts w:hint="eastAsia"/>
                <w:kern w:val="0"/>
                <w:sz w:val="20"/>
              </w:rPr>
              <w:t>无</w:t>
            </w:r>
          </w:p>
        </w:tc>
        <w:tc>
          <w:tcPr>
            <w:tcW w:w="1968" w:type="dxa"/>
          </w:tcPr>
          <w:p>
            <w:pPr>
              <w:rPr>
                <w:rFonts w:hint="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sz w:val="20"/>
                <w:szCs w:val="20"/>
              </w:rPr>
              <w:t>阮雄伟</w:t>
            </w:r>
          </w:p>
        </w:tc>
        <w:tc>
          <w:tcPr>
            <w:tcW w:w="834" w:type="dxa"/>
          </w:tcPr>
          <w:p>
            <w:pPr>
              <w:rPr>
                <w:kern w:val="0"/>
                <w:sz w:val="20"/>
                <w:szCs w:val="20"/>
              </w:rPr>
            </w:pPr>
            <w:r>
              <w:rPr>
                <w:rFonts w:hint="eastAsia"/>
                <w:sz w:val="20"/>
                <w:szCs w:val="20"/>
              </w:rPr>
              <w:t>游客用户代言人</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暂无约束</w:t>
            </w:r>
          </w:p>
        </w:tc>
        <w:tc>
          <w:tcPr>
            <w:tcW w:w="1976" w:type="dxa"/>
          </w:tcPr>
          <w:p>
            <w:pPr>
              <w:rPr>
                <w:kern w:val="0"/>
                <w:sz w:val="16"/>
                <w:szCs w:val="21"/>
              </w:rPr>
            </w:pPr>
            <w:r>
              <w:rPr>
                <w:rFonts w:hint="eastAsia"/>
                <w:sz w:val="21"/>
                <w:szCs w:val="21"/>
              </w:rPr>
              <w:t>15879127030(手机)</w:t>
            </w:r>
          </w:p>
        </w:tc>
        <w:tc>
          <w:tcPr>
            <w:tcW w:w="1968" w:type="dxa"/>
          </w:tcPr>
          <w:p>
            <w:pPr>
              <w:rPr>
                <w:rFonts w:hint="eastAsia" w:eastAsia="宋体"/>
                <w:sz w:val="21"/>
                <w:szCs w:val="21"/>
                <w:lang w:val="en-US" w:eastAsia="zh-CN"/>
              </w:rPr>
            </w:pPr>
            <w:r>
              <w:rPr>
                <w:rFonts w:hint="eastAsia"/>
                <w:sz w:val="21"/>
                <w:szCs w:val="21"/>
                <w:lang w:val="en-US" w:eastAsia="zh-CN"/>
              </w:rPr>
              <w:t>因非本校人员，不考虑在范围内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sz w:val="20"/>
                <w:szCs w:val="20"/>
              </w:rPr>
            </w:pPr>
            <w:r>
              <w:rPr>
                <w:rFonts w:hint="eastAsia"/>
                <w:sz w:val="20"/>
                <w:szCs w:val="20"/>
              </w:rPr>
              <w:t>叶欣</w:t>
            </w:r>
          </w:p>
        </w:tc>
        <w:tc>
          <w:tcPr>
            <w:tcW w:w="834" w:type="dxa"/>
          </w:tcPr>
          <w:p>
            <w:pPr>
              <w:rPr>
                <w:sz w:val="20"/>
                <w:szCs w:val="20"/>
              </w:rPr>
            </w:pPr>
            <w:r>
              <w:rPr>
                <w:rFonts w:hint="eastAsia"/>
                <w:sz w:val="20"/>
                <w:szCs w:val="20"/>
              </w:rPr>
              <w:t>游客用户代表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该同学为金融专业同学，对软件工程没有了解</w:t>
            </w:r>
          </w:p>
        </w:tc>
        <w:tc>
          <w:tcPr>
            <w:tcW w:w="1976" w:type="dxa"/>
          </w:tcPr>
          <w:p>
            <w:pPr>
              <w:rPr>
                <w:sz w:val="24"/>
              </w:rPr>
            </w:pPr>
            <w:r>
              <w:rPr>
                <w:rFonts w:hint="eastAsia"/>
                <w:sz w:val="24"/>
              </w:rPr>
              <w:t>929890180@qq</w:t>
            </w:r>
            <w:r>
              <w:rPr>
                <w:sz w:val="24"/>
              </w:rPr>
              <w:t>.com</w:t>
            </w:r>
          </w:p>
        </w:tc>
        <w:tc>
          <w:tcPr>
            <w:tcW w:w="1968" w:type="dxa"/>
          </w:tcPr>
          <w:p>
            <w:pPr>
              <w:rPr>
                <w:rFonts w:hint="eastAsia" w:eastAsia="宋体"/>
                <w:sz w:val="24"/>
                <w:lang w:val="en-US" w:eastAsia="zh-CN"/>
              </w:rPr>
            </w:pPr>
            <w:r>
              <w:rPr>
                <w:rFonts w:hint="eastAsia"/>
                <w:sz w:val="20"/>
                <w:szCs w:val="20"/>
                <w:lang w:val="en-US" w:eastAsia="zh-CN"/>
              </w:rPr>
              <w:t>该同学非工科类的院系，不考虑在范围内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rFonts w:hint="eastAsia"/>
                <w:sz w:val="20"/>
                <w:szCs w:val="20"/>
              </w:rPr>
            </w:pPr>
            <w:r>
              <w:rPr>
                <w:rFonts w:hint="eastAsia" w:ascii="宋体" w:hAnsi="宋体" w:cs="宋体"/>
                <w:sz w:val="20"/>
                <w:szCs w:val="20"/>
                <w:lang w:val="en-US" w:eastAsia="zh-CN"/>
              </w:rPr>
              <w:t>张应栋</w:t>
            </w:r>
          </w:p>
        </w:tc>
        <w:tc>
          <w:tcPr>
            <w:tcW w:w="834" w:type="dxa"/>
          </w:tcPr>
          <w:p>
            <w:pPr>
              <w:rPr>
                <w:rFonts w:hint="eastAsia"/>
                <w:sz w:val="20"/>
                <w:szCs w:val="20"/>
              </w:rPr>
            </w:pPr>
            <w:r>
              <w:rPr>
                <w:rFonts w:hint="eastAsia"/>
                <w:sz w:val="20"/>
                <w:szCs w:val="20"/>
              </w:rPr>
              <w:t>游客用户代表</w:t>
            </w:r>
          </w:p>
        </w:tc>
        <w:tc>
          <w:tcPr>
            <w:tcW w:w="800" w:type="dxa"/>
          </w:tcPr>
          <w:p>
            <w:pPr>
              <w:rPr>
                <w:rFonts w:hint="eastAsia"/>
                <w:kern w:val="0"/>
                <w:sz w:val="20"/>
              </w:rPr>
            </w:pPr>
            <w:r>
              <w:rPr>
                <w:rFonts w:hint="eastAsia"/>
                <w:kern w:val="0"/>
                <w:sz w:val="20"/>
              </w:rPr>
              <w:t>开发组织以外</w:t>
            </w:r>
          </w:p>
        </w:tc>
        <w:tc>
          <w:tcPr>
            <w:tcW w:w="1197" w:type="dxa"/>
          </w:tcPr>
          <w:p>
            <w:pPr>
              <w:rPr>
                <w:rFonts w:hint="eastAsia"/>
                <w:kern w:val="0"/>
                <w:sz w:val="20"/>
              </w:rPr>
            </w:pPr>
            <w:r>
              <w:rPr>
                <w:rFonts w:hint="eastAsia"/>
                <w:kern w:val="0"/>
                <w:sz w:val="20"/>
              </w:rPr>
              <w:t>支持态度</w:t>
            </w:r>
          </w:p>
        </w:tc>
        <w:tc>
          <w:tcPr>
            <w:tcW w:w="983" w:type="dxa"/>
          </w:tcPr>
          <w:p>
            <w:pPr>
              <w:rPr>
                <w:rFonts w:hint="eastAsia"/>
                <w:kern w:val="0"/>
                <w:sz w:val="20"/>
              </w:rPr>
            </w:pPr>
            <w:r>
              <w:rPr>
                <w:rFonts w:hint="eastAsia"/>
                <w:kern w:val="0"/>
                <w:sz w:val="20"/>
              </w:rPr>
              <w:t>该同学为</w:t>
            </w:r>
            <w:r>
              <w:rPr>
                <w:rFonts w:hint="eastAsia"/>
                <w:kern w:val="0"/>
                <w:sz w:val="20"/>
                <w:lang w:val="en-US" w:eastAsia="zh-CN"/>
              </w:rPr>
              <w:t>工程</w:t>
            </w:r>
            <w:r>
              <w:rPr>
                <w:rFonts w:hint="eastAsia"/>
                <w:kern w:val="0"/>
                <w:sz w:val="20"/>
              </w:rPr>
              <w:t>专业同学，对软件工程没有了解</w:t>
            </w:r>
          </w:p>
        </w:tc>
        <w:tc>
          <w:tcPr>
            <w:tcW w:w="1976" w:type="dxa"/>
          </w:tcPr>
          <w:p>
            <w:pPr>
              <w:rPr>
                <w:rFonts w:hint="eastAsia"/>
                <w:sz w:val="24"/>
              </w:rPr>
            </w:pPr>
            <w:r>
              <w:rPr>
                <w:rFonts w:hint="eastAsia" w:hAnsi="宋体" w:cs="宋体" w:asciiTheme="minorAscii"/>
                <w:sz w:val="20"/>
                <w:szCs w:val="20"/>
                <w:lang w:val="en-US" w:eastAsia="zh-CN"/>
              </w:rPr>
              <w:t>773917634@qq.com</w:t>
            </w:r>
          </w:p>
        </w:tc>
        <w:tc>
          <w:tcPr>
            <w:tcW w:w="1968" w:type="dxa"/>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rFonts w:hint="eastAsia" w:ascii="宋体" w:hAnsi="宋体" w:cs="宋体"/>
                <w:sz w:val="20"/>
                <w:szCs w:val="20"/>
                <w:lang w:val="en-US" w:eastAsia="zh-CN"/>
              </w:rPr>
            </w:pPr>
            <w:r>
              <w:rPr>
                <w:rFonts w:hint="eastAsia" w:ascii="宋体" w:hAnsi="宋体" w:cs="宋体"/>
                <w:sz w:val="20"/>
                <w:szCs w:val="20"/>
                <w:lang w:val="en-US" w:eastAsia="zh-CN"/>
              </w:rPr>
              <w:t>许佳俊</w:t>
            </w:r>
          </w:p>
        </w:tc>
        <w:tc>
          <w:tcPr>
            <w:tcW w:w="834" w:type="dxa"/>
          </w:tcPr>
          <w:p>
            <w:pPr>
              <w:rPr>
                <w:rFonts w:hint="eastAsia" w:eastAsia="宋体"/>
                <w:sz w:val="20"/>
                <w:szCs w:val="20"/>
                <w:lang w:val="en-US" w:eastAsia="zh-CN"/>
              </w:rPr>
            </w:pPr>
            <w:r>
              <w:rPr>
                <w:rFonts w:hint="eastAsia"/>
                <w:sz w:val="20"/>
                <w:szCs w:val="20"/>
                <w:lang w:val="en-US" w:eastAsia="zh-CN"/>
              </w:rPr>
              <w:t>开发组代表</w:t>
            </w:r>
          </w:p>
        </w:tc>
        <w:tc>
          <w:tcPr>
            <w:tcW w:w="800" w:type="dxa"/>
          </w:tcPr>
          <w:p>
            <w:pPr>
              <w:rPr>
                <w:rFonts w:hint="eastAsia" w:eastAsia="宋体"/>
                <w:kern w:val="0"/>
                <w:sz w:val="20"/>
                <w:lang w:val="en-US" w:eastAsia="zh-CN"/>
              </w:rPr>
            </w:pPr>
            <w:r>
              <w:rPr>
                <w:rFonts w:hint="eastAsia"/>
                <w:kern w:val="0"/>
                <w:sz w:val="20"/>
                <w:lang w:val="en-US" w:eastAsia="zh-CN"/>
              </w:rPr>
              <w:t>开发组以内</w:t>
            </w:r>
          </w:p>
        </w:tc>
        <w:tc>
          <w:tcPr>
            <w:tcW w:w="1197" w:type="dxa"/>
          </w:tcPr>
          <w:p>
            <w:pPr>
              <w:rPr>
                <w:rFonts w:hint="eastAsia"/>
                <w:kern w:val="0"/>
                <w:sz w:val="20"/>
              </w:rPr>
            </w:pPr>
            <w:r>
              <w:rPr>
                <w:rFonts w:hint="eastAsia"/>
                <w:kern w:val="0"/>
                <w:sz w:val="20"/>
              </w:rPr>
              <w:t>支持态度</w:t>
            </w:r>
          </w:p>
        </w:tc>
        <w:tc>
          <w:tcPr>
            <w:tcW w:w="983" w:type="dxa"/>
          </w:tcPr>
          <w:p>
            <w:pPr>
              <w:rPr>
                <w:rFonts w:hint="eastAsia" w:eastAsia="宋体"/>
                <w:kern w:val="0"/>
                <w:sz w:val="20"/>
                <w:lang w:val="en-US" w:eastAsia="zh-CN"/>
              </w:rPr>
            </w:pPr>
            <w:r>
              <w:rPr>
                <w:rFonts w:hint="eastAsia"/>
                <w:kern w:val="0"/>
                <w:sz w:val="20"/>
                <w:lang w:val="en-US" w:eastAsia="zh-CN"/>
              </w:rPr>
              <w:t>该同学为此项目的其他组组长</w:t>
            </w:r>
          </w:p>
        </w:tc>
        <w:tc>
          <w:tcPr>
            <w:tcW w:w="1976" w:type="dxa"/>
          </w:tcPr>
          <w:p>
            <w:pPr>
              <w:rPr>
                <w:rFonts w:hint="eastAsia" w:hAnsi="宋体" w:cs="宋体" w:asciiTheme="minorAscii"/>
                <w:sz w:val="20"/>
                <w:szCs w:val="20"/>
                <w:lang w:val="en-US" w:eastAsia="zh-CN"/>
              </w:rPr>
            </w:pPr>
            <w:r>
              <w:rPr>
                <w:rFonts w:hint="eastAsia" w:hAnsi="宋体" w:cs="宋体" w:asciiTheme="minorAscii"/>
                <w:sz w:val="20"/>
                <w:szCs w:val="20"/>
                <w:lang w:val="en-US" w:eastAsia="zh-CN"/>
              </w:rPr>
              <w:t>31501308@stu.zucc.edu.cn</w:t>
            </w:r>
          </w:p>
        </w:tc>
        <w:tc>
          <w:tcPr>
            <w:tcW w:w="1968" w:type="dxa"/>
          </w:tcPr>
          <w:p>
            <w:pPr>
              <w:rPr>
                <w:rFonts w:hint="eastAsia"/>
                <w:sz w:val="24"/>
              </w:rPr>
            </w:pPr>
          </w:p>
        </w:tc>
      </w:tr>
    </w:tbl>
    <w:p>
      <w:pPr>
        <w:pStyle w:val="10"/>
      </w:pPr>
    </w:p>
    <w:p>
      <w:pPr>
        <w:pStyle w:val="4"/>
      </w:pPr>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曾雨晴</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配置管理员</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项目组</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侯宏伦</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任务下达者/客户</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houhl@zucc.edu.cn</w:t>
            </w:r>
          </w:p>
          <w:p>
            <w:pPr>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杨枨</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需求任务下达者、监督者</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yangc@zucc.edu.cn</w:t>
            </w:r>
          </w:p>
        </w:tc>
      </w:tr>
    </w:tbl>
    <w:p/>
    <w:p>
      <w:pPr>
        <w:pStyle w:val="2"/>
        <w:numPr>
          <w:ilvl w:val="0"/>
          <w:numId w:val="1"/>
        </w:numPr>
      </w:pPr>
      <w:bookmarkStart w:id="23" w:name="_Toc498255336"/>
      <w:r>
        <w:rPr>
          <w:rFonts w:hint="eastAsia"/>
        </w:rPr>
        <w:t>管理过程</w:t>
      </w:r>
      <w:bookmarkEnd w:id="23"/>
    </w:p>
    <w:p>
      <w:pPr>
        <w:pStyle w:val="3"/>
      </w:pPr>
      <w:bookmarkStart w:id="24" w:name="_Toc498255337"/>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ind w:firstLine="420"/>
        <w:rPr>
          <w:sz w:val="24"/>
        </w:rPr>
      </w:pPr>
    </w:p>
    <w:p>
      <w:pPr>
        <w:ind w:firstLine="420"/>
        <w:rPr>
          <w:sz w:val="24"/>
        </w:rPr>
      </w:pPr>
    </w:p>
    <w:p>
      <w:pPr>
        <w:pStyle w:val="3"/>
      </w:pPr>
      <w:bookmarkStart w:id="25" w:name="_Toc498255338"/>
      <w:r>
        <w:rPr>
          <w:rFonts w:hint="eastAsia"/>
        </w:rPr>
        <w:t>3.2风险管理</w:t>
      </w:r>
      <w:bookmarkEnd w:id="25"/>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pPr>
      <w:bookmarkStart w:id="26" w:name="_Toc498255339"/>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8255340"/>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8255341"/>
      <w:r>
        <w:rPr>
          <w:rFonts w:hint="eastAsia"/>
        </w:rPr>
        <w:t>3.5沟通子计划</w:t>
      </w:r>
      <w:bookmarkEnd w:id="28"/>
    </w:p>
    <w:p>
      <w:pPr>
        <w:pStyle w:val="10"/>
        <w:rPr>
          <w:b/>
        </w:rPr>
      </w:pPr>
      <w:r>
        <w:rPr>
          <w:rFonts w:hint="eastAsia"/>
          <w:b/>
        </w:rPr>
        <w:t>对内沟通</w:t>
      </w:r>
    </w:p>
    <w:p>
      <w:pPr>
        <w:pStyle w:val="20"/>
        <w:numPr>
          <w:ilvl w:val="0"/>
          <w:numId w:val="2"/>
        </w:numPr>
        <w:ind w:firstLineChars="0"/>
        <w:rPr>
          <w:sz w:val="24"/>
        </w:rPr>
      </w:pPr>
      <w:r>
        <w:rPr>
          <w:rFonts w:hint="eastAsia"/>
          <w:sz w:val="24"/>
        </w:rPr>
        <w:t>组内每周两次会议，对上阶段工作进行总结，计划下阶段的任务</w:t>
      </w:r>
    </w:p>
    <w:p>
      <w:pPr>
        <w:pStyle w:val="20"/>
        <w:numPr>
          <w:ilvl w:val="0"/>
          <w:numId w:val="2"/>
        </w:numPr>
        <w:ind w:firstLineChars="0"/>
        <w:rPr>
          <w:sz w:val="24"/>
        </w:rPr>
      </w:pPr>
      <w:r>
        <w:rPr>
          <w:rFonts w:hint="eastAsia"/>
          <w:sz w:val="24"/>
        </w:rPr>
        <w:t>根据任务合理分工</w:t>
      </w:r>
    </w:p>
    <w:p>
      <w:pPr>
        <w:pStyle w:val="20"/>
        <w:numPr>
          <w:ilvl w:val="0"/>
          <w:numId w:val="2"/>
        </w:numPr>
        <w:ind w:firstLineChars="0"/>
        <w:rPr>
          <w:sz w:val="24"/>
        </w:rPr>
      </w:pPr>
      <w:r>
        <w:rPr>
          <w:rFonts w:hint="eastAsia"/>
          <w:sz w:val="24"/>
        </w:rPr>
        <w:t>通过微信建立群聊，作为平时工作交流平台</w:t>
      </w:r>
    </w:p>
    <w:p>
      <w:pPr>
        <w:pStyle w:val="20"/>
        <w:ind w:left="360" w:firstLine="0" w:firstLineChars="0"/>
      </w:pPr>
    </w:p>
    <w:p>
      <w:pPr>
        <w:pStyle w:val="10"/>
        <w:rPr>
          <w:b/>
        </w:rPr>
      </w:pPr>
      <w:r>
        <w:rPr>
          <w:rFonts w:hint="eastAsia"/>
          <w:b/>
        </w:rPr>
        <w:t>对外沟通</w:t>
      </w:r>
    </w:p>
    <w:p>
      <w:pPr>
        <w:pStyle w:val="10"/>
      </w:pPr>
      <w:r>
        <w:rPr>
          <w:rFonts w:hint="eastAsia"/>
        </w:rPr>
        <w:t>1、</w:t>
      </w:r>
      <w: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pPr>
      <w:r>
        <w:t>2</w:t>
      </w:r>
      <w:r>
        <w:rPr>
          <w:rFonts w:hint="eastAsia"/>
        </w:rPr>
        <w:t>、</w:t>
      </w:r>
      <w: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pPr>
      <w:r>
        <w:rPr>
          <w:rFonts w:hint="eastAsia"/>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pPr>
      <w:r>
        <w:rPr>
          <w:rFonts w:hint="eastAsia"/>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8255342"/>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8255343"/>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8255344"/>
      <w:r>
        <w:rPr>
          <w:rFonts w:hint="eastAsia"/>
        </w:rPr>
        <w:t>技术流程</w:t>
      </w:r>
      <w:bookmarkEnd w:id="31"/>
    </w:p>
    <w:p>
      <w:pPr>
        <w:pStyle w:val="3"/>
      </w:pPr>
      <w:bookmarkStart w:id="32" w:name="_Toc498255345"/>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8255346"/>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8255347"/>
      <w:r>
        <w:rPr>
          <w:rFonts w:hint="eastAsia"/>
        </w:rPr>
        <w:t>工作分解结构、进度和预算</w:t>
      </w:r>
      <w:bookmarkEnd w:id="34"/>
    </w:p>
    <w:p>
      <w:pPr>
        <w:pStyle w:val="3"/>
      </w:pPr>
      <w:bookmarkStart w:id="35" w:name="_Toc498255348"/>
      <w:r>
        <w:rPr>
          <w:rFonts w:hint="eastAsia"/>
        </w:rPr>
        <w:t>5.1工作分解结构</w:t>
      </w:r>
      <w:bookmarkEnd w:id="35"/>
    </w:p>
    <w:p/>
    <w:p>
      <w:pPr>
        <w:ind w:firstLine="420"/>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0"/>
                    <a:stretch>
                      <a:fillRect/>
                    </a:stretch>
                  </pic:blipFill>
                  <pic:spPr>
                    <a:xfrm>
                      <a:off x="0" y="0"/>
                      <a:ext cx="5268595" cy="891540"/>
                    </a:xfrm>
                    <a:prstGeom prst="rect">
                      <a:avLst/>
                    </a:prstGeom>
                    <a:noFill/>
                    <a:ln w="9525">
                      <a:noFill/>
                    </a:ln>
                  </pic:spPr>
                </pic:pic>
              </a:graphicData>
            </a:graphic>
          </wp:inline>
        </w:drawing>
      </w:r>
    </w:p>
    <w:p>
      <w:pPr>
        <w:ind w:firstLine="420"/>
      </w:pPr>
      <w:r>
        <w:t xml:space="preserve"> </w:t>
      </w:r>
    </w:p>
    <w:p>
      <w:pPr>
        <w:ind w:firstLine="420"/>
        <w:rPr>
          <w:sz w:val="24"/>
        </w:rPr>
      </w:pPr>
    </w:p>
    <w:p>
      <w:pPr>
        <w:ind w:firstLine="420"/>
        <w:rPr>
          <w:sz w:val="24"/>
        </w:rPr>
      </w:pPr>
    </w:p>
    <w:p>
      <w:pPr>
        <w:ind w:firstLine="420"/>
        <w:rPr>
          <w:sz w:val="24"/>
        </w:rPr>
      </w:pPr>
      <w:r>
        <w:drawing>
          <wp:inline distT="0" distB="0" distL="114300" distR="114300">
            <wp:extent cx="5265420" cy="2221230"/>
            <wp:effectExtent l="0" t="0" r="7620" b="381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1"/>
                    <a:stretch>
                      <a:fillRect/>
                    </a:stretch>
                  </pic:blipFill>
                  <pic:spPr>
                    <a:xfrm>
                      <a:off x="0" y="0"/>
                      <a:ext cx="5265420" cy="222123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r>
        <w:drawing>
          <wp:inline distT="0" distB="0" distL="114300" distR="114300">
            <wp:extent cx="5267325" cy="4025900"/>
            <wp:effectExtent l="0" t="0" r="571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2"/>
                    <a:stretch>
                      <a:fillRect/>
                    </a:stretch>
                  </pic:blipFill>
                  <pic:spPr>
                    <a:xfrm>
                      <a:off x="0" y="0"/>
                      <a:ext cx="5267325" cy="402590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8255349"/>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8255350"/>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8255351"/>
      <w:r>
        <w:rPr>
          <w:rFonts w:hint="eastAsia"/>
        </w:rPr>
        <w:t>5.3时间表</w:t>
      </w:r>
      <w:bookmarkEnd w:id="38"/>
    </w:p>
    <w:p>
      <w:r>
        <w:drawing>
          <wp:inline distT="0" distB="0" distL="114300" distR="114300">
            <wp:extent cx="5266055" cy="2936875"/>
            <wp:effectExtent l="0" t="0" r="10795"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3"/>
                    <a:srcRect b="2570"/>
                    <a:stretch>
                      <a:fillRect/>
                    </a:stretch>
                  </pic:blipFill>
                  <pic:spPr>
                    <a:xfrm>
                      <a:off x="0" y="0"/>
                      <a:ext cx="5266055" cy="2936875"/>
                    </a:xfrm>
                    <a:prstGeom prst="rect">
                      <a:avLst/>
                    </a:prstGeom>
                    <a:noFill/>
                    <a:ln w="9525">
                      <a:noFill/>
                    </a:ln>
                  </pic:spPr>
                </pic:pic>
              </a:graphicData>
            </a:graphic>
          </wp:inline>
        </w:drawing>
      </w:r>
      <w:r>
        <w:drawing>
          <wp:inline distT="0" distB="0" distL="114300" distR="114300">
            <wp:extent cx="5262880" cy="3085465"/>
            <wp:effectExtent l="0" t="0" r="13970"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4"/>
                    <a:stretch>
                      <a:fillRect/>
                    </a:stretch>
                  </pic:blipFill>
                  <pic:spPr>
                    <a:xfrm>
                      <a:off x="0" y="0"/>
                      <a:ext cx="5262880" cy="3085465"/>
                    </a:xfrm>
                    <a:prstGeom prst="rect">
                      <a:avLst/>
                    </a:prstGeom>
                    <a:noFill/>
                    <a:ln w="9525">
                      <a:noFill/>
                    </a:ln>
                  </pic:spPr>
                </pic:pic>
              </a:graphicData>
            </a:graphic>
          </wp:inline>
        </w:drawing>
      </w:r>
    </w:p>
    <w:p>
      <w:r>
        <w:drawing>
          <wp:inline distT="0" distB="0" distL="114300" distR="114300">
            <wp:extent cx="5268595" cy="262890"/>
            <wp:effectExtent l="0" t="0" r="8255" b="381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5"/>
                    <a:stretch>
                      <a:fillRect/>
                    </a:stretch>
                  </pic:blipFill>
                  <pic:spPr>
                    <a:xfrm>
                      <a:off x="0" y="0"/>
                      <a:ext cx="5268595" cy="262890"/>
                    </a:xfrm>
                    <a:prstGeom prst="rect">
                      <a:avLst/>
                    </a:prstGeom>
                    <a:noFill/>
                    <a:ln w="9525">
                      <a:noFill/>
                    </a:ln>
                  </pic:spPr>
                </pic:pic>
              </a:graphicData>
            </a:graphic>
          </wp:inline>
        </w:drawing>
      </w:r>
      <w:r>
        <w:drawing>
          <wp:inline distT="0" distB="0" distL="114300" distR="114300">
            <wp:extent cx="5270500" cy="2221865"/>
            <wp:effectExtent l="0" t="0" r="635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6"/>
                    <a:stretch>
                      <a:fillRect/>
                    </a:stretch>
                  </pic:blipFill>
                  <pic:spPr>
                    <a:xfrm>
                      <a:off x="0" y="0"/>
                      <a:ext cx="5270500" cy="2221865"/>
                    </a:xfrm>
                    <a:prstGeom prst="rect">
                      <a:avLst/>
                    </a:prstGeom>
                    <a:noFill/>
                    <a:ln w="9525">
                      <a:noFill/>
                    </a:ln>
                  </pic:spPr>
                </pic:pic>
              </a:graphicData>
            </a:graphic>
          </wp:inline>
        </w:drawing>
      </w:r>
    </w:p>
    <w:p/>
    <w:p/>
    <w:p>
      <w:pPr>
        <w:ind w:firstLine="420"/>
        <w:rPr>
          <w:sz w:val="24"/>
        </w:rPr>
      </w:pPr>
    </w:p>
    <w:p>
      <w:pPr>
        <w:ind w:firstLine="420"/>
        <w:rPr>
          <w:rFonts w:hint="eastAsia"/>
          <w:sz w:val="24"/>
        </w:rPr>
      </w:pPr>
      <w:r>
        <w:rPr>
          <w:rFonts w:hint="eastAsia"/>
          <w:sz w:val="24"/>
        </w:rPr>
        <w:t>详见附件甘特图</w:t>
      </w: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r>
        <w:rPr>
          <w:rFonts w:hint="eastAsia"/>
          <w:sz w:val="24"/>
          <w:szCs w:val="24"/>
          <w:lang w:val="en-US" w:eastAsia="zh-CN"/>
        </w:rPr>
        <w:t>12月16日：在经过管理员用户代表第二次访谈后，对各项用例进行了改进，ER图、数据字典也进行了改动，延后了需求变更的相关操作，因为需求变更环节尚未开启</w:t>
      </w:r>
    </w:p>
    <w:p>
      <w:pPr>
        <w:ind w:firstLine="420" w:firstLineChars="0"/>
        <w:rPr>
          <w:rFonts w:hint="eastAsia"/>
          <w:sz w:val="24"/>
          <w:szCs w:val="24"/>
          <w:lang w:val="en-US" w:eastAsia="zh-CN"/>
        </w:rPr>
      </w:pPr>
      <w:r>
        <w:rPr>
          <w:rFonts w:hint="eastAsia"/>
          <w:sz w:val="24"/>
          <w:szCs w:val="24"/>
          <w:lang w:val="en-US" w:eastAsia="zh-CN"/>
        </w:rPr>
        <w:t>12月18日：添加JAD会议，SRS内部评审，修改部分计划中的错误描述</w:t>
      </w:r>
    </w:p>
    <w:p>
      <w:pPr>
        <w:ind w:firstLine="420" w:firstLineChars="0"/>
        <w:rPr>
          <w:rFonts w:hint="eastAsia"/>
          <w:sz w:val="24"/>
          <w:szCs w:val="24"/>
          <w:lang w:val="en-US" w:eastAsia="zh-CN"/>
        </w:rPr>
      </w:pPr>
      <w:r>
        <w:rPr>
          <w:rFonts w:hint="eastAsia"/>
          <w:sz w:val="24"/>
          <w:szCs w:val="24"/>
          <w:lang w:val="en-US" w:eastAsia="zh-CN"/>
        </w:rPr>
        <w:t>12月24日：12月24日：延后了需求变更的相关任务（因需求变更尚未启动），添加了本周工作内容（主要是根据评审内容对需求细节的修改）</w:t>
      </w:r>
    </w:p>
    <w:p>
      <w:pPr>
        <w:ind w:firstLine="420" w:firstLineChars="0"/>
        <w:rPr>
          <w:rFonts w:hint="eastAsia"/>
          <w:sz w:val="24"/>
          <w:szCs w:val="24"/>
          <w:lang w:val="en-US" w:eastAsia="zh-CN"/>
        </w:rPr>
      </w:pPr>
      <w:r>
        <w:rPr>
          <w:rFonts w:hint="eastAsia"/>
          <w:sz w:val="24"/>
          <w:lang w:val="en-US" w:eastAsia="zh-CN"/>
        </w:rPr>
        <w:t>12月25日：经过SRS评审对评审中出现的问题进行改进</w:t>
      </w:r>
    </w:p>
    <w:p>
      <w:pPr>
        <w:ind w:firstLine="420" w:firstLineChars="0"/>
        <w:rPr>
          <w:rFonts w:hint="eastAsia"/>
          <w:sz w:val="24"/>
          <w:lang w:val="en-US" w:eastAsia="zh-CN"/>
        </w:rPr>
      </w:pPr>
      <w:r>
        <w:rPr>
          <w:rFonts w:hint="eastAsia"/>
          <w:sz w:val="24"/>
          <w:lang w:val="en-US" w:eastAsia="zh-CN"/>
        </w:rPr>
        <w:t>12月30日：安排了元旦期间的任务，主要是修改过去文档及需求管理工作的认识与使用</w:t>
      </w:r>
    </w:p>
    <w:p>
      <w:pPr>
        <w:ind w:firstLine="420" w:firstLineChars="0"/>
        <w:rPr>
          <w:rFonts w:hint="eastAsia"/>
          <w:sz w:val="24"/>
          <w:lang w:val="en-US" w:eastAsia="zh-CN"/>
        </w:rPr>
      </w:pPr>
      <w:r>
        <w:rPr>
          <w:rFonts w:hint="eastAsia"/>
          <w:sz w:val="24"/>
          <w:lang w:val="en-US" w:eastAsia="zh-CN"/>
        </w:rPr>
        <w:t>1月6日：根据小组周会议内容更新了本周个人员的工作状况，主要体现在几份里程碑的负责以及需求变更管理工具的使用和汇报。</w:t>
      </w:r>
    </w:p>
    <w:p>
      <w:pPr>
        <w:ind w:firstLine="420" w:firstLineChars="0"/>
        <w:rPr>
          <w:rFonts w:hint="eastAsia"/>
          <w:sz w:val="24"/>
          <w:lang w:val="en-US" w:eastAsia="zh-CN"/>
        </w:rPr>
      </w:pPr>
    </w:p>
    <w:p>
      <w:pPr>
        <w:ind w:firstLine="420"/>
        <w:rPr>
          <w:rFonts w:hint="eastAsia"/>
          <w:sz w:val="24"/>
        </w:rPr>
      </w:pPr>
    </w:p>
    <w:p>
      <w:pPr>
        <w:pStyle w:val="2"/>
        <w:numPr>
          <w:ilvl w:val="0"/>
          <w:numId w:val="1"/>
        </w:numPr>
      </w:pPr>
      <w:bookmarkStart w:id="39" w:name="_Toc498255352"/>
      <w:r>
        <w:rPr>
          <w:rFonts w:hint="eastAsia"/>
        </w:rPr>
        <w:t>附加组件</w:t>
      </w:r>
      <w:bookmarkEnd w:id="39"/>
    </w:p>
    <w:p>
      <w:pPr>
        <w:pStyle w:val="2"/>
      </w:pPr>
      <w:bookmarkStart w:id="40" w:name="_Toc498255353"/>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1</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abstractNum w:abstractNumId="1">
    <w:nsid w:val="5F7F6380"/>
    <w:multiLevelType w:val="multilevel"/>
    <w:tmpl w:val="5F7F6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23899"/>
    <w:rsid w:val="00084CF3"/>
    <w:rsid w:val="000A2F97"/>
    <w:rsid w:val="000E4D4E"/>
    <w:rsid w:val="00190BBA"/>
    <w:rsid w:val="00194908"/>
    <w:rsid w:val="001A3193"/>
    <w:rsid w:val="001B79A5"/>
    <w:rsid w:val="001D69D1"/>
    <w:rsid w:val="002129DC"/>
    <w:rsid w:val="0022355E"/>
    <w:rsid w:val="0024573A"/>
    <w:rsid w:val="002E0B7F"/>
    <w:rsid w:val="002E0DDD"/>
    <w:rsid w:val="003036A3"/>
    <w:rsid w:val="00314AE5"/>
    <w:rsid w:val="00330311"/>
    <w:rsid w:val="00342E2B"/>
    <w:rsid w:val="003615D9"/>
    <w:rsid w:val="00387026"/>
    <w:rsid w:val="003A49CB"/>
    <w:rsid w:val="003D233B"/>
    <w:rsid w:val="003D470E"/>
    <w:rsid w:val="003F1D83"/>
    <w:rsid w:val="00421BD1"/>
    <w:rsid w:val="00426A25"/>
    <w:rsid w:val="004421FB"/>
    <w:rsid w:val="004677A0"/>
    <w:rsid w:val="004710A2"/>
    <w:rsid w:val="004F6210"/>
    <w:rsid w:val="004F65C6"/>
    <w:rsid w:val="005500E8"/>
    <w:rsid w:val="005C5A00"/>
    <w:rsid w:val="005C6BEE"/>
    <w:rsid w:val="00613BA7"/>
    <w:rsid w:val="00692818"/>
    <w:rsid w:val="00692C46"/>
    <w:rsid w:val="006E791D"/>
    <w:rsid w:val="00700338"/>
    <w:rsid w:val="00720B37"/>
    <w:rsid w:val="0075067D"/>
    <w:rsid w:val="00771B80"/>
    <w:rsid w:val="007D28BF"/>
    <w:rsid w:val="007F3BBA"/>
    <w:rsid w:val="00816376"/>
    <w:rsid w:val="00840608"/>
    <w:rsid w:val="008653A2"/>
    <w:rsid w:val="00871853"/>
    <w:rsid w:val="008A47F1"/>
    <w:rsid w:val="008C5BA6"/>
    <w:rsid w:val="008D3035"/>
    <w:rsid w:val="0090162F"/>
    <w:rsid w:val="00A0706D"/>
    <w:rsid w:val="00A7563B"/>
    <w:rsid w:val="00AE3C07"/>
    <w:rsid w:val="00AF45C4"/>
    <w:rsid w:val="00B164B2"/>
    <w:rsid w:val="00B2280A"/>
    <w:rsid w:val="00B277F1"/>
    <w:rsid w:val="00B64463"/>
    <w:rsid w:val="00B73AE3"/>
    <w:rsid w:val="00BC3550"/>
    <w:rsid w:val="00BD4B0D"/>
    <w:rsid w:val="00BD6D5A"/>
    <w:rsid w:val="00C14F3D"/>
    <w:rsid w:val="00C17624"/>
    <w:rsid w:val="00C34A28"/>
    <w:rsid w:val="00C559C8"/>
    <w:rsid w:val="00C66155"/>
    <w:rsid w:val="00CD6061"/>
    <w:rsid w:val="00D0757C"/>
    <w:rsid w:val="00D74A67"/>
    <w:rsid w:val="00E0165C"/>
    <w:rsid w:val="00E15C8F"/>
    <w:rsid w:val="00E673B4"/>
    <w:rsid w:val="00E73933"/>
    <w:rsid w:val="00E77C67"/>
    <w:rsid w:val="00E92829"/>
    <w:rsid w:val="00EB4B34"/>
    <w:rsid w:val="00EE17A5"/>
    <w:rsid w:val="00F0209F"/>
    <w:rsid w:val="00F077AF"/>
    <w:rsid w:val="00F34AA0"/>
    <w:rsid w:val="00F43349"/>
    <w:rsid w:val="00F857A1"/>
    <w:rsid w:val="00F941C9"/>
    <w:rsid w:val="00FE682A"/>
    <w:rsid w:val="02B40A3B"/>
    <w:rsid w:val="02B84D7F"/>
    <w:rsid w:val="0396271B"/>
    <w:rsid w:val="040702A7"/>
    <w:rsid w:val="042255D9"/>
    <w:rsid w:val="04634C67"/>
    <w:rsid w:val="08784567"/>
    <w:rsid w:val="08A735FA"/>
    <w:rsid w:val="09AB3C43"/>
    <w:rsid w:val="0A992478"/>
    <w:rsid w:val="0AB8049F"/>
    <w:rsid w:val="0BB9604E"/>
    <w:rsid w:val="0C636398"/>
    <w:rsid w:val="0D7D2485"/>
    <w:rsid w:val="0DD83287"/>
    <w:rsid w:val="0F9D6517"/>
    <w:rsid w:val="149467E1"/>
    <w:rsid w:val="14BF5866"/>
    <w:rsid w:val="151F6EFC"/>
    <w:rsid w:val="15861DA3"/>
    <w:rsid w:val="17223488"/>
    <w:rsid w:val="179B21D0"/>
    <w:rsid w:val="184B1722"/>
    <w:rsid w:val="18D75815"/>
    <w:rsid w:val="19CE1DC6"/>
    <w:rsid w:val="1B343D5F"/>
    <w:rsid w:val="1C4312AD"/>
    <w:rsid w:val="1CCC0A37"/>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6B77C15"/>
    <w:rsid w:val="2715122D"/>
    <w:rsid w:val="27385FA8"/>
    <w:rsid w:val="27E6375D"/>
    <w:rsid w:val="290504AE"/>
    <w:rsid w:val="2B5A4C91"/>
    <w:rsid w:val="2B72471E"/>
    <w:rsid w:val="2E37162D"/>
    <w:rsid w:val="2F5D64FE"/>
    <w:rsid w:val="2F9739A8"/>
    <w:rsid w:val="2FB13806"/>
    <w:rsid w:val="2FB324B2"/>
    <w:rsid w:val="31CF70A5"/>
    <w:rsid w:val="32592637"/>
    <w:rsid w:val="325B1A49"/>
    <w:rsid w:val="329C2E81"/>
    <w:rsid w:val="333405E3"/>
    <w:rsid w:val="339F6B2D"/>
    <w:rsid w:val="33B74540"/>
    <w:rsid w:val="35254D57"/>
    <w:rsid w:val="35270DC2"/>
    <w:rsid w:val="352B1353"/>
    <w:rsid w:val="353249B9"/>
    <w:rsid w:val="355C372A"/>
    <w:rsid w:val="35C61593"/>
    <w:rsid w:val="35E9197A"/>
    <w:rsid w:val="3616405D"/>
    <w:rsid w:val="361A781C"/>
    <w:rsid w:val="36774708"/>
    <w:rsid w:val="3762478D"/>
    <w:rsid w:val="3763368D"/>
    <w:rsid w:val="376B6462"/>
    <w:rsid w:val="382F31AE"/>
    <w:rsid w:val="399934BE"/>
    <w:rsid w:val="3A305185"/>
    <w:rsid w:val="3BAB718C"/>
    <w:rsid w:val="3DB64F7D"/>
    <w:rsid w:val="3DC60AD5"/>
    <w:rsid w:val="3E5E5589"/>
    <w:rsid w:val="40141E87"/>
    <w:rsid w:val="41632F63"/>
    <w:rsid w:val="41A5398D"/>
    <w:rsid w:val="43046594"/>
    <w:rsid w:val="46F839C4"/>
    <w:rsid w:val="47084674"/>
    <w:rsid w:val="47174CDC"/>
    <w:rsid w:val="49133CE3"/>
    <w:rsid w:val="4A2E2881"/>
    <w:rsid w:val="4A337143"/>
    <w:rsid w:val="4CC8052C"/>
    <w:rsid w:val="4D832A84"/>
    <w:rsid w:val="50820E11"/>
    <w:rsid w:val="51AB618B"/>
    <w:rsid w:val="527929EE"/>
    <w:rsid w:val="532F492B"/>
    <w:rsid w:val="53B762D2"/>
    <w:rsid w:val="53C95DF8"/>
    <w:rsid w:val="552442B4"/>
    <w:rsid w:val="57670719"/>
    <w:rsid w:val="57677446"/>
    <w:rsid w:val="586022DA"/>
    <w:rsid w:val="5A2C1135"/>
    <w:rsid w:val="5A827180"/>
    <w:rsid w:val="5AA71FA8"/>
    <w:rsid w:val="5AB1029E"/>
    <w:rsid w:val="5C4D4929"/>
    <w:rsid w:val="5D433A0E"/>
    <w:rsid w:val="5DFF5E71"/>
    <w:rsid w:val="5EDC192E"/>
    <w:rsid w:val="5F0500FD"/>
    <w:rsid w:val="60A4484A"/>
    <w:rsid w:val="61367743"/>
    <w:rsid w:val="61BA4B06"/>
    <w:rsid w:val="624F2741"/>
    <w:rsid w:val="62501A03"/>
    <w:rsid w:val="62AD234A"/>
    <w:rsid w:val="648231C1"/>
    <w:rsid w:val="660E34EA"/>
    <w:rsid w:val="664C76EF"/>
    <w:rsid w:val="684A1765"/>
    <w:rsid w:val="6939318F"/>
    <w:rsid w:val="6BDE6B19"/>
    <w:rsid w:val="6CA74C96"/>
    <w:rsid w:val="6D855FCD"/>
    <w:rsid w:val="6E10650C"/>
    <w:rsid w:val="71782CDC"/>
    <w:rsid w:val="71B97EC2"/>
    <w:rsid w:val="743C3241"/>
    <w:rsid w:val="753F51F0"/>
    <w:rsid w:val="76640597"/>
    <w:rsid w:val="787035A8"/>
    <w:rsid w:val="789E0E62"/>
    <w:rsid w:val="790F3F33"/>
    <w:rsid w:val="7AFA353E"/>
    <w:rsid w:val="7B7556F0"/>
    <w:rsid w:val="7CA758D9"/>
    <w:rsid w:val="7CB736EE"/>
    <w:rsid w:val="7DD77FB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qFormat/>
    <w:uiPriority w:val="9"/>
    <w:rPr>
      <w:rFonts w:ascii="Calibri" w:hAnsi="Calibri"/>
      <w:b/>
      <w:bCs/>
      <w:kern w:val="2"/>
      <w:sz w:val="32"/>
      <w:szCs w:val="32"/>
    </w:rPr>
  </w:style>
  <w:style w:type="character" w:customStyle="1" w:styleId="19">
    <w:name w:val="标题 字符"/>
    <w:basedOn w:val="12"/>
    <w:link w:val="11"/>
    <w:qFormat/>
    <w:uiPriority w:val="0"/>
    <w:rPr>
      <w:rFonts w:asciiTheme="majorHAnsi" w:hAnsiTheme="majorHAnsi" w:eastAsiaTheme="majorEastAsia" w:cstheme="majorBidi"/>
      <w:bCs/>
      <w:kern w:val="2"/>
      <w:sz w:val="28"/>
      <w:szCs w:val="32"/>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6665B-ED45-4A86-8770-05B6D6F5E729}">
  <ds:schemaRefs/>
</ds:datastoreItem>
</file>

<file path=docProps/app.xml><?xml version="1.0" encoding="utf-8"?>
<Properties xmlns="http://schemas.openxmlformats.org/officeDocument/2006/extended-properties" xmlns:vt="http://schemas.openxmlformats.org/officeDocument/2006/docPropsVTypes">
  <Template>Normal</Template>
  <Pages>21</Pages>
  <Words>1507</Words>
  <Characters>8596</Characters>
  <Lines>71</Lines>
  <Paragraphs>20</Paragraphs>
  <ScaleCrop>false</ScaleCrop>
  <LinksUpToDate>false</LinksUpToDate>
  <CharactersWithSpaces>10083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2018-01-07T13:11:47Z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