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V1.6.1</w:t>
            </w:r>
            <w:bookmarkStart w:id="28" w:name="_GoBack"/>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2017年12月10日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090"/>
        <w:gridCol w:w="17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090" w:type="dxa"/>
            <w:shd w:val="clear" w:color="auto" w:fill="D9D9D9"/>
            <w:vAlign w:val="top"/>
          </w:tcPr>
          <w:p>
            <w:pPr>
              <w:jc w:val="center"/>
              <w:rPr>
                <w:rFonts w:ascii="宋体" w:hAnsi="宋体"/>
                <w:sz w:val="24"/>
              </w:rPr>
            </w:pPr>
            <w:r>
              <w:rPr>
                <w:rFonts w:hint="eastAsia" w:ascii="宋体" w:hAnsi="宋体"/>
                <w:sz w:val="24"/>
              </w:rPr>
              <w:t>起止日期</w:t>
            </w:r>
          </w:p>
        </w:tc>
        <w:tc>
          <w:tcPr>
            <w:tcW w:w="1760"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2090"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1760"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2017/11/22-2017/11/26</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2017/11/28-2017/12/02</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修改干系人信息，添加近期与计划相比相变更的记录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2017/12/05-2017/12/10</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增加了12月16日对管理员的第二次访问</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6"/>
                    <a:stretch>
                      <a:fillRect/>
                    </a:stretch>
                  </pic:blipFill>
                  <pic:spPr>
                    <a:xfrm>
                      <a:off x="0" y="0"/>
                      <a:ext cx="5267325" cy="2009775"/>
                    </a:xfrm>
                    <a:prstGeom prst="rect">
                      <a:avLst/>
                    </a:prstGeom>
                  </pic:spPr>
                </pic:pic>
              </a:graphicData>
            </a:graphic>
          </wp:inline>
        </w:drawing>
      </w: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7"/>
                    <a:stretch>
                      <a:fillRect/>
                    </a:stretch>
                  </pic:blipFill>
                  <pic:spPr>
                    <a:xfrm>
                      <a:off x="0" y="0"/>
                      <a:ext cx="5271135" cy="1838325"/>
                    </a:xfrm>
                    <a:prstGeom prst="rect">
                      <a:avLst/>
                    </a:prstGeom>
                  </pic:spPr>
                </pic:pic>
              </a:graphicData>
            </a:graphic>
          </wp:inline>
        </w:drawing>
      </w:r>
    </w:p>
    <w:p>
      <w:pPr>
        <w:rPr>
          <w:rFonts w:hint="eastAsia"/>
          <w:lang w:val="en-US" w:eastAsia="zh-CN"/>
        </w:rPr>
      </w:pPr>
    </w:p>
    <w:p>
      <w:pPr>
        <w:pStyle w:val="3"/>
        <w:rPr>
          <w:rFonts w:hint="eastAsia"/>
          <w:lang w:val="en-US" w:eastAsia="zh-CN"/>
        </w:rPr>
      </w:pPr>
      <w:bookmarkStart w:id="11" w:name="_Toc8299"/>
      <w:r>
        <w:rPr>
          <w:rFonts w:hint="eastAsia"/>
          <w:lang w:val="en-US" w:eastAsia="zh-CN"/>
        </w:rPr>
        <w:t>2.4项目干系人</w:t>
      </w:r>
      <w:bookmarkEnd w:id="1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2348"/>
        <w:gridCol w:w="2144"/>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联系方式</w:t>
            </w:r>
          </w:p>
        </w:tc>
        <w:tc>
          <w:tcPr>
            <w:tcW w:w="2135" w:type="dxa"/>
          </w:tcPr>
          <w:p>
            <w:pPr>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eastAsia="宋体" w:cs="宋体"/>
                <w:kern w:val="0"/>
                <w:sz w:val="24"/>
                <w:szCs w:val="24"/>
              </w:rPr>
              <w:t>尹建谨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hAnsi="宋体" w:cs="宋体" w:asciiTheme="minorAscii"/>
                <w:kern w:val="0"/>
                <w:sz w:val="24"/>
                <w:szCs w:val="24"/>
                <w:lang w:val="en-US" w:eastAsia="zh-CN"/>
              </w:rPr>
              <w:t>237819961@qq.com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不是本校人员，不考虑范围在内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cs="宋体"/>
                <w:sz w:val="24"/>
                <w:szCs w:val="24"/>
                <w:lang w:val="en-US" w:eastAsia="zh-CN"/>
              </w:rPr>
              <w:t>张应栋</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hAnsi="宋体" w:cs="宋体" w:asciiTheme="minorAscii"/>
                <w:sz w:val="24"/>
                <w:szCs w:val="24"/>
                <w:lang w:val="en-US" w:eastAsia="zh-CN"/>
              </w:rPr>
              <w:t>773917634@qq.com</w:t>
            </w:r>
          </w:p>
        </w:tc>
        <w:tc>
          <w:tcPr>
            <w:tcW w:w="2135" w:type="dxa"/>
            <w:vAlign w:val="top"/>
          </w:tcPr>
          <w:p>
            <w:pPr>
              <w:rPr>
                <w:rFonts w:hint="eastAsia"/>
                <w:sz w:val="24"/>
                <w:szCs w:val="24"/>
                <w:vertAlign w:val="baseline"/>
                <w:lang w:val="en-US" w:eastAsia="zh-CN"/>
              </w:rPr>
            </w:pP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rPr>
          <w:rFonts w:hint="eastAsia"/>
          <w:lang w:val="en-US" w:eastAsia="zh-CN"/>
        </w:rPr>
      </w:pPr>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9"/>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0"/>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1"/>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2"/>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3"/>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4"/>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5080" b="1714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6"/>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等线">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0D760B"/>
    <w:rsid w:val="02231151"/>
    <w:rsid w:val="02B84D7F"/>
    <w:rsid w:val="0396271B"/>
    <w:rsid w:val="042255D9"/>
    <w:rsid w:val="07EA5A1A"/>
    <w:rsid w:val="08A735FA"/>
    <w:rsid w:val="0AB8049F"/>
    <w:rsid w:val="0D3818A0"/>
    <w:rsid w:val="0D7D2485"/>
    <w:rsid w:val="0F9D6517"/>
    <w:rsid w:val="14BF5866"/>
    <w:rsid w:val="151F6EFC"/>
    <w:rsid w:val="15861DA3"/>
    <w:rsid w:val="170854FB"/>
    <w:rsid w:val="1800046D"/>
    <w:rsid w:val="184B1722"/>
    <w:rsid w:val="1B343D5F"/>
    <w:rsid w:val="1C4312AD"/>
    <w:rsid w:val="1F1B76A2"/>
    <w:rsid w:val="1F6D25AF"/>
    <w:rsid w:val="1FC25300"/>
    <w:rsid w:val="205973B4"/>
    <w:rsid w:val="209B774B"/>
    <w:rsid w:val="20C026EE"/>
    <w:rsid w:val="20D43B46"/>
    <w:rsid w:val="2122584C"/>
    <w:rsid w:val="214457D2"/>
    <w:rsid w:val="220A141E"/>
    <w:rsid w:val="22670148"/>
    <w:rsid w:val="23D0202F"/>
    <w:rsid w:val="24D25AFD"/>
    <w:rsid w:val="24E01AD9"/>
    <w:rsid w:val="27E6375D"/>
    <w:rsid w:val="2A5C5F3B"/>
    <w:rsid w:val="2B5A4C91"/>
    <w:rsid w:val="2B642BCF"/>
    <w:rsid w:val="2B72471E"/>
    <w:rsid w:val="2E37162D"/>
    <w:rsid w:val="2F5D64FE"/>
    <w:rsid w:val="2FB324B2"/>
    <w:rsid w:val="31CF70A5"/>
    <w:rsid w:val="324F36E0"/>
    <w:rsid w:val="32C55403"/>
    <w:rsid w:val="339F6B2D"/>
    <w:rsid w:val="35270DC2"/>
    <w:rsid w:val="352B1353"/>
    <w:rsid w:val="35C61593"/>
    <w:rsid w:val="35E9197A"/>
    <w:rsid w:val="3616405D"/>
    <w:rsid w:val="36582BF8"/>
    <w:rsid w:val="3763368D"/>
    <w:rsid w:val="376B6462"/>
    <w:rsid w:val="38161039"/>
    <w:rsid w:val="3A305185"/>
    <w:rsid w:val="3AD64899"/>
    <w:rsid w:val="3D7505E3"/>
    <w:rsid w:val="43046594"/>
    <w:rsid w:val="43D60491"/>
    <w:rsid w:val="45695012"/>
    <w:rsid w:val="47174CDC"/>
    <w:rsid w:val="47916F35"/>
    <w:rsid w:val="49133CE3"/>
    <w:rsid w:val="4A2E2881"/>
    <w:rsid w:val="4AD70FC1"/>
    <w:rsid w:val="4B2A7B63"/>
    <w:rsid w:val="4CC8052C"/>
    <w:rsid w:val="4CFA78B9"/>
    <w:rsid w:val="4D5201A7"/>
    <w:rsid w:val="4E7F43E7"/>
    <w:rsid w:val="5073394C"/>
    <w:rsid w:val="51AB618B"/>
    <w:rsid w:val="53B762D2"/>
    <w:rsid w:val="57021967"/>
    <w:rsid w:val="57643F93"/>
    <w:rsid w:val="57670719"/>
    <w:rsid w:val="57677446"/>
    <w:rsid w:val="586022DA"/>
    <w:rsid w:val="5A2C1135"/>
    <w:rsid w:val="5C4D4929"/>
    <w:rsid w:val="5C70709D"/>
    <w:rsid w:val="5D433A0E"/>
    <w:rsid w:val="5D9867DE"/>
    <w:rsid w:val="5F0500FD"/>
    <w:rsid w:val="5FE256FC"/>
    <w:rsid w:val="600F4D7F"/>
    <w:rsid w:val="60B04E2C"/>
    <w:rsid w:val="624F2741"/>
    <w:rsid w:val="62AD234A"/>
    <w:rsid w:val="63367D3B"/>
    <w:rsid w:val="64BB44D7"/>
    <w:rsid w:val="660E34EA"/>
    <w:rsid w:val="664C76EF"/>
    <w:rsid w:val="67454E0E"/>
    <w:rsid w:val="6B733398"/>
    <w:rsid w:val="6BDE6B19"/>
    <w:rsid w:val="6CA74C96"/>
    <w:rsid w:val="6D855FCD"/>
    <w:rsid w:val="71B97EC2"/>
    <w:rsid w:val="7388550D"/>
    <w:rsid w:val="751542CF"/>
    <w:rsid w:val="76640597"/>
    <w:rsid w:val="787035A8"/>
    <w:rsid w:val="790F3F33"/>
    <w:rsid w:val="7CB736EE"/>
    <w:rsid w:val="7D0D22D4"/>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2017-12-18T10:24:35Z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