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2017年11月11日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978"/>
        <w:gridCol w:w="1353"/>
        <w:gridCol w:w="2082"/>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vAlign w:val="top"/>
          </w:tcPr>
          <w:p>
            <w:pPr>
              <w:jc w:val="center"/>
              <w:rPr>
                <w:rFonts w:ascii="宋体" w:hAnsi="宋体"/>
                <w:sz w:val="24"/>
              </w:rPr>
            </w:pPr>
            <w:r>
              <w:rPr>
                <w:rFonts w:hint="eastAsia" w:ascii="宋体" w:hAnsi="宋体"/>
                <w:sz w:val="24"/>
              </w:rPr>
              <w:t>版本/状态</w:t>
            </w:r>
          </w:p>
        </w:tc>
        <w:tc>
          <w:tcPr>
            <w:tcW w:w="1978" w:type="dxa"/>
            <w:shd w:val="clear" w:color="auto" w:fill="D9D9D9"/>
            <w:vAlign w:val="top"/>
          </w:tcPr>
          <w:p>
            <w:pPr>
              <w:jc w:val="center"/>
              <w:rPr>
                <w:rFonts w:ascii="宋体" w:hAnsi="宋体"/>
                <w:sz w:val="24"/>
              </w:rPr>
            </w:pPr>
            <w:r>
              <w:rPr>
                <w:rFonts w:hint="eastAsia" w:ascii="宋体" w:hAnsi="宋体"/>
                <w:sz w:val="24"/>
              </w:rPr>
              <w:t>参与者</w:t>
            </w:r>
          </w:p>
        </w:tc>
        <w:tc>
          <w:tcPr>
            <w:tcW w:w="1353" w:type="dxa"/>
            <w:shd w:val="clear" w:color="auto" w:fill="D9D9D9"/>
            <w:vAlign w:val="top"/>
          </w:tcPr>
          <w:p>
            <w:pPr>
              <w:jc w:val="center"/>
              <w:rPr>
                <w:rFonts w:ascii="宋体" w:hAnsi="宋体"/>
                <w:sz w:val="24"/>
              </w:rPr>
            </w:pPr>
            <w:r>
              <w:rPr>
                <w:rFonts w:hint="eastAsia" w:ascii="宋体" w:hAnsi="宋体"/>
                <w:sz w:val="24"/>
              </w:rPr>
              <w:t>起止日期</w:t>
            </w:r>
          </w:p>
        </w:tc>
        <w:tc>
          <w:tcPr>
            <w:tcW w:w="2082" w:type="dxa"/>
            <w:shd w:val="clear" w:color="auto" w:fill="D9D9D9"/>
            <w:vAlign w:val="top"/>
          </w:tcPr>
          <w:p>
            <w:pPr>
              <w:jc w:val="center"/>
              <w:rPr>
                <w:rFonts w:ascii="宋体" w:hAnsi="宋体"/>
                <w:sz w:val="24"/>
              </w:rPr>
            </w:pPr>
            <w:r>
              <w:rPr>
                <w:rFonts w:hint="eastAsia" w:ascii="宋体" w:hAnsi="宋体"/>
                <w:sz w:val="24"/>
              </w:rPr>
              <w:t>备注</w:t>
            </w:r>
          </w:p>
        </w:tc>
        <w:tc>
          <w:tcPr>
            <w:tcW w:w="2071" w:type="dxa"/>
            <w:shd w:val="clear" w:color="auto" w:fill="D9D9D9"/>
            <w:vAlign w:val="top"/>
          </w:tcPr>
          <w:p>
            <w:pPr>
              <w:jc w:val="center"/>
              <w:rPr>
                <w:rFonts w:hint="eastAsia" w:ascii="宋体" w:hAnsi="宋体" w:eastAsia="宋体"/>
                <w:sz w:val="24"/>
                <w:lang w:val="en-US" w:eastAsia="zh-CN"/>
              </w:rPr>
            </w:pPr>
            <w:r>
              <w:rPr>
                <w:rFonts w:hint="eastAsia" w:ascii="宋体" w:hAnsi="宋体"/>
                <w:sz w:val="24"/>
                <w:lang w:val="en-US" w:eastAsia="zh-CN"/>
              </w:rPr>
              <w:t>审稿人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1978"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1353"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2082"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c>
          <w:tcPr>
            <w:tcW w:w="2071"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1978"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1353"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2082"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c>
          <w:tcPr>
            <w:tcW w:w="2071"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1978"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1353"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2082"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2071"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197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3"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2082"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c>
          <w:tcPr>
            <w:tcW w:w="2071"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197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353" w:type="dxa"/>
            <w:vAlign w:val="top"/>
          </w:tcPr>
          <w:p>
            <w:pPr>
              <w:jc w:val="left"/>
              <w:rPr>
                <w:rFonts w:hint="eastAsia" w:ascii="宋体" w:hAnsi="宋体"/>
                <w:sz w:val="24"/>
                <w:lang w:val="en-US" w:eastAsia="zh-CN"/>
              </w:rPr>
            </w:pPr>
            <w:r>
              <w:rPr>
                <w:rFonts w:hint="eastAsia" w:ascii="宋体" w:hAnsi="宋体"/>
                <w:sz w:val="24"/>
                <w:lang w:val="en-US" w:eastAsia="zh-CN"/>
              </w:rPr>
              <w:t>2017年11月11日</w:t>
            </w:r>
          </w:p>
        </w:tc>
        <w:tc>
          <w:tcPr>
            <w:tcW w:w="2082"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增加风险管理子项目，修改甘特图和wbs图，修改干系人信息</w:t>
            </w:r>
          </w:p>
        </w:tc>
        <w:tc>
          <w:tcPr>
            <w:tcW w:w="2071"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4"/>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4"/>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_Toc2804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_Toc2804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_Toc27238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_Toc27238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_Toc19156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_Toc19156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_Toc25709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_Toc25709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_Toc359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_Toc359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_Toc24028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_Toc24028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_Toc7235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_Toc7235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_Toc23528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_Toc23528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_Toc2525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_Toc2525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_Toc24828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_Toc24828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_Toc406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_Toc406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_Toc4881 </w:instrText>
      </w:r>
      <w:r>
        <w:rPr>
          <w:rFonts w:hint="eastAsia"/>
          <w:bCs/>
          <w:szCs w:val="28"/>
          <w:lang w:val="en-US" w:eastAsia="zh-CN"/>
        </w:rPr>
        <w:fldChar w:fldCharType="separate"/>
      </w:r>
      <w:r>
        <w:rPr>
          <w:rFonts w:hint="eastAsia"/>
          <w:lang w:val="en-US" w:eastAsia="zh-CN"/>
        </w:rPr>
        <w:t>2.4项目干系人</w:t>
      </w:r>
      <w:r>
        <w:tab/>
      </w:r>
      <w:r>
        <w:fldChar w:fldCharType="begin"/>
      </w:r>
      <w:r>
        <w:instrText xml:space="preserve"> PAGEREF _Toc4881 </w:instrText>
      </w:r>
      <w:r>
        <w:fldChar w:fldCharType="separate"/>
      </w:r>
      <w:r>
        <w:t>8</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_Toc5429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_Toc5429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_Toc31167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_Toc31167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_Toc7988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_Toc7988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_Toc14796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_Toc14796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_Toc31889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_Toc31889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_Toc8776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_Toc8776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_Toc13823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_Toc13823 </w:instrText>
      </w:r>
      <w:r>
        <w:fldChar w:fldCharType="separate"/>
      </w:r>
      <w:r>
        <w:t>11</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_Toc16247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_Toc16247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_Toc7074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_Toc7074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_Toc2584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_Toc2584 </w:instrText>
      </w:r>
      <w:r>
        <w:fldChar w:fldCharType="separate"/>
      </w:r>
      <w:r>
        <w:t>11</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_Toc12228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_Toc12228 </w:instrText>
      </w:r>
      <w:r>
        <w:fldChar w:fldCharType="separate"/>
      </w:r>
      <w:r>
        <w:t>12</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_Toc15813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_Toc15813 </w:instrText>
      </w:r>
      <w:r>
        <w:fldChar w:fldCharType="separate"/>
      </w:r>
      <w:r>
        <w:t>12</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_Toc24614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_Toc24614 </w:instrText>
      </w:r>
      <w:r>
        <w:fldChar w:fldCharType="separate"/>
      </w:r>
      <w:r>
        <w:t>13</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_Toc30597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_Toc30597 </w:instrText>
      </w:r>
      <w:r>
        <w:fldChar w:fldCharType="separate"/>
      </w:r>
      <w:r>
        <w:t>13</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_Toc19157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_Toc19157 </w:instrText>
      </w:r>
      <w:r>
        <w:fldChar w:fldCharType="separate"/>
      </w:r>
      <w:r>
        <w:t>15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_Toc1482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_Toc1482 </w:instrText>
      </w:r>
      <w:r>
        <w:fldChar w:fldCharType="separate"/>
      </w:r>
      <w:r>
        <w:t>15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2804"/>
      <w:r>
        <w:rPr>
          <w:rFonts w:hint="eastAsia"/>
          <w:lang w:val="en-US" w:eastAsia="zh-CN"/>
        </w:rPr>
        <w:t>介绍</w:t>
      </w:r>
      <w:bookmarkEnd w:id="0"/>
    </w:p>
    <w:p>
      <w:pPr>
        <w:pStyle w:val="3"/>
        <w:rPr>
          <w:rFonts w:hint="eastAsia"/>
          <w:lang w:val="en-US" w:eastAsia="zh-CN"/>
        </w:rPr>
      </w:pPr>
      <w:bookmarkStart w:id="1" w:name="_Toc27238"/>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19156"/>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25709"/>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359"/>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4028"/>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7235"/>
      <w:r>
        <w:rPr>
          <w:rFonts w:hint="eastAsia"/>
          <w:lang w:val="en-US" w:eastAsia="zh-CN"/>
        </w:rPr>
        <w:t>1.6里程碑</w:t>
      </w:r>
      <w:bookmarkEnd w:id="6"/>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23528"/>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525"/>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24828"/>
      <w:r>
        <w:rPr>
          <w:rFonts w:hint="eastAsia"/>
          <w:lang w:val="en-US" w:eastAsia="zh-CN"/>
        </w:rPr>
        <w:t>2.2项目中的职责</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406"/>
      <w:r>
        <w:rPr>
          <w:rFonts w:hint="eastAsia"/>
          <w:lang w:val="en-US" w:eastAsia="zh-CN"/>
        </w:rPr>
        <w:t>2.3 OBS图</w:t>
      </w:r>
      <w:bookmarkEnd w:id="10"/>
    </w:p>
    <w:p>
      <w:pPr>
        <w:rPr>
          <w:rFonts w:hint="eastAsia"/>
          <w:lang w:val="en-US" w:eastAsia="zh-CN"/>
        </w:rPr>
      </w:pPr>
      <w:r>
        <w:drawing>
          <wp:inline distT="0" distB="0" distL="114300" distR="114300">
            <wp:extent cx="5262880" cy="3061335"/>
            <wp:effectExtent l="0" t="0" r="1397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2880" cy="3061335"/>
                    </a:xfrm>
                    <a:prstGeom prst="rect">
                      <a:avLst/>
                    </a:prstGeom>
                    <a:noFill/>
                    <a:ln w="9525">
                      <a:noFill/>
                    </a:ln>
                  </pic:spPr>
                </pic:pic>
              </a:graphicData>
            </a:graphic>
          </wp:inline>
        </w:drawing>
      </w:r>
      <w:r>
        <w:drawing>
          <wp:inline distT="0" distB="0" distL="114300" distR="114300">
            <wp:extent cx="5265420" cy="3681730"/>
            <wp:effectExtent l="0" t="0" r="11430" b="1397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tretch>
                      <a:fillRect/>
                    </a:stretch>
                  </pic:blipFill>
                  <pic:spPr>
                    <a:xfrm>
                      <a:off x="0" y="0"/>
                      <a:ext cx="5265420" cy="3681730"/>
                    </a:xfrm>
                    <a:prstGeom prst="rect">
                      <a:avLst/>
                    </a:prstGeom>
                    <a:noFill/>
                    <a:ln w="9525">
                      <a:noFill/>
                    </a:ln>
                  </pic:spPr>
                </pic:pic>
              </a:graphicData>
            </a:graphic>
          </wp:inline>
        </w:drawing>
      </w:r>
      <w:r>
        <w:drawing>
          <wp:inline distT="0" distB="0" distL="114300" distR="114300">
            <wp:extent cx="5265420" cy="3282315"/>
            <wp:effectExtent l="0" t="0" r="11430" b="1333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5265420" cy="3282315"/>
                    </a:xfrm>
                    <a:prstGeom prst="rect">
                      <a:avLst/>
                    </a:prstGeom>
                    <a:noFill/>
                    <a:ln w="9525">
                      <a:noFill/>
                    </a:ln>
                  </pic:spPr>
                </pic:pic>
              </a:graphicData>
            </a:graphic>
          </wp:inline>
        </w:drawing>
      </w:r>
    </w:p>
    <w:p>
      <w:pPr>
        <w:pStyle w:val="3"/>
        <w:rPr>
          <w:rFonts w:hint="eastAsia"/>
          <w:lang w:val="en-US" w:eastAsia="zh-CN"/>
        </w:rPr>
      </w:pPr>
      <w:bookmarkStart w:id="11" w:name="_Toc4881"/>
      <w:r>
        <w:rPr>
          <w:rFonts w:hint="eastAsia"/>
          <w:lang w:val="en-US" w:eastAsia="zh-CN"/>
        </w:rPr>
        <w:t>2.4项目干系人</w:t>
      </w:r>
      <w:bookmarkEnd w:id="11"/>
    </w:p>
    <w:tbl>
      <w:tblPr>
        <w:tblStyle w:val="9"/>
        <w:tblW w:w="9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3520"/>
        <w:gridCol w:w="3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工作职位</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杨枨</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侯宏仑</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houhl@zucc.edu.cn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奕吉</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项目经理</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31501310@stu.zucc.edu.cn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张旗</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曾雨晴</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配置管理/管理员用户代言人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于欣汝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业务分析</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靳泽旭</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31501402@stu.zucc.edu.cn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陈妍蓝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31501391@stu.zuc.edu.cn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阮雄伟</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15879127030(手机)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尹建谨</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237819961@qq.com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叶欣</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929890180@qq.com</w:t>
            </w:r>
          </w:p>
        </w:tc>
      </w:tr>
    </w:tbl>
    <w:p>
      <w:pPr>
        <w:ind w:firstLine="420" w:firstLineChars="0"/>
        <w:rPr>
          <w:rFonts w:hint="eastAsia"/>
          <w:sz w:val="24"/>
          <w:szCs w:val="24"/>
          <w:lang w:val="en-US" w:eastAsia="zh-CN"/>
        </w:rPr>
      </w:pPr>
    </w:p>
    <w:p>
      <w:pPr>
        <w:rPr>
          <w:rFonts w:hint="eastAsia"/>
          <w:lang w:val="en-US" w:eastAsia="zh-CN"/>
        </w:rPr>
      </w:pPr>
    </w:p>
    <w:p>
      <w:pPr>
        <w:pStyle w:val="2"/>
        <w:numPr>
          <w:ilvl w:val="0"/>
          <w:numId w:val="1"/>
        </w:numPr>
        <w:rPr>
          <w:rFonts w:hint="eastAsia"/>
          <w:lang w:val="en-US" w:eastAsia="zh-CN"/>
        </w:rPr>
      </w:pPr>
      <w:bookmarkStart w:id="12" w:name="_Toc5429"/>
      <w:r>
        <w:rPr>
          <w:rFonts w:hint="eastAsia"/>
          <w:lang w:val="en-US" w:eastAsia="zh-CN"/>
        </w:rPr>
        <w:t>管理过程</w:t>
      </w:r>
      <w:bookmarkEnd w:id="12"/>
    </w:p>
    <w:p>
      <w:pPr>
        <w:pStyle w:val="3"/>
        <w:rPr>
          <w:rFonts w:hint="eastAsia"/>
          <w:lang w:val="en-US" w:eastAsia="zh-CN"/>
        </w:rPr>
      </w:pPr>
      <w:bookmarkStart w:id="13" w:name="_Toc31167"/>
      <w:r>
        <w:rPr>
          <w:rFonts w:hint="eastAsia"/>
          <w:lang w:val="en-US" w:eastAsia="zh-CN"/>
        </w:rPr>
        <w:t>3.1假设、依赖和约束</w:t>
      </w:r>
      <w:bookmarkEnd w:id="13"/>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4" w:name="_Toc7988"/>
      <w:r>
        <w:rPr>
          <w:rFonts w:hint="eastAsia"/>
          <w:lang w:val="en-US" w:eastAsia="zh-CN"/>
        </w:rPr>
        <w:t>3.2风险管理</w:t>
      </w:r>
      <w:bookmarkEnd w:id="14"/>
    </w:p>
    <w:p>
      <w:pPr>
        <w:ind w:firstLine="420" w:firstLineChars="0"/>
        <w:rPr>
          <w:rFonts w:hint="eastAsia"/>
          <w:sz w:val="24"/>
          <w:szCs w:val="24"/>
          <w:lang w:val="en-US" w:eastAsia="zh-CN"/>
        </w:rPr>
      </w:pPr>
      <w:bookmarkStart w:id="28" w:name="_GoBack"/>
      <w:r>
        <w:rPr>
          <w:rFonts w:hint="eastAsia"/>
          <w:sz w:val="24"/>
          <w:szCs w:val="24"/>
          <w:lang w:val="en-US" w:eastAsia="zh-CN"/>
        </w:rPr>
        <w:t>经验和知识储备的不足将会是我们未来开发过程中将面临的最大问题，作为</w:t>
      </w:r>
      <w:bookmarkEnd w:id="28"/>
      <w:r>
        <w:rPr>
          <w:rFonts w:hint="eastAsia"/>
          <w:sz w:val="24"/>
          <w:szCs w:val="24"/>
          <w:lang w:val="en-US" w:eastAsia="zh-CN"/>
        </w:rPr>
        <w:t>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5" w:name="_Toc14796"/>
      <w:r>
        <w:rPr>
          <w:rFonts w:hint="eastAsia"/>
          <w:lang w:val="en-US" w:eastAsia="zh-CN"/>
        </w:rPr>
        <w:t>3.3监控机制</w:t>
      </w:r>
      <w:bookmarkEnd w:id="15"/>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6" w:name="_Toc31889"/>
      <w:r>
        <w:rPr>
          <w:rFonts w:hint="eastAsia"/>
          <w:lang w:val="en-US" w:eastAsia="zh-CN"/>
        </w:rPr>
        <w:t>3.4质量计划</w:t>
      </w:r>
      <w:bookmarkEnd w:id="1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7" w:name="_Toc8776"/>
      <w:r>
        <w:rPr>
          <w:rFonts w:hint="eastAsia"/>
          <w:lang w:val="en-US" w:eastAsia="zh-CN"/>
        </w:rPr>
        <w:t>3.5变更控制计划</w:t>
      </w:r>
      <w:bookmarkEnd w:id="17"/>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8" w:name="_Toc13823"/>
      <w:r>
        <w:rPr>
          <w:rFonts w:hint="eastAsia"/>
          <w:lang w:val="en-US" w:eastAsia="zh-CN"/>
        </w:rPr>
        <w:t>3.6人员配备计划</w:t>
      </w:r>
      <w:bookmarkEnd w:id="18"/>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9" w:name="_Toc16247"/>
      <w:r>
        <w:rPr>
          <w:rFonts w:hint="eastAsia"/>
          <w:lang w:val="en-US" w:eastAsia="zh-CN"/>
        </w:rPr>
        <w:t>技术流程</w:t>
      </w:r>
      <w:bookmarkEnd w:id="19"/>
    </w:p>
    <w:p>
      <w:pPr>
        <w:pStyle w:val="3"/>
        <w:rPr>
          <w:rFonts w:hint="eastAsia"/>
          <w:lang w:val="en-US" w:eastAsia="zh-CN"/>
        </w:rPr>
      </w:pPr>
      <w:bookmarkStart w:id="20" w:name="_Toc7074"/>
      <w:r>
        <w:rPr>
          <w:rFonts w:hint="eastAsia"/>
          <w:lang w:val="en-US" w:eastAsia="zh-CN"/>
        </w:rPr>
        <w:t>4.1系统文件</w:t>
      </w:r>
      <w:bookmarkEnd w:id="20"/>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1" w:name="_Toc2584"/>
      <w:r>
        <w:rPr>
          <w:rFonts w:hint="eastAsia"/>
          <w:lang w:val="en-US" w:eastAsia="zh-CN"/>
        </w:rPr>
        <w:t>4.2项目支持功能</w:t>
      </w:r>
      <w:bookmarkEnd w:id="21"/>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2" w:name="_Toc12228"/>
      <w:r>
        <w:rPr>
          <w:rFonts w:hint="eastAsia"/>
          <w:lang w:val="en-US" w:eastAsia="zh-CN"/>
        </w:rPr>
        <w:t>工作分解结构、进度和预算</w:t>
      </w:r>
      <w:bookmarkEnd w:id="22"/>
    </w:p>
    <w:p>
      <w:pPr>
        <w:pStyle w:val="3"/>
        <w:rPr>
          <w:rFonts w:hint="eastAsia"/>
        </w:rPr>
      </w:pPr>
      <w:bookmarkStart w:id="23" w:name="_Toc15813"/>
      <w:r>
        <w:rPr>
          <w:rFonts w:hint="eastAsia"/>
          <w:lang w:val="en-US" w:eastAsia="zh-CN"/>
        </w:rPr>
        <w:t>5.1</w:t>
      </w:r>
      <w:r>
        <w:rPr>
          <w:rFonts w:hint="eastAsia"/>
        </w:rPr>
        <w:t>工作分解结构</w:t>
      </w:r>
      <w:bookmarkEnd w:id="23"/>
    </w:p>
    <w:p>
      <w:pPr>
        <w:rPr>
          <w:rFonts w:hint="eastAsia"/>
          <w:lang w:val="en-US"/>
        </w:rPr>
      </w:pPr>
      <w:r>
        <w:drawing>
          <wp:inline distT="0" distB="0" distL="114300" distR="114300">
            <wp:extent cx="5268595" cy="891540"/>
            <wp:effectExtent l="0" t="0" r="8255" b="381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9"/>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11430" b="762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0"/>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952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1"/>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10160" b="1206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2"/>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4" w:name="_Toc24614"/>
      <w:r>
        <w:rPr>
          <w:rFonts w:hint="eastAsia"/>
          <w:lang w:val="en-US" w:eastAsia="zh-CN"/>
        </w:rPr>
        <w:t>5.2预算</w:t>
      </w:r>
      <w:bookmarkEnd w:id="24"/>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5" w:name="_Toc30597"/>
      <w:r>
        <w:rPr>
          <w:rFonts w:hint="eastAsia"/>
          <w:lang w:val="en-US" w:eastAsia="zh-CN"/>
        </w:rPr>
        <w:t>5.3时间表</w:t>
      </w:r>
      <w:bookmarkEnd w:id="25"/>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825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3"/>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8255"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4"/>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269865" cy="3127375"/>
            <wp:effectExtent l="0" t="0" r="6985" b="1587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5"/>
                    <a:stretch>
                      <a:fillRect/>
                    </a:stretch>
                  </pic:blipFill>
                  <pic:spPr>
                    <a:xfrm>
                      <a:off x="0" y="0"/>
                      <a:ext cx="5269865" cy="3127375"/>
                    </a:xfrm>
                    <a:prstGeom prst="rect">
                      <a:avLst/>
                    </a:prstGeom>
                    <a:noFill/>
                    <a:ln w="9525">
                      <a:noFill/>
                    </a:ln>
                  </pic:spPr>
                </pic:pic>
              </a:graphicData>
            </a:graphic>
          </wp:inline>
        </w:drawing>
      </w:r>
      <w:r>
        <w:drawing>
          <wp:inline distT="0" distB="0" distL="114300" distR="114300">
            <wp:extent cx="5274310" cy="3058795"/>
            <wp:effectExtent l="0" t="0" r="2540" b="825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16"/>
                    <a:stretch>
                      <a:fillRect/>
                    </a:stretch>
                  </pic:blipFill>
                  <pic:spPr>
                    <a:xfrm>
                      <a:off x="0" y="0"/>
                      <a:ext cx="5274310" cy="3058795"/>
                    </a:xfrm>
                    <a:prstGeom prst="rect">
                      <a:avLst/>
                    </a:prstGeom>
                    <a:noFill/>
                    <a:ln w="9525">
                      <a:noFill/>
                    </a:ln>
                  </pic:spPr>
                </pic:pic>
              </a:graphicData>
            </a:graphic>
          </wp:inline>
        </w:drawing>
      </w:r>
      <w:r>
        <w:drawing>
          <wp:inline distT="0" distB="0" distL="114300" distR="114300">
            <wp:extent cx="5269865" cy="2795905"/>
            <wp:effectExtent l="0" t="0" r="6985" b="444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7"/>
                    <a:stretch>
                      <a:fillRect/>
                    </a:stretch>
                  </pic:blipFill>
                  <pic:spPr>
                    <a:xfrm>
                      <a:off x="0" y="0"/>
                      <a:ext cx="5269865" cy="279590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pStyle w:val="2"/>
        <w:numPr>
          <w:ilvl w:val="0"/>
          <w:numId w:val="1"/>
        </w:numPr>
        <w:rPr>
          <w:rFonts w:hint="eastAsia"/>
          <w:lang w:val="en-US" w:eastAsia="zh-CN"/>
        </w:rPr>
      </w:pPr>
      <w:bookmarkStart w:id="26" w:name="_Toc19157"/>
      <w:r>
        <w:rPr>
          <w:rFonts w:hint="eastAsia"/>
          <w:lang w:val="en-US" w:eastAsia="zh-CN"/>
        </w:rPr>
        <w:t>附加组件</w:t>
      </w:r>
      <w:bookmarkEnd w:id="26"/>
    </w:p>
    <w:p>
      <w:pPr>
        <w:pStyle w:val="2"/>
        <w:rPr>
          <w:rFonts w:hint="eastAsia"/>
          <w:lang w:val="en-US" w:eastAsia="zh-CN"/>
        </w:rPr>
      </w:pPr>
      <w:bookmarkStart w:id="27" w:name="_Toc1482"/>
      <w:r>
        <w:rPr>
          <w:rFonts w:hint="eastAsia"/>
          <w:lang w:val="en-US" w:eastAsia="zh-CN"/>
        </w:rPr>
        <w:t>7、附录</w:t>
      </w:r>
      <w:bookmarkEnd w:id="27"/>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1B21364"/>
    <w:rsid w:val="02B84D7F"/>
    <w:rsid w:val="0396271B"/>
    <w:rsid w:val="042255D9"/>
    <w:rsid w:val="07A7637B"/>
    <w:rsid w:val="08A735FA"/>
    <w:rsid w:val="0AB8049F"/>
    <w:rsid w:val="0D3818A0"/>
    <w:rsid w:val="0D7D2485"/>
    <w:rsid w:val="0F9D6517"/>
    <w:rsid w:val="14BF5866"/>
    <w:rsid w:val="151F6EFC"/>
    <w:rsid w:val="15861DA3"/>
    <w:rsid w:val="184B1722"/>
    <w:rsid w:val="1B343D5F"/>
    <w:rsid w:val="1C4312AD"/>
    <w:rsid w:val="1F1B76A2"/>
    <w:rsid w:val="205973B4"/>
    <w:rsid w:val="209B774B"/>
    <w:rsid w:val="20C026EE"/>
    <w:rsid w:val="214457D2"/>
    <w:rsid w:val="220A141E"/>
    <w:rsid w:val="22670148"/>
    <w:rsid w:val="23D0202F"/>
    <w:rsid w:val="24E01AD9"/>
    <w:rsid w:val="273022EB"/>
    <w:rsid w:val="27E6375D"/>
    <w:rsid w:val="2B5A4C91"/>
    <w:rsid w:val="2B72471E"/>
    <w:rsid w:val="2E37162D"/>
    <w:rsid w:val="2F5D64FE"/>
    <w:rsid w:val="2FB324B2"/>
    <w:rsid w:val="31CF70A5"/>
    <w:rsid w:val="32C55403"/>
    <w:rsid w:val="339F6B2D"/>
    <w:rsid w:val="35270DC2"/>
    <w:rsid w:val="352B1353"/>
    <w:rsid w:val="35C61593"/>
    <w:rsid w:val="35E9197A"/>
    <w:rsid w:val="3616405D"/>
    <w:rsid w:val="3763368D"/>
    <w:rsid w:val="376B6462"/>
    <w:rsid w:val="38161039"/>
    <w:rsid w:val="3A305185"/>
    <w:rsid w:val="43046594"/>
    <w:rsid w:val="45695012"/>
    <w:rsid w:val="47174CDC"/>
    <w:rsid w:val="49133CE3"/>
    <w:rsid w:val="4A2E2881"/>
    <w:rsid w:val="4B2A7B63"/>
    <w:rsid w:val="4CC8052C"/>
    <w:rsid w:val="51AB618B"/>
    <w:rsid w:val="53B762D2"/>
    <w:rsid w:val="57670719"/>
    <w:rsid w:val="57677446"/>
    <w:rsid w:val="586022DA"/>
    <w:rsid w:val="5A2C1135"/>
    <w:rsid w:val="5BE73DEE"/>
    <w:rsid w:val="5C4D4929"/>
    <w:rsid w:val="5D433A0E"/>
    <w:rsid w:val="5F0500FD"/>
    <w:rsid w:val="624F2741"/>
    <w:rsid w:val="62AD234A"/>
    <w:rsid w:val="660E34EA"/>
    <w:rsid w:val="664C76EF"/>
    <w:rsid w:val="6BDE6B19"/>
    <w:rsid w:val="6CA74C96"/>
    <w:rsid w:val="6D855FCD"/>
    <w:rsid w:val="71B97EC2"/>
    <w:rsid w:val="7388550D"/>
    <w:rsid w:val="76640597"/>
    <w:rsid w:val="787035A8"/>
    <w:rsid w:val="790F3F33"/>
    <w:rsid w:val="7CB736EE"/>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ヘタレ</cp:lastModifiedBy>
  <dcterms:modified xsi:type="dcterms:W3CDTF">2017-11-12T03:23:30Z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