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图书馆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2017.05.05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江泓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曾雨晴、于欣汝、江泓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关于需求的分析的改进和对总体设计的改进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根据答辩情况和商讨再次对需求分析进行修改。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关于界面还需进一步完善，做出按钮和连接。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进一步细分主要功能。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根据需求分析的修改对总体设计进行修改。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总体设计的部分图表还需继续完善。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讨论分工。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最终决定江泓负责需求报告的内容修改。于欣汝继续完善界面，曾雨晴修改总体设计。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E9AD"/>
    <w:multiLevelType w:val="singleLevel"/>
    <w:tmpl w:val="58E9E9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246F9"/>
    <w:rsid w:val="1B0A2023"/>
    <w:rsid w:val="50A24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2017-05-07T11:05:00Z</dcterms:created>
  <dc:creator>于欣汝</dc:creator>
  <cp:lastModifiedBy>于欣汝</cp:lastModifiedBy>
  <dcterms:modified xsi:type="dcterms:W3CDTF">2017-05-07T11:05:31Z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