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7725" cy="609600"/>
            <wp:effectExtent l="0" t="0" r="9525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G06小组事务管理系统</w:t>
      </w:r>
    </w:p>
    <w:p>
      <w:pPr>
        <w:pStyle w:val="4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测试计划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小组成员：江泓 曾雨晴 于欣汝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 xml:space="preserve">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2017-06-13</w:t>
            </w:r>
          </w:p>
        </w:tc>
      </w:tr>
    </w:tbl>
    <w:p/>
    <w:p/>
    <w:p/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_Toc1923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简介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_Toc1923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_Toc17149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 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_Toc17149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_Toc27548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 背景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_Toc27548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_Toc16971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 范围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_Toc16971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_Toc26511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测试内容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_Toc26511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_Toc27388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 测试清单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_Toc27388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_Toc31096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测试规则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_Toc31096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_Toc27755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测试环境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_Toc27755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_Toc15945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实施计划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_Toc15945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23"/>
      <w:r>
        <w:rPr>
          <w:rFonts w:hint="eastAsia"/>
          <w:lang w:val="en-US" w:eastAsia="zh-CN"/>
        </w:rPr>
        <w:t>简介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7149"/>
      <w:r>
        <w:rPr>
          <w:rFonts w:hint="eastAsia"/>
          <w:lang w:val="en-US" w:eastAsia="zh-CN"/>
        </w:rPr>
        <w:t>目的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为了更好的检测程序中存在的错误，同时检测与需求分析的差异。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7548"/>
      <w:r>
        <w:rPr>
          <w:rFonts w:hint="eastAsia"/>
          <w:lang w:val="en-US" w:eastAsia="zh-CN"/>
        </w:rPr>
        <w:t>背景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软件测试是软件开发中必不可少的，由于本次小组成员是第一次试水而且小组成员技术水平有限，所以测试尤为重要。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6971"/>
      <w:r>
        <w:rPr>
          <w:rFonts w:hint="eastAsia"/>
          <w:lang w:val="en-US" w:eastAsia="zh-CN"/>
        </w:rPr>
        <w:t>范围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全部的功能代码</w:t>
      </w:r>
    </w:p>
    <w:p>
      <w:pPr>
        <w:pStyle w:val="2"/>
        <w:rPr>
          <w:rFonts w:hint="eastAsia"/>
          <w:lang w:val="en-US" w:eastAsia="zh-CN"/>
        </w:rPr>
      </w:pPr>
      <w:bookmarkStart w:id="4" w:name="_Toc26511"/>
      <w:r>
        <w:rPr>
          <w:rFonts w:hint="eastAsia"/>
          <w:lang w:val="en-US" w:eastAsia="zh-CN"/>
        </w:rPr>
        <w:t>测试内容</w:t>
      </w:r>
      <w:bookmarkEnd w:id="4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7388"/>
      <w:r>
        <w:rPr>
          <w:rFonts w:hint="eastAsia"/>
          <w:lang w:val="en-US" w:eastAsia="zh-CN"/>
        </w:rPr>
        <w:t>测试清单</w:t>
      </w:r>
      <w:bookmarkEnd w:id="5"/>
    </w:p>
    <w:tbl>
      <w:tblPr>
        <w:tblStyle w:val="7"/>
        <w:tblW w:w="80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736"/>
        <w:gridCol w:w="1055"/>
        <w:gridCol w:w="821"/>
        <w:gridCol w:w="962"/>
        <w:gridCol w:w="1242"/>
        <w:gridCol w:w="991"/>
        <w:gridCol w:w="922"/>
        <w:gridCol w:w="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系统模块</w:t>
            </w:r>
          </w:p>
        </w:tc>
        <w:tc>
          <w:tcPr>
            <w:tcW w:w="73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功能点</w:t>
            </w:r>
          </w:p>
        </w:tc>
        <w:tc>
          <w:tcPr>
            <w:tcW w:w="105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82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用例说明</w:t>
            </w:r>
          </w:p>
        </w:tc>
        <w:tc>
          <w:tcPr>
            <w:tcW w:w="96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124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99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92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43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用户模块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10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用户名必填性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92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43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0.0.2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密码必填性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输入合理的用户名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提示密码输入不合理</w:t>
            </w:r>
          </w:p>
        </w:tc>
        <w:tc>
          <w:tcPr>
            <w:tcW w:w="92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提示密码输入不合理</w:t>
            </w:r>
          </w:p>
        </w:tc>
        <w:tc>
          <w:tcPr>
            <w:tcW w:w="43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5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0.0.3</w:t>
            </w:r>
          </w:p>
        </w:tc>
        <w:tc>
          <w:tcPr>
            <w:tcW w:w="82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确认密码一致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输入合理的用户名与密码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确认密码与密码不一致（如：用户名：G06 密码：110：确认密码：111）</w:t>
            </w:r>
          </w:p>
        </w:tc>
        <w:tc>
          <w:tcPr>
            <w:tcW w:w="99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提示确认密码与密码不一致</w:t>
            </w:r>
          </w:p>
        </w:tc>
        <w:tc>
          <w:tcPr>
            <w:tcW w:w="92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提示确认密码与密码不一致</w:t>
            </w:r>
          </w:p>
        </w:tc>
        <w:tc>
          <w:tcPr>
            <w:tcW w:w="43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0.0.4</w:t>
            </w:r>
          </w:p>
        </w:tc>
        <w:tc>
          <w:tcPr>
            <w:tcW w:w="82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可注册性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输入合理的用户名和密码及确认密码（如：用户名：G06 密码：110：确认密码：110）</w:t>
            </w:r>
          </w:p>
        </w:tc>
        <w:tc>
          <w:tcPr>
            <w:tcW w:w="99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提示注册成功</w:t>
            </w:r>
          </w:p>
        </w:tc>
        <w:tc>
          <w:tcPr>
            <w:tcW w:w="92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提示注册成功</w:t>
            </w:r>
          </w:p>
        </w:tc>
        <w:tc>
          <w:tcPr>
            <w:tcW w:w="43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必填性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提示用户名输入不合理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0.1.2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用户名有效性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输入不存在的用户名（如：用户名G0006(G0006未注册)）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提示用户名不存在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提示用户名不存在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0.1.3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用户名密码有效性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用户名注册过（用户名：G06  密码：110已注册）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输入用户名和密码不一致（如：用户名：G06 密码：0000）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提示密码错误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提示密码错误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0.1.4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能否登陆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用户名注册过（用户名：G06  密码：110已注册）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输入正确的用户名和密码（如：用户名：G06 密码：110）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成功登陆进入主界面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成功登陆进入主界面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事务操作模块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增加模块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提醒时间已过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添加的时间比系统时间早（如：05月05日05时05分）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1.0.2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添加事务内容字数超过200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用户已登录，时间合理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添加事务内容大于200字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1.0.3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能否成功添加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添加合理的时间，和规定字数的内容（如：07月07日 07时07分 内容：复习）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成功添加，在列表中显示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成功添加，在列表中显示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1.0.4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用户已登录，该时间已添加过一个事务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添加一个和已添加过事务的时间相同的事务（如：07月07日 07时07分 内容：复习）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1.0.5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提示该时间已有n个事务，是否继续添加，选择是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继续添加，并显示在列表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继续添加，并显示在列表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1.0.6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同一个时间添加事务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添加一个和已添加过事务的时间相同的事务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提示该时间已有n个事务，是否继续添加，选择否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不添加，结束操作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不添加，结束操作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事务删除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测试删除进回收站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已有事务注册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选择事务并删除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提示是否删除该事物，删除后可在回收站恢复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1.1.2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回收站恢复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已有事务在回收站中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选择事务恢复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与系统时间对比，将事务恢复进未完成或已完成事务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1.1.3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回收站删除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已有事务在回收站中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选择回收站中的事务删除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提示是否确认删除，删除后将不能恢复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事务修改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事务修改时间不合理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修改的时间比系统时间早（如：05月05日05时05分）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提示提醒时间已过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1.2.2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修改时间为已有事务的时间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修改后的时间和已添加过事务的时间相同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修改为和已添加过事务的时间相同的事务（如：07月07日 07时07分 内容：上课）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提示该时间已有n个事务，是否继续修改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1.2.3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修改事务内容字数不合理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修改后事务内容大于200字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提示内容字数超过规定字数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1.2.4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能否成功添加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已有事务添加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修改为另一个合理的时间，和规定字数的内容（如：08月08日 08时08分 内容：复习）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成功修改，在列表中相对应的事务内容被修改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事务提醒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到时提醒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时间到达已到，一个提醒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已添加一个就近的合理时间的事务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当时间到达需要提醒的时间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弹出窗口将该时间点的事务提醒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时间到达已到，多个事务提醒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已添加多个同一时间提醒的事务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当时间到达需要提醒的时间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弹出窗口将该时间点的事务罗列出一起提醒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90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事务完成模块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2.1.1</w:t>
            </w:r>
          </w:p>
        </w:tc>
        <w:tc>
          <w:tcPr>
            <w:tcW w:w="8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未事务提醒后归到完成事务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已有事务提醒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提醒后的事务在未完成列表中消失，在已完成事务列表中显示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096"/>
      <w:r>
        <w:rPr>
          <w:rFonts w:hint="eastAsia"/>
          <w:lang w:val="en-US" w:eastAsia="zh-CN"/>
        </w:rPr>
        <w:t>测试规则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白盒测试：路径覆盖，判定覆盖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黑盒测试：测试界面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单元测试：接口测试，局部数据结构，重要的执行通路，出错处理通路，边界条件，代码审查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集成测试:自顶向下集成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7755"/>
      <w:r>
        <w:rPr>
          <w:rFonts w:hint="eastAsia"/>
          <w:lang w:val="en-US" w:eastAsia="zh-CN"/>
        </w:rPr>
        <w:t>测试环境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单元测试采用在eclipse上用Junit进行测试。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集成测试及系统测试采用手动测试。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5945"/>
      <w:r>
        <w:rPr>
          <w:rFonts w:hint="eastAsia"/>
          <w:lang w:val="en-US" w:eastAsia="zh-CN"/>
        </w:rPr>
        <w:t>实施计划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测试用户登录注册：于欣汝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测试增删改：江泓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统计和提醒：曾雨晴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集成测试：曾雨晴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F743"/>
    <w:multiLevelType w:val="singleLevel"/>
    <w:tmpl w:val="593FF7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FF8DC"/>
    <w:multiLevelType w:val="singleLevel"/>
    <w:tmpl w:val="593FF8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200D3"/>
    <w:rsid w:val="00AC6AF5"/>
    <w:rsid w:val="13DD604B"/>
    <w:rsid w:val="31320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2017-06-13T14:19:00Z</dcterms:created>
  <dc:creator>于欣汝</dc:creator>
  <cp:lastModifiedBy>于欣汝</cp:lastModifiedBy>
  <dcterms:modified xsi:type="dcterms:W3CDTF">2017-06-16T12:49:39Z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