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gkbocu9lbm5y" w:id="0"/>
      <w:bookmarkEnd w:id="0"/>
      <w:r w:rsidDel="00000000" w:rsidR="00000000" w:rsidRPr="00000000">
        <w:rPr>
          <w:rFonts w:ascii="Times New Roman" w:cs="Times New Roman" w:eastAsia="Times New Roman" w:hAnsi="Times New Roman"/>
          <w:rtl w:val="0"/>
        </w:rPr>
        <w:t xml:space="preserve">Comments 28.02.</w:t>
      </w:r>
    </w:p>
    <w:p w:rsidR="00000000" w:rsidDel="00000000" w:rsidP="00000000" w:rsidRDefault="00000000" w:rsidRPr="00000000" w14:paraId="00000002">
      <w:pPr>
        <w:pStyle w:val="Subtitle"/>
        <w:spacing w:after="0" w:lineRule="auto"/>
        <w:rPr>
          <w:rFonts w:ascii="Times New Roman" w:cs="Times New Roman" w:eastAsia="Times New Roman" w:hAnsi="Times New Roman"/>
        </w:rPr>
      </w:pPr>
      <w:bookmarkStart w:colFirst="0" w:colLast="0" w:name="_75z4iheothve" w:id="1"/>
      <w:bookmarkEnd w:id="1"/>
      <w:r w:rsidDel="00000000" w:rsidR="00000000" w:rsidRPr="00000000">
        <w:rPr>
          <w:rFonts w:ascii="Times New Roman" w:cs="Times New Roman" w:eastAsia="Times New Roman" w:hAnsi="Times New Roman"/>
          <w:rtl w:val="0"/>
        </w:rPr>
        <w:t xml:space="preserve">Comment 1 (Declaration of the Rights of Man and Citizen)</w:t>
      </w:r>
    </w:p>
    <w:p w:rsidR="00000000" w:rsidDel="00000000" w:rsidP="00000000" w:rsidRDefault="00000000" w:rsidRPr="00000000" w14:paraId="00000003">
      <w:pPr>
        <w:spacing w:line="252.00000000000003"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declaration of rights is really close to modern declarations of rights and constitutions. It contains many of the values that still constitute modern democracies. One very important aspect of this declaration is that the therein declared rights are seen as natural and inalienable, meaning that everyone has them from birth on and they can not be taken from him. Also, the emphasis on participation in politics is important and reflects the modern understanding that democracy can only really work if everyone is interested and participates in the process of governing. Law is seen as an expression of public will because it is assumed that everyone is participating in its creation. This is the foundation of a code of law that is respected and accepted by the population and actually reflects what the populace wants. If this is not the case, there is little trust in the law and the government.</w:t>
      </w:r>
    </w:p>
    <w:p w:rsidR="00000000" w:rsidDel="00000000" w:rsidP="00000000" w:rsidRDefault="00000000" w:rsidRPr="00000000" w14:paraId="00000004">
      <w:pPr>
        <w:spacing w:line="252.00000000000003"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in politics (e.g. voting, activism) is a very important and controversial issue today because either the participation of people is hindered or because people do not want to participate. A very sad example of preventing people from participation was the era of racial segregation in the U.S. In that time black voters were required to take oral and written literacy tests if they wanted to vote. This in itself can be seen as an infringement on the right to vote, but additionally, the literacy tests were designed to be ambiguous and have multiple answers. This meant that depending on the proctor and what he wanted, participants failed or passed because he could choose to accept the answers or to dismiss them. This and open intimidation by the KKK discouraged many black voters from using their right to vote. Similar tactics are sadly still employed in many countries today.</w:t>
      </w:r>
    </w:p>
    <w:p w:rsidR="00000000" w:rsidDel="00000000" w:rsidP="00000000" w:rsidRDefault="00000000" w:rsidRPr="00000000" w14:paraId="00000005">
      <w:pPr>
        <w:spacing w:line="252.00000000000003"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problem can be that people are able to participate but don’t. There are many reasons for this, for example, the sentiment that the own opinion does not matter and that one does not care. These opinions lead to low voter turnout and low enthusiasm towards the central authority in a country. For example, in the 2017 parliamentary election in Germany, 75% of the people who could have voted did so. This means that although the CDU (which is now leading the coalition in government) received the majority of the votes that were cast (33%), in reality only 25% of the voting-age population actually voted for the party that is now leading the coalition.</w:t>
      </w:r>
    </w:p>
    <w:p w:rsidR="00000000" w:rsidDel="00000000" w:rsidP="00000000" w:rsidRDefault="00000000" w:rsidRPr="00000000" w14:paraId="00000006">
      <w:pPr>
        <w:spacing w:line="252.00000000000003"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these two cases it is clear that law is in many cases not the will of the whole populace, but only of a small part. This means that trust in the law is often low and that law is not representative of the whole population’s desires.</w:t>
      </w:r>
    </w:p>
    <w:p w:rsidR="00000000" w:rsidDel="00000000" w:rsidP="00000000" w:rsidRDefault="00000000" w:rsidRPr="00000000" w14:paraId="00000007">
      <w:pPr>
        <w:pStyle w:val="Subtitle"/>
        <w:spacing w:after="0" w:lineRule="auto"/>
        <w:rPr>
          <w:rFonts w:ascii="Times New Roman" w:cs="Times New Roman" w:eastAsia="Times New Roman" w:hAnsi="Times New Roman"/>
        </w:rPr>
      </w:pPr>
      <w:bookmarkStart w:colFirst="0" w:colLast="0" w:name="_r3hiyzj7ggc1" w:id="2"/>
      <w:bookmarkEnd w:id="2"/>
      <w:r w:rsidDel="00000000" w:rsidR="00000000" w:rsidRPr="00000000">
        <w:rPr>
          <w:rFonts w:ascii="Times New Roman" w:cs="Times New Roman" w:eastAsia="Times New Roman" w:hAnsi="Times New Roman"/>
          <w:rtl w:val="0"/>
        </w:rPr>
        <w:t xml:space="preserve">Comment 2 (Declaration of the Rights of Woman and Citizen)</w:t>
      </w:r>
    </w:p>
    <w:p w:rsidR="00000000" w:rsidDel="00000000" w:rsidP="00000000" w:rsidRDefault="00000000" w:rsidRPr="00000000" w14:paraId="00000008">
      <w:pPr>
        <w:spacing w:line="252.00000000000003"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that De Gouges basically takes the already accepted declaration and, like a teacher correcting a student’s essay, goes through it and adds what she thinks is missing. This consists mostly of adding “women” were before just “men” was written and repeatedly emphasizing the equality before the law and in the faculties. I think this a very effective way of showing what she thinks. She is not making up something new, she just modifies what is already there and accepted to fit her opinion. This means that now her opponents would have to argue why women should be excluded from the things that men are clearly part of. Because she did not write something new that could be dismissed outright, her argument is stronger and harder to refute. </w:t>
      </w:r>
    </w:p>
    <w:sectPr>
      <w:headerReference r:id="rId6" w:type="default"/>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30"/>
        <w:szCs w:val="30"/>
        <w:rtl w:val="0"/>
      </w:rPr>
      <w:t xml:space="preserve">Questions</w:t>
    </w:r>
    <w:r w:rsidDel="00000000" w:rsidR="00000000" w:rsidRPr="00000000">
      <w:rPr>
        <w:rtl w:val="0"/>
      </w:rPr>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reason for misfortune and corruption of government in your opinion?</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would you evaluate your own political participation?</w:t>
    </w:r>
  </w:p>
  <w:p w:rsidR="00000000" w:rsidDel="00000000" w:rsidP="00000000" w:rsidRDefault="00000000" w:rsidRPr="00000000" w14:paraId="000000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Moritz Konarski; FYS 211; Larionova, 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