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CC0000"/>
          <w:sz w:val="44"/>
        </w:rPr>
        <w:t>AXRAH — IG Carousel</w:t>
      </w:r>
    </w:p>
    <w:p>
      <w:pPr>
        <w:spacing w:before="0" w:after="40"/>
      </w:pPr>
      <w:r>
        <w:rPr>
          <w:b/>
          <w:color w:val="1A1A1A"/>
          <w:sz w:val="28"/>
        </w:rPr>
        <w:t>Red Light Therapy &amp; Brain Health</w:t>
      </w:r>
    </w:p>
    <w:p>
      <w:pPr>
        <w:spacing w:before="40" w:after="40"/>
      </w:pPr>
      <w:r>
        <w:rPr>
          <w:i w:val="0"/>
          <w:color w:val="888888"/>
          <w:sz w:val="19"/>
        </w:rPr>
        <w:t>7 Slides  ·  AI Visual Prompts Included  ·  Instagram 4:5 Format</w:t>
      </w:r>
    </w:p>
    <w:p>
      <w:pPr>
        <w:spacing w:before="40" w:after="40"/>
      </w:pPr>
      <w:r>
        <w:rPr>
          <w:i w:val="0"/>
          <w:color w:val="555555"/>
          <w:sz w:val="19"/>
        </w:rPr>
        <w:t>Angle: Transcranial PBM — AXRAH at the frontier of cognitive performance</w:t>
      </w:r>
    </w:p>
    <w:p>
      <w:pPr>
        <w:spacing w:before="40" w:after="40"/>
      </w:pPr>
      <w:r>
        <w:rPr>
          <w:i w:val="0"/>
          <w:color w:val="555555"/>
          <w:sz w:val="19"/>
        </w:rPr>
        <w:t>Audience: Biohackers, longevity-focused high-performers, medspa/clinic buyers</w:t>
      </w:r>
    </w:p>
    <w:p>
      <w:pPr>
        <w:spacing w:before="40" w:after="40"/>
      </w:pPr>
      <w:r>
        <w:rPr>
          <w:i w:val="0"/>
          <w:color w:val="555555"/>
          <w:sz w:val="19"/>
        </w:rPr>
        <w:t>Tone: Performance content, not wellness content. Confident, science-backed.</w:t>
      </w:r>
    </w:p>
    <w:p>
      <w:pPr>
        <w:spacing w:before="80" w:after="80"/>
      </w:pPr>
      <w:r>
        <w:rPr>
          <w:color w:val="DDDDDD"/>
          <w:sz w:val="16"/>
        </w:rPr>
        <w:t>────────────────────────────────────────────────────────────</w:t>
      </w:r>
    </w:p>
    <w:p>
      <w:pPr>
        <w:spacing w:before="320" w:after="80"/>
      </w:pPr>
      <w:r>
        <w:rPr>
          <w:b/>
          <w:color w:val="CC0000"/>
          <w:sz w:val="26"/>
        </w:rPr>
        <w:t>SLIDE 01 — HOOK</w:t>
      </w:r>
    </w:p>
    <w:p>
      <w:pPr>
        <w:spacing w:before="200" w:after="40"/>
      </w:pPr>
      <w:r>
        <w:rPr>
          <w:b/>
          <w:color w:val="1A1A1A"/>
          <w:sz w:val="22"/>
        </w:rPr>
        <w:t>HEADLINE (large, centred):</w:t>
      </w:r>
    </w:p>
    <w:p>
      <w:pPr>
        <w:spacing w:before="60" w:after="60"/>
        <w:ind w:left="432"/>
      </w:pPr>
      <w:r>
        <w:rPr>
          <w:b/>
          <w:color w:val="1A1A1A"/>
          <w:sz w:val="24"/>
        </w:rPr>
        <w:t>"Red light therapy for your brain is real.</w:t>
        <w:br/>
        <w:t>And it's just getting started."</w:t>
      </w:r>
    </w:p>
    <w:p>
      <w:pPr>
        <w:spacing w:before="200" w:after="40"/>
      </w:pPr>
      <w:r>
        <w:rPr>
          <w:b/>
          <w:color w:val="1A1A1A"/>
          <w:sz w:val="22"/>
        </w:rPr>
        <w:t>SUBTEXT (small):</w:t>
      </w:r>
    </w:p>
    <w:p>
      <w:pPr>
        <w:spacing w:before="60" w:after="60"/>
        <w:ind w:left="432"/>
      </w:pPr>
      <w:r>
        <w:rPr>
          <w:b/>
          <w:color w:val="1A1A1A"/>
          <w:sz w:val="24"/>
        </w:rPr>
        <w:t>"Swipe to see the science."</w:t>
      </w:r>
    </w:p>
    <w:p>
      <w:pPr>
        <w:spacing w:before="40" w:after="40"/>
      </w:pPr>
      <w:r>
        <w:rPr>
          <w:i/>
          <w:color w:val="888888"/>
          <w:sz w:val="18"/>
        </w:rPr>
        <w:t>AXRAH wordmark — bottom right, small.</w:t>
      </w:r>
    </w:p>
    <w:p>
      <w:pPr>
        <w:spacing w:before="200" w:after="40"/>
      </w:pPr>
      <w:r>
        <w:rPr>
          <w:b/>
          <w:color w:val="4444AA"/>
          <w:sz w:val="22"/>
        </w:rPr>
        <w:t>AI VISUAL PROMPT:</w:t>
      </w:r>
    </w:p>
    <w:p>
      <w:pPr>
        <w:spacing w:before="80" w:after="160"/>
        <w:ind w:left="360" w:right="360"/>
      </w:pPr>
      <w:r>
        <w:rPr>
          <w:i/>
          <w:color w:val="555555"/>
          <w:sz w:val="19"/>
        </w:rPr>
        <w:t>Cinematic close-up of a human head in side profile, rendered as a dark glass sculpture. A single beam of deep red-to-infrared light (gradient from 660nm red to invisible NIR, visualised as a warm amber-white glow) enters the temple and illuminates the skull from within. Background is pure black. Photorealistic, editorial lighting, hyper-detailed. No text. Style: product photography meets medical illustration. Shot on Hasselblad, f/1.4, shallow depth of field. 4:5 crop.</w:t>
      </w:r>
    </w:p>
    <w:p>
      <w:pPr>
        <w:spacing w:before="80" w:after="80"/>
      </w:pPr>
      <w:r>
        <w:rPr>
          <w:color w:val="DDDDDD"/>
          <w:sz w:val="16"/>
        </w:rPr>
        <w:t>────────────────────────────────────────────────────────────</w:t>
      </w:r>
    </w:p>
    <w:p>
      <w:pPr>
        <w:spacing w:before="320" w:after="80"/>
      </w:pPr>
      <w:r>
        <w:rPr>
          <w:b/>
          <w:color w:val="CC0000"/>
          <w:sz w:val="26"/>
        </w:rPr>
        <w:t>SLIDE 02 — THE PROBLEM</w:t>
      </w:r>
    </w:p>
    <w:p>
      <w:pPr>
        <w:spacing w:before="200" w:after="40"/>
      </w:pPr>
      <w:r>
        <w:rPr>
          <w:b/>
          <w:color w:val="1A1A1A"/>
          <w:sz w:val="22"/>
        </w:rPr>
        <w:t>HEADLINE:</w:t>
      </w:r>
    </w:p>
    <w:p>
      <w:pPr>
        <w:spacing w:before="60" w:after="60"/>
        <w:ind w:left="432"/>
      </w:pPr>
      <w:r>
        <w:rPr>
          <w:b/>
          <w:color w:val="1A1A1A"/>
          <w:sz w:val="24"/>
        </w:rPr>
        <w:t>"Your mitochondria run your brain."</w:t>
      </w:r>
    </w:p>
    <w:p>
      <w:pPr>
        <w:spacing w:before="200" w:after="40"/>
      </w:pPr>
      <w:r>
        <w:rPr>
          <w:b/>
          <w:color w:val="1A1A1A"/>
          <w:sz w:val="22"/>
        </w:rPr>
        <w:t>BODY (max 2 lines):</w:t>
      </w:r>
    </w:p>
    <w:p>
      <w:pPr>
        <w:spacing w:before="60" w:after="60"/>
        <w:ind w:left="432"/>
      </w:pPr>
      <w:r>
        <w:rPr>
          <w:b/>
          <w:color w:val="1A1A1A"/>
          <w:sz w:val="24"/>
        </w:rPr>
        <w:t>"When they underperform — from stress, age, or inflammation —</w:t>
        <w:br/>
        <w:t>focus drops. Memory slips. Processing slows."</w:t>
      </w:r>
    </w:p>
    <w:p>
      <w:pPr>
        <w:spacing w:before="200" w:after="40"/>
      </w:pPr>
      <w:r>
        <w:rPr>
          <w:b/>
          <w:color w:val="4444AA"/>
          <w:sz w:val="22"/>
        </w:rPr>
        <w:t>AI VISUAL PROMPT:</w:t>
      </w:r>
    </w:p>
    <w:p>
      <w:pPr>
        <w:spacing w:before="80" w:after="160"/>
        <w:ind w:left="360" w:right="360"/>
      </w:pPr>
      <w:r>
        <w:rPr>
          <w:i/>
          <w:color w:val="555555"/>
          <w:sz w:val="19"/>
        </w:rPr>
        <w:t>Abstract macro photograph of a neural network rendered in deep charcoal and dark grey tones. Neurons appear dim, barely lit, with faint dying sparks at the synapses. Cold blue-grey colour grade. The image feels low-energy, sluggish, slightly out of focus at the edges. No text. Style: scientific editorial meets fine art photography. Moody, desaturated. Cinematic grain.</w:t>
      </w:r>
    </w:p>
    <w:p>
      <w:pPr>
        <w:spacing w:before="80" w:after="80"/>
      </w:pPr>
      <w:r>
        <w:rPr>
          <w:color w:val="DDDDDD"/>
          <w:sz w:val="16"/>
        </w:rPr>
        <w:t>────────────────────────────────────────────────────────────</w:t>
      </w:r>
    </w:p>
    <w:p>
      <w:pPr>
        <w:spacing w:before="320" w:after="80"/>
      </w:pPr>
      <w:r>
        <w:rPr>
          <w:b/>
          <w:color w:val="CC0000"/>
          <w:sz w:val="26"/>
        </w:rPr>
        <w:t>SLIDE 03 — THE MECHANISM</w:t>
      </w:r>
    </w:p>
    <w:p>
      <w:pPr>
        <w:spacing w:before="200" w:after="40"/>
      </w:pPr>
      <w:r>
        <w:rPr>
          <w:b/>
          <w:color w:val="1A1A1A"/>
          <w:sz w:val="22"/>
        </w:rPr>
        <w:t>HEADLINE:</w:t>
      </w:r>
    </w:p>
    <w:p>
      <w:pPr>
        <w:spacing w:before="60" w:after="60"/>
        <w:ind w:left="432"/>
      </w:pPr>
      <w:r>
        <w:rPr>
          <w:b/>
          <w:color w:val="1A1A1A"/>
          <w:sz w:val="24"/>
        </w:rPr>
        <w:t>"NIR light penetrates the skull."</w:t>
      </w:r>
    </w:p>
    <w:p>
      <w:pPr>
        <w:spacing w:before="200" w:after="40"/>
      </w:pPr>
      <w:r>
        <w:rPr>
          <w:b/>
          <w:color w:val="1A1A1A"/>
          <w:sz w:val="22"/>
        </w:rPr>
        <w:t>BODY (single line):</w:t>
      </w:r>
    </w:p>
    <w:p>
      <w:pPr>
        <w:spacing w:before="60" w:after="60"/>
        <w:ind w:left="432"/>
      </w:pPr>
      <w:r>
        <w:rPr>
          <w:b/>
          <w:color w:val="1A1A1A"/>
          <w:sz w:val="24"/>
        </w:rPr>
        <w:t>"810–850nm wavelengths reach the brain's outer cortex and switch the energy system back on."</w:t>
      </w:r>
    </w:p>
    <w:p>
      <w:pPr>
        <w:spacing w:before="40" w:after="40"/>
      </w:pPr>
      <w:r>
        <w:rPr>
          <w:i/>
          <w:color w:val="888888"/>
          <w:sz w:val="18"/>
        </w:rPr>
        <w:t>Diagram label (embedded in visual): "810nm → skull → cortex → ATP ↑"</w:t>
        <w:br/>
        <w:t>Footnote: Research: Dr. Lew Lim, Vielight Institute. Emerging science, not a medical claim.</w:t>
      </w:r>
    </w:p>
    <w:p>
      <w:pPr>
        <w:spacing w:before="200" w:after="40"/>
      </w:pPr>
      <w:r>
        <w:rPr>
          <w:b/>
          <w:color w:val="4444AA"/>
          <w:sz w:val="22"/>
        </w:rPr>
        <w:t>AI VISUAL PROMPT:</w:t>
      </w:r>
    </w:p>
    <w:p>
      <w:pPr>
        <w:spacing w:before="80" w:after="160"/>
        <w:ind w:left="360" w:right="360"/>
      </w:pPr>
      <w:r>
        <w:rPr>
          <w:i/>
          <w:color w:val="555555"/>
          <w:sz w:val="19"/>
        </w:rPr>
        <w:t>Clean scientific diagram illustration in the style of a premium medical journal. Cross-section of a human skull and brain, side profile. A beam of warm amber light (labelled "810nm NIR") enters at the scalp, passes through the skull bone shown in translucent grey, and illuminates the cerebral cortex in a soft warm glow. The rest of the brain is dark. Minimal linework, flat design with one accent colour (amber/gold for the light beam). White background. No clutter. Style: Vox explainer meets Nature journal figure. High resolution vector-style rendering.</w:t>
      </w:r>
    </w:p>
    <w:p>
      <w:pPr>
        <w:spacing w:before="80" w:after="80"/>
      </w:pPr>
      <w:r>
        <w:rPr>
          <w:color w:val="DDDDDD"/>
          <w:sz w:val="16"/>
        </w:rPr>
        <w:t>────────────────────────────────────────────────────────────</w:t>
      </w:r>
    </w:p>
    <w:p>
      <w:pPr>
        <w:spacing w:before="320" w:after="80"/>
      </w:pPr>
      <w:r>
        <w:rPr>
          <w:b/>
          <w:color w:val="CC0000"/>
          <w:sz w:val="26"/>
        </w:rPr>
        <w:t>SLIDE 04 — THE EVIDENCE</w:t>
      </w:r>
    </w:p>
    <w:p>
      <w:pPr>
        <w:spacing w:before="200" w:after="40"/>
      </w:pPr>
      <w:r>
        <w:rPr>
          <w:b/>
          <w:color w:val="1A1A1A"/>
          <w:sz w:val="22"/>
        </w:rPr>
        <w:t>HEADLINE:</w:t>
      </w:r>
    </w:p>
    <w:p>
      <w:pPr>
        <w:spacing w:before="60" w:after="60"/>
        <w:ind w:left="432"/>
      </w:pPr>
      <w:r>
        <w:rPr>
          <w:b/>
          <w:color w:val="1A1A1A"/>
          <w:sz w:val="24"/>
        </w:rPr>
        <w:t>"What early research is finding:"</w:t>
      </w:r>
    </w:p>
    <w:p>
      <w:pPr>
        <w:spacing w:before="200" w:after="40"/>
      </w:pPr>
      <w:r>
        <w:rPr>
          <w:b/>
          <w:color w:val="1A1A1A"/>
          <w:sz w:val="22"/>
        </w:rPr>
        <w:t>BULLETS:</w:t>
      </w:r>
    </w:p>
    <w:p>
      <w:pPr>
        <w:spacing w:before="60" w:after="60"/>
        <w:ind w:left="432"/>
      </w:pPr>
      <w:r>
        <w:rPr>
          <w:b/>
          <w:color w:val="1A1A1A"/>
          <w:sz w:val="24"/>
        </w:rPr>
        <w:t>→ Increased blood flow to the prefrontal cortex</w:t>
        <w:br/>
        <w:t>→ Reduced neuroinflammation markers</w:t>
        <w:br/>
        <w:t>→ Improved memory consolidation scores</w:t>
        <w:br/>
        <w:t>→ Faster recovery in TBI and concussion protocols</w:t>
      </w:r>
    </w:p>
    <w:p>
      <w:pPr>
        <w:spacing w:before="40" w:after="40"/>
      </w:pPr>
      <w:r>
        <w:rPr>
          <w:i/>
          <w:color w:val="888888"/>
          <w:sz w:val="18"/>
        </w:rPr>
        <w:t>Footnote (small): Early-stage peer-reviewed studies. Not a medical claim.</w:t>
      </w:r>
    </w:p>
    <w:p>
      <w:pPr>
        <w:spacing w:before="200" w:after="40"/>
      </w:pPr>
      <w:r>
        <w:rPr>
          <w:b/>
          <w:color w:val="4444AA"/>
          <w:sz w:val="22"/>
        </w:rPr>
        <w:t>AI VISUAL PROMPT:</w:t>
      </w:r>
    </w:p>
    <w:p>
      <w:pPr>
        <w:spacing w:before="80" w:after="160"/>
        <w:ind w:left="360" w:right="360"/>
      </w:pPr>
      <w:r>
        <w:rPr>
          <w:i/>
          <w:color w:val="555555"/>
          <w:sz w:val="19"/>
        </w:rPr>
        <w:t>Minimalist data visualisation aesthetic. Dark charcoal background. Four glowing horizontal bar graphs or data lines in warm amber/gold, each slightly longer than the last, suggesting measurable improvement. Labels are placeholder text (not readable). Clean grid lines, subtle. Bottom-right corner has a faint brain silhouette in outline only. Style: Bloomberg terminal meets premium infographic design. No stock imagery. Cinematic, precise.</w:t>
      </w:r>
    </w:p>
    <w:p>
      <w:pPr>
        <w:spacing w:before="80" w:after="80"/>
      </w:pPr>
      <w:r>
        <w:rPr>
          <w:color w:val="DDDDDD"/>
          <w:sz w:val="16"/>
        </w:rPr>
        <w:t>────────────────────────────────────────────────────────────</w:t>
      </w:r>
    </w:p>
    <w:p>
      <w:pPr>
        <w:spacing w:before="320" w:after="80"/>
      </w:pPr>
      <w:r>
        <w:rPr>
          <w:b/>
          <w:color w:val="CC0000"/>
          <w:sz w:val="26"/>
        </w:rPr>
        <w:t>SLIDE 05 — THE FEEL</w:t>
      </w:r>
    </w:p>
    <w:p>
      <w:pPr>
        <w:spacing w:before="200" w:after="40"/>
      </w:pPr>
      <w:r>
        <w:rPr>
          <w:b/>
          <w:color w:val="1A1A1A"/>
          <w:sz w:val="22"/>
        </w:rPr>
        <w:t>HEADLINE:</w:t>
      </w:r>
    </w:p>
    <w:p>
      <w:pPr>
        <w:spacing w:before="60" w:after="60"/>
        <w:ind w:left="432"/>
      </w:pPr>
      <w:r>
        <w:rPr>
          <w:b/>
          <w:color w:val="1A1A1A"/>
          <w:sz w:val="24"/>
        </w:rPr>
        <w:t>"What people actually notice:"</w:t>
      </w:r>
    </w:p>
    <w:p>
      <w:pPr>
        <w:spacing w:before="200" w:after="40"/>
      </w:pPr>
      <w:r>
        <w:rPr>
          <w:b/>
          <w:color w:val="1A1A1A"/>
          <w:sz w:val="22"/>
        </w:rPr>
        <w:t>BODY (punchy, human):</w:t>
      </w:r>
    </w:p>
    <w:p>
      <w:pPr>
        <w:spacing w:before="60" w:after="60"/>
        <w:ind w:left="432"/>
      </w:pPr>
      <w:r>
        <w:rPr>
          <w:b/>
          <w:color w:val="1A1A1A"/>
          <w:sz w:val="24"/>
        </w:rPr>
        <w:t>"Clearer mornings.</w:t>
        <w:br/>
        <w:t>Faster recall under pressure.</w:t>
        <w:br/>
        <w:t>Less of that mid-afternoon drop.</w:t>
        <w:br/>
        <w:br/>
        <w:t>Not a drug. Not caffeine.</w:t>
        <w:br/>
        <w:t>Light."</w:t>
      </w:r>
    </w:p>
    <w:p>
      <w:pPr>
        <w:spacing w:before="40" w:after="40"/>
      </w:pPr>
      <w:r>
        <w:rPr>
          <w:i/>
          <w:color w:val="888888"/>
          <w:sz w:val="18"/>
        </w:rPr>
        <w:t>This slide breaks the science pattern intentionally — it pulls in non-biohacker followers and drives saves.</w:t>
      </w:r>
    </w:p>
    <w:p>
      <w:pPr>
        <w:spacing w:before="200" w:after="40"/>
      </w:pPr>
      <w:r>
        <w:rPr>
          <w:b/>
          <w:color w:val="4444AA"/>
          <w:sz w:val="22"/>
        </w:rPr>
        <w:t>AI VISUAL PROMPT:</w:t>
      </w:r>
    </w:p>
    <w:p>
      <w:pPr>
        <w:spacing w:before="80" w:after="160"/>
        <w:ind w:left="360" w:right="360"/>
      </w:pPr>
      <w:r>
        <w:rPr>
          <w:i/>
          <w:color w:val="555555"/>
          <w:sz w:val="19"/>
        </w:rPr>
        <w:t>A person sitting at a minimal desk in front of a large window, early morning light. They are writing or working with obvious focus and composure — relaxed posture, face illuminated by warm natural light. The scene feels sharp and clear, high contrast. Shot from slightly above and behind. No clutter on the desk. Muted warm colour grade — amber, cream, light grey. Style: editorial lifestyle photography, Kinfolk magazine meets tech brand campaign. No faces visible. 4:5 ratio.</w:t>
      </w:r>
    </w:p>
    <w:p>
      <w:pPr>
        <w:spacing w:before="80" w:after="80"/>
      </w:pPr>
      <w:r>
        <w:rPr>
          <w:color w:val="DDDDDD"/>
          <w:sz w:val="16"/>
        </w:rPr>
        <w:t>────────────────────────────────────────────────────────────</w:t>
      </w:r>
    </w:p>
    <w:p>
      <w:pPr>
        <w:spacing w:before="320" w:after="80"/>
      </w:pPr>
      <w:r>
        <w:rPr>
          <w:b/>
          <w:color w:val="CC0000"/>
          <w:sz w:val="26"/>
        </w:rPr>
        <w:t>SLIDE 06 — THE BRIDGE TO AXRAH</w:t>
      </w:r>
    </w:p>
    <w:p>
      <w:pPr>
        <w:spacing w:before="200" w:after="40"/>
      </w:pPr>
      <w:r>
        <w:rPr>
          <w:b/>
          <w:color w:val="1A1A1A"/>
          <w:sz w:val="22"/>
        </w:rPr>
        <w:t>HEADLINE:</w:t>
      </w:r>
    </w:p>
    <w:p>
      <w:pPr>
        <w:spacing w:before="60" w:after="60"/>
        <w:ind w:left="432"/>
      </w:pPr>
      <w:r>
        <w:rPr>
          <w:b/>
          <w:color w:val="1A1A1A"/>
          <w:sz w:val="24"/>
        </w:rPr>
        <w:t>"The wavelengths researchers use.</w:t>
        <w:br/>
        <w:t>Available in the AXRAH Pod Ultra."</w:t>
      </w:r>
    </w:p>
    <w:p>
      <w:pPr>
        <w:spacing w:before="200" w:after="40"/>
      </w:pPr>
      <w:r>
        <w:rPr>
          <w:b/>
          <w:color w:val="1A1A1A"/>
          <w:sz w:val="22"/>
        </w:rPr>
        <w:t>BODY:</w:t>
      </w:r>
    </w:p>
    <w:p>
      <w:pPr>
        <w:spacing w:before="60" w:after="60"/>
        <w:ind w:left="432"/>
      </w:pPr>
      <w:r>
        <w:rPr>
          <w:b/>
          <w:color w:val="1A1A1A"/>
          <w:sz w:val="24"/>
        </w:rPr>
        <w:t>"810nm and 850nm NIR. 129 mW/cm² output. 5 wavelengths total.</w:t>
        <w:br/>
        <w:t>Clinical-grade hardware — at 1/5 the cost of legacy systems."</w:t>
        <w:br/>
        <w:br/>
        <w:t>Small line: "Used in clinics, performance facilities, and medical spas across the US and Europe."</w:t>
      </w:r>
    </w:p>
    <w:p>
      <w:pPr>
        <w:spacing w:before="200" w:after="40"/>
      </w:pPr>
      <w:r>
        <w:rPr>
          <w:b/>
          <w:color w:val="4444AA"/>
          <w:sz w:val="22"/>
        </w:rPr>
        <w:t>AI VISUAL PROMPT:</w:t>
      </w:r>
    </w:p>
    <w:p>
      <w:pPr>
        <w:spacing w:before="80" w:after="160"/>
        <w:ind w:left="360" w:right="360"/>
      </w:pPr>
      <w:r>
        <w:rPr>
          <w:i/>
          <w:color w:val="555555"/>
          <w:sz w:val="19"/>
        </w:rPr>
        <w:t>Premium product photography of the AXRAH Pod Ultra in a sleek, clinical-aesthetic room. Overhead or 45-degree angle shot. The pod is open, glowing with deep red and near-infrared light from inside — warm, dramatic, authoritative. Background is charcoal or dark grey concrete. Minimal props: one white towel folded neatly, one small water glass. Studio lighting with intentional shadows. Style: Tesla product reveal meets high-end medical device photography. No people. Hyper-clean.</w:t>
      </w:r>
    </w:p>
    <w:p>
      <w:pPr>
        <w:spacing w:before="80" w:after="80"/>
      </w:pPr>
      <w:r>
        <w:rPr>
          <w:color w:val="DDDDDD"/>
          <w:sz w:val="16"/>
        </w:rPr>
        <w:t>────────────────────────────────────────────────────────────</w:t>
      </w:r>
    </w:p>
    <w:p>
      <w:pPr>
        <w:spacing w:before="320" w:after="80"/>
      </w:pPr>
      <w:r>
        <w:rPr>
          <w:b/>
          <w:color w:val="CC0000"/>
          <w:sz w:val="26"/>
        </w:rPr>
        <w:t>SLIDE 07 — CTA</w:t>
      </w:r>
    </w:p>
    <w:p>
      <w:pPr>
        <w:spacing w:before="200" w:after="40"/>
      </w:pPr>
      <w:r>
        <w:rPr>
          <w:b/>
          <w:color w:val="1A1A1A"/>
          <w:sz w:val="22"/>
        </w:rPr>
        <w:t>HEADLINE (bold, large):</w:t>
      </w:r>
    </w:p>
    <w:p>
      <w:pPr>
        <w:spacing w:before="60" w:after="60"/>
        <w:ind w:left="432"/>
      </w:pPr>
      <w:r>
        <w:rPr>
          <w:b/>
          <w:color w:val="1A1A1A"/>
          <w:sz w:val="24"/>
        </w:rPr>
        <w:t>"The research is early.</w:t>
        <w:br/>
        <w:t>The clinics getting in now will own this category."</w:t>
      </w:r>
    </w:p>
    <w:p>
      <w:pPr>
        <w:spacing w:before="200" w:after="40"/>
      </w:pPr>
      <w:r>
        <w:rPr>
          <w:b/>
          <w:color w:val="1A1A1A"/>
          <w:sz w:val="22"/>
        </w:rPr>
        <w:t>CTA LINE:</w:t>
      </w:r>
    </w:p>
    <w:p>
      <w:pPr>
        <w:spacing w:before="60" w:after="60"/>
        <w:ind w:left="432"/>
      </w:pPr>
      <w:r>
        <w:rPr>
          <w:b/>
          <w:color w:val="1A1A1A"/>
          <w:sz w:val="24"/>
        </w:rPr>
        <w:t>"Book a consultation or request the spec sheet.</w:t>
        <w:br/>
        <w:t>Link in bio."</w:t>
      </w:r>
    </w:p>
    <w:p>
      <w:pPr>
        <w:spacing w:before="40" w:after="40"/>
      </w:pPr>
      <w:r>
        <w:rPr>
          <w:i/>
          <w:color w:val="888888"/>
          <w:sz w:val="18"/>
        </w:rPr>
        <w:t>AXRAH logo — centred, bottom.</w:t>
      </w:r>
    </w:p>
    <w:p>
      <w:pPr>
        <w:spacing w:before="200" w:after="40"/>
      </w:pPr>
      <w:r>
        <w:rPr>
          <w:b/>
          <w:color w:val="4444AA"/>
          <w:sz w:val="22"/>
        </w:rPr>
        <w:t>AI VISUAL PROMPT:</w:t>
      </w:r>
    </w:p>
    <w:p>
      <w:pPr>
        <w:spacing w:before="80" w:after="160"/>
        <w:ind w:left="360" w:right="360"/>
      </w:pPr>
      <w:r>
        <w:rPr>
          <w:i/>
          <w:color w:val="555555"/>
          <w:sz w:val="19"/>
        </w:rPr>
        <w:t>Abstract macro image of red and near-infrared light splitting through a dark prism or glass surface — sharp beams of warm red and amber light cutting through a black void. Cinematic, dramatic. Feels like energy, precision, and momentum. No people, no product. Style: Apple keynote background meets fine art light photography. Ultra high contrast, extremely clean.</w:t>
      </w:r>
    </w:p>
    <w:p>
      <w:pPr>
        <w:spacing w:before="80" w:after="80"/>
      </w:pPr>
      <w:r>
        <w:rPr>
          <w:color w:val="DDDDDD"/>
          <w:sz w:val="16"/>
        </w:rPr>
        <w:t>────────────────────────────────────────────────────────────</w:t>
      </w:r>
    </w:p>
    <w:p>
      <w:pPr>
        <w:spacing w:before="320" w:after="80"/>
      </w:pPr>
      <w:r>
        <w:rPr>
          <w:b/>
          <w:color w:val="CC0000"/>
          <w:sz w:val="26"/>
        </w:rPr>
        <w:t>CAPTION</w:t>
      </w:r>
    </w:p>
    <w:p>
      <w:pPr>
        <w:spacing w:before="80" w:after="80"/>
      </w:pPr>
      <w:r>
        <w:rPr>
          <w:i w:val="0"/>
          <w:color w:val="1A1A1A"/>
          <w:sz w:val="21"/>
        </w:rPr>
        <w:t>Your mitochondria run your brain.</w:t>
        <w:br/>
        <w:br/>
        <w:t>When they underperform — focus drops, recall slips, the afternoon hits like a wall.</w:t>
        <w:br/>
        <w:br/>
        <w:t>Near-infrared light at 810–850nm has been shown in early research to penetrate the skull and activate the cellular energy pathway inside neurons. It's called transcranial photobiomodulation. Sports medicine, longevity research, and concussion recovery clinics are all paying close attention.</w:t>
        <w:br/>
        <w:br/>
        <w:t>We built the AXRAH Pod Ultra with these exact wavelengths. 5 total. 129 mW/cm². Clinical output. Not a $130,000 NovoTHOR. A fraction of the cost.</w:t>
        <w:br/>
        <w:br/>
        <w:t>Swipe through for the mechanism, the evidence, and what this actually feels like.</w:t>
        <w:br/>
        <w:br/>
        <w:t>Consultations open. Link in bio.</w:t>
        <w:br/>
        <w:br/>
        <w:t>#RedLightTherapy #BrainHealth #Photobiomodulation #NIR #PBM #CognitivePerformance #Biohacking #Longevity #AXRAH #PerformanceRecovery</w:t>
      </w:r>
    </w:p>
    <w:p>
      <w:pPr>
        <w:spacing w:before="80" w:after="80"/>
      </w:pPr>
      <w:r>
        <w:rPr>
          <w:color w:val="DDDDDD"/>
          <w:sz w:val="16"/>
        </w:rPr>
        <w:t>────────────────────────────────────────────────────────────</w:t>
      </w:r>
    </w:p>
    <w:p>
      <w:pPr>
        <w:spacing w:before="320" w:after="80"/>
      </w:pPr>
      <w:r>
        <w:rPr>
          <w:b/>
          <w:color w:val="CC0000"/>
          <w:sz w:val="26"/>
        </w:rPr>
        <w:t>DESIGN NOTES</w:t>
      </w:r>
    </w:p>
    <w:p>
      <w:pPr>
        <w:spacing w:before="60" w:after="60"/>
      </w:pPr>
      <w:r>
        <w:rPr>
          <w:b/>
          <w:color w:val="1A1A1A"/>
          <w:sz w:val="21"/>
        </w:rPr>
        <w:t xml:space="preserve">Palette: </w:t>
      </w:r>
      <w:r>
        <w:rPr>
          <w:color w:val="555555"/>
          <w:sz w:val="21"/>
        </w:rPr>
        <w:t>Black/charcoal base. AXRAH red as primary accent. Warm amber for light/energy visuals. White body text only.</w:t>
      </w:r>
    </w:p>
    <w:p>
      <w:pPr>
        <w:spacing w:before="60" w:after="60"/>
      </w:pPr>
      <w:r>
        <w:rPr>
          <w:b/>
          <w:color w:val="1A1A1A"/>
          <w:sz w:val="21"/>
        </w:rPr>
        <w:t xml:space="preserve">Font: </w:t>
      </w:r>
      <w:r>
        <w:rPr>
          <w:color w:val="555555"/>
          <w:sz w:val="21"/>
        </w:rPr>
        <w:t>Bold condensed sans-serif for headlines (Bebas Neue, Neue Haas Grotesk Display). Regular weight for body — never italic except footnotes.</w:t>
      </w:r>
    </w:p>
    <w:p>
      <w:pPr>
        <w:spacing w:before="60" w:after="60"/>
      </w:pPr>
      <w:r>
        <w:rPr>
          <w:b/>
          <w:color w:val="1A1A1A"/>
          <w:sz w:val="21"/>
        </w:rPr>
        <w:t xml:space="preserve">Ratio: </w:t>
      </w:r>
      <w:r>
        <w:rPr>
          <w:color w:val="555555"/>
          <w:sz w:val="21"/>
        </w:rPr>
        <w:t>4:5 (1080x1350). Takes more feed real estate, forces tighter copy discipline.</w:t>
      </w:r>
    </w:p>
    <w:p>
      <w:pPr>
        <w:spacing w:before="60" w:after="60"/>
      </w:pPr>
      <w:r>
        <w:rPr>
          <w:b/>
          <w:color w:val="1A1A1A"/>
          <w:sz w:val="21"/>
        </w:rPr>
        <w:t xml:space="preserve">Text placement: </w:t>
      </w:r>
      <w:r>
        <w:rPr>
          <w:color w:val="555555"/>
          <w:sz w:val="21"/>
        </w:rPr>
        <w:t>Headlines always top-anchored or centre. Never bottom — gets cut on mobile preview.</w:t>
      </w:r>
    </w:p>
    <w:p>
      <w:pPr>
        <w:spacing w:before="60" w:after="60"/>
      </w:pPr>
      <w:r>
        <w:rPr>
          <w:b/>
          <w:color w:val="1A1A1A"/>
          <w:sz w:val="21"/>
        </w:rPr>
        <w:t xml:space="preserve">Slide 03 diagram: </w:t>
      </w:r>
      <w:r>
        <w:rPr>
          <w:color w:val="555555"/>
          <w:sz w:val="21"/>
        </w:rPr>
        <w:t>Commission it properly — don't use stock. This is the save-driver. A proper NIR penetration cross-section gets screenshotted and reshared.</w:t>
      </w:r>
    </w:p>
    <w:p>
      <w:pPr>
        <w:spacing w:before="60" w:after="60"/>
      </w:pPr>
      <w:r>
        <w:rPr>
          <w:b/>
          <w:color w:val="1A1A1A"/>
          <w:sz w:val="21"/>
        </w:rPr>
        <w:t xml:space="preserve">Slide 05: </w:t>
      </w:r>
      <w:r>
        <w:rPr>
          <w:color w:val="555555"/>
          <w:sz w:val="21"/>
        </w:rPr>
        <w:t>The 'what people notice' language breaks the science pattern and pulls in non-biohacker followers. Don't cut it.</w:t>
      </w:r>
    </w:p>
    <w:p>
      <w:pPr>
        <w:spacing w:before="60" w:after="60"/>
      </w:pPr>
      <w:r>
        <w:rPr>
          <w:b/>
          <w:color w:val="1A1A1A"/>
          <w:sz w:val="21"/>
        </w:rPr>
        <w:t xml:space="preserve">Disclaimer: </w:t>
      </w:r>
      <w:r>
        <w:rPr>
          <w:color w:val="555555"/>
          <w:sz w:val="21"/>
        </w:rPr>
        <w:t>Footnote on Slides 03 and 04. Never in the headline tier. Keeps it honest without killing the flow.</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