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56A" w:rsidRDefault="00D16C4F">
      <w:pPr>
        <w:rPr>
          <w:b/>
          <w:sz w:val="32"/>
          <w:szCs w:val="32"/>
          <w:lang w:val="en-GB"/>
        </w:rPr>
      </w:pPr>
      <w:bookmarkStart w:id="0" w:name="_Hlk63681208"/>
      <w:bookmarkEnd w:id="0"/>
      <w:r w:rsidRPr="00F64333">
        <w:rPr>
          <w:b/>
          <w:sz w:val="32"/>
          <w:szCs w:val="32"/>
          <w:highlight w:val="cyan"/>
          <w:lang w:val="en-GB"/>
        </w:rPr>
        <w:t>Why Run</w:t>
      </w:r>
      <w:r w:rsidR="001F371F" w:rsidRPr="00F64333">
        <w:rPr>
          <w:b/>
          <w:sz w:val="32"/>
          <w:szCs w:val="32"/>
          <w:highlight w:val="cyan"/>
          <w:lang w:val="en-GB"/>
        </w:rPr>
        <w:t xml:space="preserve"> this Script </w:t>
      </w:r>
      <w:r w:rsidR="008B2EB6">
        <w:rPr>
          <w:b/>
          <w:sz w:val="32"/>
          <w:szCs w:val="32"/>
          <w:lang w:val="en-GB"/>
        </w:rPr>
        <w:br/>
      </w:r>
    </w:p>
    <w:p w:rsidR="001F371F" w:rsidRPr="00967302" w:rsidRDefault="001F371F" w:rsidP="001F371F">
      <w:pPr>
        <w:rPr>
          <w:lang w:val="en-AT"/>
        </w:rPr>
      </w:pPr>
      <w:r w:rsidRPr="001F371F">
        <w:rPr>
          <w:lang w:val="en-GB"/>
        </w:rPr>
        <w:t>This</w:t>
      </w:r>
      <w:r>
        <w:rPr>
          <w:lang w:val="en-GB"/>
        </w:rPr>
        <w:t xml:space="preserve"> script can be used to estimate the </w:t>
      </w:r>
      <w:r w:rsidR="000132D2">
        <w:rPr>
          <w:lang w:val="en-GB"/>
        </w:rPr>
        <w:t>labelling</w:t>
      </w:r>
      <w:r>
        <w:rPr>
          <w:lang w:val="en-GB"/>
        </w:rPr>
        <w:t xml:space="preserve"> efficiency of all individual channels present within a single TMT-sample.</w:t>
      </w:r>
      <w:r w:rsidR="005639D1">
        <w:rPr>
          <w:lang w:val="en-GB"/>
        </w:rPr>
        <w:t xml:space="preserve"> </w:t>
      </w:r>
      <w:r w:rsidR="008D713F">
        <w:rPr>
          <w:lang w:val="en-AT"/>
        </w:rPr>
        <w:t>Consequently, b</w:t>
      </w:r>
      <w:r w:rsidR="005639D1">
        <w:rPr>
          <w:lang w:val="en-GB"/>
        </w:rPr>
        <w:t xml:space="preserve">y combining a small </w:t>
      </w:r>
      <w:r w:rsidR="008D713F">
        <w:rPr>
          <w:lang w:val="en-AT"/>
        </w:rPr>
        <w:t>aliquote</w:t>
      </w:r>
      <w:r w:rsidR="005639D1">
        <w:rPr>
          <w:lang w:val="en-GB"/>
        </w:rPr>
        <w:t xml:space="preserve"> of each </w:t>
      </w:r>
      <w:r w:rsidR="000132D2">
        <w:rPr>
          <w:lang w:val="en-GB"/>
        </w:rPr>
        <w:t>labelling</w:t>
      </w:r>
      <w:r w:rsidR="005639D1">
        <w:rPr>
          <w:lang w:val="en-GB"/>
        </w:rPr>
        <w:t xml:space="preserve"> reaction, a single measurement on the mass spectrometer is sufficient to check the </w:t>
      </w:r>
      <w:r w:rsidR="000132D2">
        <w:rPr>
          <w:lang w:val="en-GB"/>
        </w:rPr>
        <w:t>labelling</w:t>
      </w:r>
      <w:r w:rsidR="005639D1">
        <w:rPr>
          <w:lang w:val="en-GB"/>
        </w:rPr>
        <w:t xml:space="preserve"> of all </w:t>
      </w:r>
      <w:r w:rsidR="000132D2">
        <w:rPr>
          <w:lang w:val="en-GB"/>
        </w:rPr>
        <w:t>labelling</w:t>
      </w:r>
      <w:r w:rsidR="005639D1">
        <w:rPr>
          <w:lang w:val="en-GB"/>
        </w:rPr>
        <w:t xml:space="preserve"> reactions at once</w:t>
      </w:r>
      <w:r w:rsidR="008D713F">
        <w:rPr>
          <w:lang w:val="en-AT"/>
        </w:rPr>
        <w:t xml:space="preserve"> by using this script</w:t>
      </w:r>
      <w:r w:rsidR="005639D1">
        <w:rPr>
          <w:lang w:val="en-GB"/>
        </w:rPr>
        <w:t xml:space="preserve">. Please read this </w:t>
      </w:r>
      <w:r w:rsidR="000132D2">
        <w:rPr>
          <w:lang w:val="en-GB"/>
        </w:rPr>
        <w:t xml:space="preserve">User </w:t>
      </w:r>
      <w:r w:rsidR="008D713F">
        <w:rPr>
          <w:lang w:val="en-AT"/>
        </w:rPr>
        <w:t>G</w:t>
      </w:r>
      <w:r w:rsidR="000132D2">
        <w:rPr>
          <w:lang w:val="en-GB"/>
        </w:rPr>
        <w:t>uide</w:t>
      </w:r>
      <w:r w:rsidR="005639D1">
        <w:rPr>
          <w:lang w:val="en-GB"/>
        </w:rPr>
        <w:t xml:space="preserve"> carefully before running the Script.</w:t>
      </w:r>
      <w:r w:rsidR="00077887">
        <w:rPr>
          <w:lang w:val="en-GB"/>
        </w:rPr>
        <w:br/>
      </w:r>
      <w:r w:rsidR="00077887">
        <w:rPr>
          <w:lang w:val="en-AT"/>
        </w:rPr>
        <w:t>Note that</w:t>
      </w:r>
      <w:r w:rsidR="00640544">
        <w:rPr>
          <w:lang w:val="en-AT"/>
        </w:rPr>
        <w:t xml:space="preserve"> </w:t>
      </w:r>
      <w:r w:rsidR="00077887">
        <w:rPr>
          <w:lang w:val="en-AT"/>
        </w:rPr>
        <w:t>u</w:t>
      </w:r>
      <w:r w:rsidR="00640544">
        <w:rPr>
          <w:lang w:val="en-AT"/>
        </w:rPr>
        <w:t>nlike Cassiopeia, this script is not that easy to automate - this is because there</w:t>
      </w:r>
      <w:r w:rsidR="00967302">
        <w:rPr>
          <w:lang w:val="en-AT"/>
        </w:rPr>
        <w:t xml:space="preserve"> </w:t>
      </w:r>
      <w:r w:rsidR="00640544">
        <w:rPr>
          <w:lang w:val="en-AT"/>
        </w:rPr>
        <w:t xml:space="preserve">is a tradeoff between quality and quantity of the remaining data (i.e. partially labeled PSMs) </w:t>
      </w:r>
      <w:r w:rsidR="00A303A9">
        <w:rPr>
          <w:lang w:val="en-AT"/>
        </w:rPr>
        <w:t>after each optional filtering step</w:t>
      </w:r>
      <w:r w:rsidR="00640544">
        <w:rPr>
          <w:lang w:val="en-AT"/>
        </w:rPr>
        <w:t>.</w:t>
      </w:r>
      <w:r w:rsidR="000866BD">
        <w:rPr>
          <w:lang w:val="en-AT"/>
        </w:rPr>
        <w:t xml:space="preserve"> Maybe in the future I will try to automate this script (e.g. </w:t>
      </w:r>
      <w:r w:rsidR="00B9181E">
        <w:rPr>
          <w:lang w:val="en-AT"/>
        </w:rPr>
        <w:t xml:space="preserve">code </w:t>
      </w:r>
      <w:r w:rsidR="00077887">
        <w:rPr>
          <w:lang w:val="en-AT"/>
        </w:rPr>
        <w:t>something like: “</w:t>
      </w:r>
      <w:r w:rsidR="000866BD">
        <w:rPr>
          <w:lang w:val="en-AT"/>
        </w:rPr>
        <w:t>skip this optional block if number of partially labeled PSMs left is very low</w:t>
      </w:r>
      <w:r w:rsidR="00077887">
        <w:rPr>
          <w:lang w:val="en-AT"/>
        </w:rPr>
        <w:t>”</w:t>
      </w:r>
      <w:r w:rsidR="000866BD">
        <w:rPr>
          <w:lang w:val="en-AT"/>
        </w:rPr>
        <w:t>).</w:t>
      </w:r>
    </w:p>
    <w:p w:rsidR="001F371F" w:rsidRPr="001F371F" w:rsidRDefault="001F371F" w:rsidP="001F371F">
      <w:pPr>
        <w:rPr>
          <w:lang w:val="en-GB"/>
        </w:rPr>
      </w:pPr>
    </w:p>
    <w:p w:rsidR="007D06EB" w:rsidRPr="00F64333" w:rsidRDefault="004E4F71">
      <w:pPr>
        <w:rPr>
          <w:b/>
          <w:sz w:val="32"/>
          <w:szCs w:val="32"/>
          <w:highlight w:val="cyan"/>
          <w:lang w:val="en-GB"/>
        </w:rPr>
      </w:pPr>
      <w:r w:rsidRPr="00F64333">
        <w:rPr>
          <w:b/>
          <w:sz w:val="32"/>
          <w:szCs w:val="32"/>
          <w:highlight w:val="cyan"/>
          <w:lang w:val="en-GB"/>
        </w:rPr>
        <w:t>Step-by-Step Guide</w:t>
      </w:r>
    </w:p>
    <w:p w:rsidR="005639D1" w:rsidRDefault="005639D1" w:rsidP="005639D1">
      <w:pPr>
        <w:pStyle w:val="ListParagraph"/>
        <w:numPr>
          <w:ilvl w:val="0"/>
          <w:numId w:val="11"/>
        </w:numPr>
        <w:rPr>
          <w:lang w:val="en-GB"/>
        </w:rPr>
      </w:pPr>
      <w:r w:rsidRPr="00FC1212">
        <w:rPr>
          <w:b/>
          <w:sz w:val="24"/>
          <w:lang w:val="en-GB"/>
        </w:rPr>
        <w:t>Generate a TMT-mix sample</w:t>
      </w:r>
      <w:r w:rsidRPr="00FC1212">
        <w:rPr>
          <w:sz w:val="24"/>
          <w:lang w:val="en-GB"/>
        </w:rPr>
        <w:t xml:space="preserve"> </w:t>
      </w:r>
      <w:r>
        <w:rPr>
          <w:lang w:val="en-GB"/>
        </w:rPr>
        <w:t xml:space="preserve">by combining small volumes of each </w:t>
      </w:r>
      <w:r w:rsidR="000132D2">
        <w:rPr>
          <w:lang w:val="en-GB"/>
        </w:rPr>
        <w:t>labelling</w:t>
      </w:r>
      <w:r>
        <w:rPr>
          <w:lang w:val="en-GB"/>
        </w:rPr>
        <w:t xml:space="preserve"> reaction (</w:t>
      </w:r>
      <w:r w:rsidR="003474A2">
        <w:rPr>
          <w:lang w:val="en-GB"/>
        </w:rPr>
        <w:t>E</w:t>
      </w:r>
      <w:r>
        <w:rPr>
          <w:lang w:val="en-GB"/>
        </w:rPr>
        <w:t>qual mixing is beneficial</w:t>
      </w:r>
      <w:r w:rsidR="003474A2">
        <w:rPr>
          <w:lang w:val="en-GB"/>
        </w:rPr>
        <w:t>. While the script accounts for unequal mixing by normalization</w:t>
      </w:r>
      <w:r w:rsidR="0034733C">
        <w:rPr>
          <w:lang w:val="en-GB"/>
        </w:rPr>
        <w:t xml:space="preserve"> of total channel intensities</w:t>
      </w:r>
      <w:r w:rsidR="003474A2">
        <w:rPr>
          <w:lang w:val="en-GB"/>
        </w:rPr>
        <w:t xml:space="preserve">, it can be assumed that the estimates </w:t>
      </w:r>
      <w:r w:rsidR="004B4138">
        <w:rPr>
          <w:lang w:val="en-GB"/>
        </w:rPr>
        <w:t xml:space="preserve">for the individual </w:t>
      </w:r>
      <w:r w:rsidR="000132D2">
        <w:rPr>
          <w:lang w:val="en-GB"/>
        </w:rPr>
        <w:t>labelling</w:t>
      </w:r>
      <w:r w:rsidR="003474A2">
        <w:rPr>
          <w:lang w:val="en-GB"/>
        </w:rPr>
        <w:t xml:space="preserve"> efficiencies will be less accurate</w:t>
      </w:r>
      <w:r w:rsidR="004B4138">
        <w:rPr>
          <w:lang w:val="en-GB"/>
        </w:rPr>
        <w:t xml:space="preserve"> when the mix is far from equal</w:t>
      </w:r>
      <w:r>
        <w:rPr>
          <w:lang w:val="en-GB"/>
        </w:rPr>
        <w:t>)</w:t>
      </w:r>
      <w:r w:rsidR="004B4138">
        <w:rPr>
          <w:lang w:val="en-GB"/>
        </w:rPr>
        <w:t>.</w:t>
      </w:r>
      <w:r>
        <w:rPr>
          <w:lang w:val="en-GB"/>
        </w:rPr>
        <w:t xml:space="preserve"> </w:t>
      </w:r>
      <w:r w:rsidR="004B4138">
        <w:rPr>
          <w:lang w:val="en-GB"/>
        </w:rPr>
        <w:t xml:space="preserve">Run </w:t>
      </w:r>
      <w:r>
        <w:rPr>
          <w:lang w:val="en-GB"/>
        </w:rPr>
        <w:t>the sample on the mass spectrometer with the required resolution for you</w:t>
      </w:r>
      <w:r w:rsidR="004B4138">
        <w:rPr>
          <w:lang w:val="en-GB"/>
        </w:rPr>
        <w:t>r</w:t>
      </w:r>
      <w:r>
        <w:rPr>
          <w:lang w:val="en-GB"/>
        </w:rPr>
        <w:t xml:space="preserve"> TMT Experiment (i.e. TMT10 </w:t>
      </w:r>
      <w:r w:rsidR="004B4138">
        <w:rPr>
          <w:lang w:val="en-GB"/>
        </w:rPr>
        <w:t>and</w:t>
      </w:r>
      <w:r>
        <w:rPr>
          <w:lang w:val="en-GB"/>
        </w:rPr>
        <w:t xml:space="preserve"> TMT16/pro require at least 45k Resolution).</w:t>
      </w:r>
      <w:r>
        <w:rPr>
          <w:lang w:val="en-GB"/>
        </w:rPr>
        <w:br/>
      </w:r>
    </w:p>
    <w:p w:rsidR="00CC0789" w:rsidRPr="008205F0" w:rsidRDefault="005639D1" w:rsidP="0025244A">
      <w:pPr>
        <w:pStyle w:val="ListParagraph"/>
        <w:numPr>
          <w:ilvl w:val="0"/>
          <w:numId w:val="11"/>
        </w:numPr>
        <w:rPr>
          <w:lang w:val="en-GB"/>
        </w:rPr>
      </w:pPr>
      <w:r w:rsidRPr="00FC1212">
        <w:rPr>
          <w:b/>
          <w:sz w:val="24"/>
          <w:lang w:val="en-GB"/>
        </w:rPr>
        <w:t>Search the resulting raw-file in MaxQuant</w:t>
      </w:r>
      <w:r w:rsidRPr="00FC1212">
        <w:rPr>
          <w:sz w:val="24"/>
          <w:lang w:val="en-GB"/>
        </w:rPr>
        <w:t xml:space="preserve"> </w:t>
      </w:r>
      <w:r w:rsidR="001C1CE2">
        <w:rPr>
          <w:lang w:val="en-GB"/>
        </w:rPr>
        <w:t>with TMT-modifications as variable (N-terminally as well as on Lysine)</w:t>
      </w:r>
      <w:r w:rsidR="004B4138">
        <w:rPr>
          <w:lang w:val="en-GB"/>
        </w:rPr>
        <w:t>, see:</w:t>
      </w:r>
    </w:p>
    <w:p w:rsidR="008C54C2" w:rsidRDefault="003474A2" w:rsidP="0025244A">
      <w:pPr>
        <w:rPr>
          <w:i/>
          <w:lang w:val="en-GB"/>
        </w:rPr>
      </w:pPr>
      <w:r>
        <w:rPr>
          <w:noProof/>
        </w:rPr>
        <w:drawing>
          <wp:anchor distT="0" distB="0" distL="114300" distR="114300" simplePos="0" relativeHeight="251667456" behindDoc="1" locked="0" layoutInCell="1" allowOverlap="1" wp14:anchorId="38066988">
            <wp:simplePos x="0" y="0"/>
            <wp:positionH relativeFrom="column">
              <wp:posOffset>802005</wp:posOffset>
            </wp:positionH>
            <wp:positionV relativeFrom="paragraph">
              <wp:posOffset>29210</wp:posOffset>
            </wp:positionV>
            <wp:extent cx="4486275" cy="2070307"/>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86275" cy="2070307"/>
                    </a:xfrm>
                    <a:prstGeom prst="rect">
                      <a:avLst/>
                    </a:prstGeom>
                  </pic:spPr>
                </pic:pic>
              </a:graphicData>
            </a:graphic>
            <wp14:sizeRelH relativeFrom="page">
              <wp14:pctWidth>0</wp14:pctWidth>
            </wp14:sizeRelH>
            <wp14:sizeRelV relativeFrom="page">
              <wp14:pctHeight>0</wp14:pctHeight>
            </wp14:sizeRelV>
          </wp:anchor>
        </w:drawing>
      </w:r>
    </w:p>
    <w:p w:rsidR="003474A2" w:rsidRDefault="003474A2" w:rsidP="0025244A">
      <w:pPr>
        <w:rPr>
          <w:i/>
          <w:lang w:val="en-GB"/>
        </w:rPr>
      </w:pPr>
    </w:p>
    <w:p w:rsidR="003474A2" w:rsidRDefault="003474A2" w:rsidP="0025244A">
      <w:pPr>
        <w:rPr>
          <w:i/>
          <w:lang w:val="en-GB"/>
        </w:rPr>
      </w:pPr>
    </w:p>
    <w:p w:rsidR="003474A2" w:rsidRDefault="003474A2" w:rsidP="0025244A">
      <w:pPr>
        <w:rPr>
          <w:i/>
          <w:lang w:val="en-GB"/>
        </w:rPr>
      </w:pPr>
    </w:p>
    <w:p w:rsidR="003474A2" w:rsidRDefault="003474A2" w:rsidP="0025244A">
      <w:pPr>
        <w:rPr>
          <w:i/>
          <w:lang w:val="en-GB"/>
        </w:rPr>
      </w:pPr>
    </w:p>
    <w:p w:rsidR="003474A2" w:rsidRDefault="003474A2" w:rsidP="0025244A">
      <w:pPr>
        <w:rPr>
          <w:i/>
          <w:lang w:val="en-GB"/>
        </w:rPr>
      </w:pPr>
    </w:p>
    <w:p w:rsidR="00A02BC9" w:rsidRDefault="003474A2" w:rsidP="00041B7C">
      <w:pPr>
        <w:rPr>
          <w:b/>
          <w:sz w:val="24"/>
          <w:szCs w:val="24"/>
          <w:lang w:val="en-GB"/>
        </w:rPr>
      </w:pPr>
      <w:r>
        <w:rPr>
          <w:b/>
          <w:sz w:val="24"/>
          <w:szCs w:val="24"/>
          <w:lang w:val="en-GB"/>
        </w:rPr>
        <w:br/>
      </w:r>
    </w:p>
    <w:p w:rsidR="008205F0" w:rsidRDefault="008205F0" w:rsidP="00041B7C">
      <w:pPr>
        <w:rPr>
          <w:b/>
          <w:sz w:val="24"/>
          <w:szCs w:val="24"/>
          <w:lang w:val="en-GB"/>
        </w:rPr>
      </w:pPr>
    </w:p>
    <w:p w:rsidR="003474A2" w:rsidRPr="003474A2" w:rsidRDefault="008205F0" w:rsidP="003474A2">
      <w:pPr>
        <w:pStyle w:val="ListParagraph"/>
        <w:numPr>
          <w:ilvl w:val="0"/>
          <w:numId w:val="17"/>
        </w:numPr>
        <w:rPr>
          <w:lang w:val="en-GB"/>
        </w:rPr>
      </w:pPr>
      <w:r w:rsidRPr="00FC1212">
        <w:rPr>
          <w:b/>
          <w:sz w:val="24"/>
          <w:lang w:val="en-GB"/>
        </w:rPr>
        <w:t>When the search is done, use MSConvert to convert the thermo raw-file into an mz</w:t>
      </w:r>
      <w:r w:rsidR="003474A2" w:rsidRPr="00FC1212">
        <w:rPr>
          <w:b/>
          <w:sz w:val="24"/>
          <w:lang w:val="en-GB"/>
        </w:rPr>
        <w:t>ML</w:t>
      </w:r>
      <w:r w:rsidRPr="00FC1212">
        <w:rPr>
          <w:b/>
          <w:sz w:val="24"/>
          <w:lang w:val="en-GB"/>
        </w:rPr>
        <w:t xml:space="preserve"> – file</w:t>
      </w:r>
      <w:r>
        <w:rPr>
          <w:lang w:val="en-GB"/>
        </w:rPr>
        <w:t xml:space="preserve">. </w:t>
      </w:r>
      <w:r w:rsidR="006D27E0">
        <w:rPr>
          <w:lang w:val="en-GB"/>
        </w:rPr>
        <w:t>Make sure that you perform peak-picking  on all MSn-levels</w:t>
      </w:r>
      <w:r w:rsidR="003474A2">
        <w:rPr>
          <w:lang w:val="en-GB"/>
        </w:rPr>
        <w:t xml:space="preserve">! </w:t>
      </w:r>
      <w:r w:rsidR="006D27E0">
        <w:rPr>
          <w:lang w:val="en-GB"/>
        </w:rPr>
        <w:t xml:space="preserve"> This way, profile spectra will be converted into centroided spectra, i.e.  all peaks will be reduced to a single intensity value on a certain m/z value.</w:t>
      </w:r>
    </w:p>
    <w:p w:rsidR="003474A2" w:rsidRDefault="003474A2" w:rsidP="003474A2">
      <w:pPr>
        <w:rPr>
          <w:lang w:val="en-GB"/>
        </w:rPr>
      </w:pPr>
      <w:r>
        <w:rPr>
          <w:noProof/>
        </w:rPr>
        <w:drawing>
          <wp:anchor distT="0" distB="0" distL="114300" distR="114300" simplePos="0" relativeHeight="251666432" behindDoc="1" locked="0" layoutInCell="1" allowOverlap="1" wp14:anchorId="3845DD88">
            <wp:simplePos x="0" y="0"/>
            <wp:positionH relativeFrom="page">
              <wp:posOffset>1200150</wp:posOffset>
            </wp:positionH>
            <wp:positionV relativeFrom="paragraph">
              <wp:posOffset>188595</wp:posOffset>
            </wp:positionV>
            <wp:extent cx="3536315" cy="245745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6315" cy="2457450"/>
                    </a:xfrm>
                    <a:prstGeom prst="rect">
                      <a:avLst/>
                    </a:prstGeom>
                  </pic:spPr>
                </pic:pic>
              </a:graphicData>
            </a:graphic>
            <wp14:sizeRelH relativeFrom="page">
              <wp14:pctWidth>0</wp14:pctWidth>
            </wp14:sizeRelH>
            <wp14:sizeRelV relativeFrom="page">
              <wp14:pctHeight>0</wp14:pctHeight>
            </wp14:sizeRelV>
          </wp:anchor>
        </w:drawing>
      </w:r>
    </w:p>
    <w:p w:rsidR="003474A2" w:rsidRDefault="003474A2" w:rsidP="003474A2">
      <w:pPr>
        <w:rPr>
          <w:lang w:val="en-GB"/>
        </w:rPr>
      </w:pPr>
    </w:p>
    <w:p w:rsidR="003474A2" w:rsidRDefault="003474A2" w:rsidP="003474A2">
      <w:pPr>
        <w:rPr>
          <w:lang w:val="en-GB"/>
        </w:rPr>
      </w:pPr>
    </w:p>
    <w:p w:rsidR="003474A2" w:rsidRDefault="003474A2" w:rsidP="003474A2">
      <w:pPr>
        <w:rPr>
          <w:lang w:val="en-GB"/>
        </w:rPr>
      </w:pPr>
    </w:p>
    <w:p w:rsidR="003474A2" w:rsidRDefault="003474A2" w:rsidP="003474A2">
      <w:pPr>
        <w:rPr>
          <w:lang w:val="en-GB"/>
        </w:rPr>
      </w:pPr>
    </w:p>
    <w:p w:rsidR="003474A2" w:rsidRDefault="003474A2" w:rsidP="003474A2">
      <w:pPr>
        <w:rPr>
          <w:lang w:val="en-GB"/>
        </w:rPr>
      </w:pPr>
    </w:p>
    <w:p w:rsidR="003474A2" w:rsidRDefault="003474A2" w:rsidP="003474A2">
      <w:pPr>
        <w:rPr>
          <w:lang w:val="en-GB"/>
        </w:rPr>
      </w:pPr>
    </w:p>
    <w:p w:rsidR="003474A2" w:rsidRDefault="003474A2" w:rsidP="003474A2">
      <w:pPr>
        <w:rPr>
          <w:lang w:val="en-GB"/>
        </w:rPr>
      </w:pPr>
    </w:p>
    <w:p w:rsidR="003474A2" w:rsidRDefault="003474A2" w:rsidP="003474A2">
      <w:pPr>
        <w:rPr>
          <w:lang w:val="en-GB"/>
        </w:rPr>
      </w:pPr>
    </w:p>
    <w:p w:rsidR="003474A2" w:rsidRDefault="003474A2" w:rsidP="003474A2">
      <w:pPr>
        <w:rPr>
          <w:lang w:val="en-GB"/>
        </w:rPr>
      </w:pPr>
    </w:p>
    <w:p w:rsidR="003474A2" w:rsidRDefault="003474A2" w:rsidP="003474A2">
      <w:pPr>
        <w:rPr>
          <w:lang w:val="en-GB"/>
        </w:rPr>
      </w:pPr>
    </w:p>
    <w:p w:rsidR="003474A2" w:rsidRDefault="003474A2" w:rsidP="003474A2">
      <w:pPr>
        <w:rPr>
          <w:lang w:val="en-GB"/>
        </w:rPr>
      </w:pPr>
    </w:p>
    <w:p w:rsidR="004B4138" w:rsidRPr="00FC1212" w:rsidRDefault="00AE32DC" w:rsidP="004B4138">
      <w:pPr>
        <w:pStyle w:val="ListParagraph"/>
        <w:numPr>
          <w:ilvl w:val="0"/>
          <w:numId w:val="17"/>
        </w:numPr>
        <w:rPr>
          <w:b/>
          <w:lang w:val="en-GB"/>
        </w:rPr>
      </w:pPr>
      <w:r w:rsidRPr="00FC1212">
        <w:rPr>
          <w:b/>
          <w:sz w:val="24"/>
          <w:lang w:val="en-GB"/>
        </w:rPr>
        <w:t>C</w:t>
      </w:r>
      <w:r w:rsidR="004B4138" w:rsidRPr="00FC1212">
        <w:rPr>
          <w:b/>
          <w:sz w:val="24"/>
          <w:lang w:val="en-GB"/>
        </w:rPr>
        <w:t>opy the mz</w:t>
      </w:r>
      <w:r w:rsidR="003C2E40" w:rsidRPr="00FC1212">
        <w:rPr>
          <w:b/>
          <w:sz w:val="24"/>
          <w:lang w:val="en-GB"/>
        </w:rPr>
        <w:t>M</w:t>
      </w:r>
      <w:r w:rsidR="004B4138" w:rsidRPr="00FC1212">
        <w:rPr>
          <w:b/>
          <w:sz w:val="24"/>
          <w:lang w:val="en-GB"/>
        </w:rPr>
        <w:t>L-file as well as the  MaxQuant msms.txt  into the folder where you run this script</w:t>
      </w:r>
    </w:p>
    <w:p w:rsidR="004B4138" w:rsidRDefault="004B4138" w:rsidP="004B4138">
      <w:pPr>
        <w:pStyle w:val="ListParagraph"/>
        <w:rPr>
          <w:lang w:val="en-GB"/>
        </w:rPr>
      </w:pPr>
      <w:r>
        <w:rPr>
          <w:lang w:val="en-GB"/>
        </w:rPr>
        <w:br/>
      </w:r>
    </w:p>
    <w:p w:rsidR="004E4F71" w:rsidRDefault="004B4138" w:rsidP="004E4F71">
      <w:pPr>
        <w:pStyle w:val="ListParagraph"/>
        <w:numPr>
          <w:ilvl w:val="0"/>
          <w:numId w:val="17"/>
        </w:numPr>
        <w:rPr>
          <w:lang w:val="en-GB"/>
        </w:rPr>
      </w:pPr>
      <w:r w:rsidRPr="00FC1212">
        <w:rPr>
          <w:b/>
          <w:sz w:val="24"/>
          <w:lang w:val="en-GB"/>
        </w:rPr>
        <w:t xml:space="preserve">Open </w:t>
      </w:r>
      <w:r w:rsidR="004E4F71" w:rsidRPr="00FC1212">
        <w:rPr>
          <w:b/>
          <w:sz w:val="24"/>
          <w:lang w:val="en-GB"/>
        </w:rPr>
        <w:t>the</w:t>
      </w:r>
      <w:r w:rsidRPr="00FC1212">
        <w:rPr>
          <w:b/>
          <w:sz w:val="24"/>
          <w:lang w:val="en-GB"/>
        </w:rPr>
        <w:t xml:space="preserve"> Script in R</w:t>
      </w:r>
      <w:r>
        <w:rPr>
          <w:lang w:val="en-GB"/>
        </w:rPr>
        <w:t>, and set your working directory to where the mzML-file and the msms.txt are located</w:t>
      </w:r>
      <w:r w:rsidR="004E4F71">
        <w:rPr>
          <w:lang w:val="en-GB"/>
        </w:rPr>
        <w:t>.</w:t>
      </w:r>
    </w:p>
    <w:p w:rsidR="004E4F71" w:rsidRDefault="004E4F71" w:rsidP="004E4F71">
      <w:pPr>
        <w:pStyle w:val="ListParagraph"/>
        <w:rPr>
          <w:lang w:val="en-GB"/>
        </w:rPr>
      </w:pPr>
    </w:p>
    <w:p w:rsidR="00FC1212" w:rsidRDefault="004E4F71" w:rsidP="00FC1212">
      <w:pPr>
        <w:pStyle w:val="ListParagraph"/>
        <w:numPr>
          <w:ilvl w:val="0"/>
          <w:numId w:val="17"/>
        </w:numPr>
        <w:rPr>
          <w:lang w:val="en-GB"/>
        </w:rPr>
      </w:pPr>
      <w:r w:rsidRPr="00FC1212">
        <w:rPr>
          <w:b/>
          <w:sz w:val="24"/>
          <w:lang w:val="en-GB"/>
        </w:rPr>
        <w:t xml:space="preserve">Run  section </w:t>
      </w:r>
      <w:r w:rsidRPr="00F64333">
        <w:rPr>
          <w:b/>
          <w:sz w:val="24"/>
          <w:highlight w:val="green"/>
          <w:lang w:val="en-GB"/>
        </w:rPr>
        <w:t>A) REQUIREMENTS</w:t>
      </w:r>
      <w:r w:rsidRPr="00FC1212">
        <w:rPr>
          <w:b/>
          <w:sz w:val="24"/>
          <w:lang w:val="en-GB"/>
        </w:rPr>
        <w:t xml:space="preserve"> of the script</w:t>
      </w:r>
      <w:r>
        <w:rPr>
          <w:lang w:val="en-GB"/>
        </w:rPr>
        <w:t>. If the required packages are not installed yet, install them as instructed in this section.</w:t>
      </w:r>
      <w:r w:rsidR="00FC1212">
        <w:rPr>
          <w:lang w:val="en-GB"/>
        </w:rPr>
        <w:br/>
      </w:r>
    </w:p>
    <w:p w:rsidR="00FC1212" w:rsidRPr="00FC1212" w:rsidRDefault="00FC1212" w:rsidP="00FC1212">
      <w:pPr>
        <w:pStyle w:val="ListParagraph"/>
        <w:numPr>
          <w:ilvl w:val="0"/>
          <w:numId w:val="17"/>
        </w:numPr>
        <w:rPr>
          <w:lang w:val="en-GB"/>
        </w:rPr>
      </w:pPr>
      <w:r>
        <w:rPr>
          <w:b/>
          <w:lang w:val="en-AT"/>
        </w:rPr>
        <w:t>Carefully g</w:t>
      </w:r>
      <w:r w:rsidR="004E4F71" w:rsidRPr="00FC1212">
        <w:rPr>
          <w:b/>
          <w:lang w:val="en-GB"/>
        </w:rPr>
        <w:t xml:space="preserve">o trough section </w:t>
      </w:r>
      <w:r w:rsidR="004E4F71" w:rsidRPr="00F64333">
        <w:rPr>
          <w:b/>
          <w:highlight w:val="green"/>
          <w:lang w:val="en-GB"/>
        </w:rPr>
        <w:t>B) PARAMETERS</w:t>
      </w:r>
      <w:r w:rsidR="004E4F71" w:rsidRPr="00FC1212">
        <w:rPr>
          <w:lang w:val="en-GB"/>
        </w:rPr>
        <w:t>. Enter the parameters that are specific to your experiment</w:t>
      </w:r>
      <w:r>
        <w:rPr>
          <w:lang w:val="en-AT"/>
        </w:rPr>
        <w:t xml:space="preserve"> and MQ output</w:t>
      </w:r>
      <w:r w:rsidR="004E4F71" w:rsidRPr="00FC1212">
        <w:rPr>
          <w:lang w:val="en-GB"/>
        </w:rPr>
        <w:t>, then run the code. The parameters will now be explained in more detail:</w:t>
      </w:r>
      <w:r w:rsidR="004E4F71" w:rsidRPr="00FC1212">
        <w:rPr>
          <w:lang w:val="en-GB"/>
        </w:rPr>
        <w:br/>
      </w:r>
    </w:p>
    <w:p w:rsidR="004E4F71" w:rsidRPr="002E3148" w:rsidRDefault="004E4F71" w:rsidP="00FC1212">
      <w:pPr>
        <w:pStyle w:val="ListParagraph"/>
        <w:ind w:left="1440"/>
        <w:rPr>
          <w:lang w:val="en-AT"/>
        </w:rPr>
      </w:pPr>
      <w:r>
        <w:rPr>
          <w:lang w:val="en-GB"/>
        </w:rPr>
        <w:br/>
      </w:r>
      <w:r w:rsidRPr="00CD7200">
        <w:rPr>
          <w:b/>
          <w:lang w:val="en-GB"/>
        </w:rPr>
        <w:t>-</w:t>
      </w:r>
      <w:r>
        <w:rPr>
          <w:lang w:val="en-GB"/>
        </w:rPr>
        <w:t xml:space="preserve"> </w:t>
      </w:r>
      <w:r w:rsidRPr="00FC1212">
        <w:rPr>
          <w:b/>
          <w:i/>
          <w:lang w:val="en-GB"/>
        </w:rPr>
        <w:t>wd</w:t>
      </w:r>
      <w:r w:rsidR="00B67AC2">
        <w:rPr>
          <w:b/>
          <w:lang w:val="en-GB"/>
        </w:rPr>
        <w:tab/>
      </w:r>
      <w:r w:rsidR="00B67AC2">
        <w:rPr>
          <w:b/>
          <w:lang w:val="en-GB"/>
        </w:rPr>
        <w:br/>
      </w:r>
      <w:r w:rsidR="00B67AC2">
        <w:rPr>
          <w:lang w:val="en-GB"/>
        </w:rPr>
        <w:t xml:space="preserve">A character denoting the filepath of  the directory where your files are stored. This parameter will set your working directory to where it is needed. Alternatively, you can set your working </w:t>
      </w:r>
      <w:r w:rsidR="000132D2">
        <w:rPr>
          <w:lang w:val="en-GB"/>
        </w:rPr>
        <w:t>directory</w:t>
      </w:r>
      <w:r w:rsidR="00B67AC2">
        <w:rPr>
          <w:lang w:val="en-GB"/>
        </w:rPr>
        <w:t xml:space="preserve"> by using the R-studio interface functionalities</w:t>
      </w:r>
      <w:r w:rsidR="002E3148">
        <w:rPr>
          <w:lang w:val="en-AT"/>
        </w:rPr>
        <w:t>; or use the function choose.dir() to retrieve the filepath.</w:t>
      </w:r>
      <w:bookmarkStart w:id="1" w:name="_GoBack"/>
      <w:bookmarkEnd w:id="1"/>
    </w:p>
    <w:p w:rsidR="00B67AC2" w:rsidRPr="00B67AC2" w:rsidRDefault="00B67AC2" w:rsidP="00FC1212">
      <w:pPr>
        <w:pStyle w:val="ListParagraph"/>
        <w:ind w:left="1440"/>
        <w:rPr>
          <w:lang w:val="en-GB"/>
        </w:rPr>
      </w:pPr>
    </w:p>
    <w:p w:rsidR="00B67AC2" w:rsidRDefault="00B67AC2" w:rsidP="00FC1212">
      <w:pPr>
        <w:ind w:left="1440"/>
        <w:rPr>
          <w:b/>
          <w:lang w:val="en-GB"/>
        </w:rPr>
      </w:pPr>
      <w:r w:rsidRPr="00CD7200">
        <w:rPr>
          <w:b/>
          <w:lang w:val="en-GB"/>
        </w:rPr>
        <w:t>-</w:t>
      </w:r>
      <w:r>
        <w:rPr>
          <w:lang w:val="en-GB"/>
        </w:rPr>
        <w:t xml:space="preserve"> </w:t>
      </w:r>
      <w:r w:rsidRPr="00FC1212">
        <w:rPr>
          <w:b/>
          <w:i/>
          <w:lang w:val="en-GB"/>
        </w:rPr>
        <w:t>mzml_file</w:t>
      </w:r>
      <w:r>
        <w:rPr>
          <w:b/>
          <w:lang w:val="en-GB"/>
        </w:rPr>
        <w:br/>
      </w:r>
      <w:r w:rsidRPr="00B67AC2">
        <w:rPr>
          <w:lang w:val="en-GB"/>
        </w:rPr>
        <w:t>A character denoting the filename of your mzmL-file</w:t>
      </w:r>
    </w:p>
    <w:p w:rsidR="00B67AC2" w:rsidRDefault="00B67AC2" w:rsidP="00FC1212">
      <w:pPr>
        <w:ind w:left="1440"/>
        <w:rPr>
          <w:b/>
          <w:lang w:val="en-GB"/>
        </w:rPr>
      </w:pPr>
      <w:r>
        <w:rPr>
          <w:b/>
          <w:lang w:val="en-GB"/>
        </w:rPr>
        <w:br/>
      </w:r>
      <w:r w:rsidRPr="00B67AC2">
        <w:rPr>
          <w:b/>
          <w:lang w:val="en-GB"/>
        </w:rPr>
        <w:t>-</w:t>
      </w:r>
      <w:r>
        <w:rPr>
          <w:b/>
          <w:lang w:val="en-GB"/>
        </w:rPr>
        <w:t xml:space="preserve"> </w:t>
      </w:r>
      <w:r w:rsidRPr="00FC1212">
        <w:rPr>
          <w:b/>
          <w:i/>
          <w:lang w:val="en-GB"/>
        </w:rPr>
        <w:t>msms.txt_file</w:t>
      </w:r>
      <w:r>
        <w:rPr>
          <w:b/>
          <w:lang w:val="en-GB"/>
        </w:rPr>
        <w:br/>
      </w:r>
      <w:r w:rsidRPr="00B67AC2">
        <w:rPr>
          <w:lang w:val="en-GB"/>
        </w:rPr>
        <w:t>A character denoting the filename of your msms.txt file</w:t>
      </w:r>
      <w:r>
        <w:rPr>
          <w:b/>
          <w:lang w:val="en-GB"/>
        </w:rPr>
        <w:br/>
      </w:r>
    </w:p>
    <w:p w:rsidR="00B67AC2" w:rsidRPr="00B67AC2" w:rsidRDefault="0000515B" w:rsidP="00FC1212">
      <w:pPr>
        <w:ind w:left="1440"/>
        <w:rPr>
          <w:b/>
          <w:lang w:val="en-GB"/>
        </w:rPr>
      </w:pPr>
      <w:r>
        <w:rPr>
          <w:noProof/>
        </w:rPr>
        <w:drawing>
          <wp:anchor distT="0" distB="0" distL="114300" distR="114300" simplePos="0" relativeHeight="251668480" behindDoc="1" locked="0" layoutInCell="1" allowOverlap="1" wp14:anchorId="7FB81194">
            <wp:simplePos x="0" y="0"/>
            <wp:positionH relativeFrom="column">
              <wp:posOffset>-111760</wp:posOffset>
            </wp:positionH>
            <wp:positionV relativeFrom="paragraph">
              <wp:posOffset>1453819</wp:posOffset>
            </wp:positionV>
            <wp:extent cx="7090949" cy="429370"/>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90949" cy="429370"/>
                    </a:xfrm>
                    <a:prstGeom prst="rect">
                      <a:avLst/>
                    </a:prstGeom>
                  </pic:spPr>
                </pic:pic>
              </a:graphicData>
            </a:graphic>
            <wp14:sizeRelH relativeFrom="page">
              <wp14:pctWidth>0</wp14:pctWidth>
            </wp14:sizeRelH>
            <wp14:sizeRelV relativeFrom="page">
              <wp14:pctHeight>0</wp14:pctHeight>
            </wp14:sizeRelV>
          </wp:anchor>
        </w:drawing>
      </w:r>
      <w:r w:rsidR="00B67AC2">
        <w:rPr>
          <w:b/>
          <w:lang w:val="en-GB"/>
        </w:rPr>
        <w:t xml:space="preserve">- </w:t>
      </w:r>
      <w:r w:rsidR="00CD7200" w:rsidRPr="00FC1212">
        <w:rPr>
          <w:b/>
          <w:i/>
          <w:lang w:val="en-GB"/>
        </w:rPr>
        <w:t>tmt_reporter</w:t>
      </w:r>
      <w:r w:rsidR="00CD7200">
        <w:rPr>
          <w:b/>
          <w:lang w:val="en-GB"/>
        </w:rPr>
        <w:br/>
      </w:r>
      <w:r w:rsidR="00CD7200">
        <w:rPr>
          <w:lang w:val="en-GB"/>
        </w:rPr>
        <w:t xml:space="preserve">An object of class “ReporterIon”, as </w:t>
      </w:r>
      <w:r w:rsidR="000132D2">
        <w:rPr>
          <w:lang w:val="en-GB"/>
        </w:rPr>
        <w:t>defined</w:t>
      </w:r>
      <w:r w:rsidR="00CD7200">
        <w:rPr>
          <w:lang w:val="en-GB"/>
        </w:rPr>
        <w:t xml:space="preserve"> by the R-package MSnBase. This parameter specifies which reporter ions you expect in your sample. If you are using TMT6 plex or TMT10 plex, just specify this parameters as “TMT6” or “TMT10” (without the quotation marks); these are predefined objects by MSnBase. If you want to define your own set reporter ions, you can create your own </w:t>
      </w:r>
      <w:r>
        <w:rPr>
          <w:lang w:val="en-GB"/>
        </w:rPr>
        <w:t>ReporterIon object</w:t>
      </w:r>
      <w:r w:rsidR="00CD7200">
        <w:rPr>
          <w:lang w:val="en-GB"/>
        </w:rPr>
        <w:t xml:space="preserve"> by the function new( ), as can be seen </w:t>
      </w:r>
      <w:r>
        <w:rPr>
          <w:lang w:val="en-GB"/>
        </w:rPr>
        <w:t xml:space="preserve">at the end of </w:t>
      </w:r>
      <w:r w:rsidR="00CD7200">
        <w:rPr>
          <w:lang w:val="en-GB"/>
        </w:rPr>
        <w:t xml:space="preserve"> section A</w:t>
      </w:r>
      <w:r>
        <w:rPr>
          <w:lang w:val="en-GB"/>
        </w:rPr>
        <w:t>) REQUIREMENTS, where “TMT16” is defined:</w:t>
      </w:r>
      <w:r>
        <w:rPr>
          <w:lang w:val="en-GB"/>
        </w:rPr>
        <w:br/>
      </w:r>
      <w:r w:rsidR="00B67AC2">
        <w:rPr>
          <w:b/>
          <w:lang w:val="en-GB"/>
        </w:rPr>
        <w:br/>
      </w:r>
      <w:r w:rsidR="00B67AC2">
        <w:rPr>
          <w:b/>
          <w:lang w:val="en-GB"/>
        </w:rPr>
        <w:br/>
      </w:r>
    </w:p>
    <w:p w:rsidR="0000515B" w:rsidRDefault="0000515B" w:rsidP="00FC1212">
      <w:pPr>
        <w:pStyle w:val="ListParagraph"/>
        <w:ind w:left="1440"/>
        <w:rPr>
          <w:lang w:val="en-GB"/>
        </w:rPr>
      </w:pPr>
      <w:r>
        <w:rPr>
          <w:lang w:val="en-GB"/>
        </w:rPr>
        <w:br/>
        <w:t>For more information on how to define your own ReporterIon object, see the following link:</w:t>
      </w:r>
      <w:r>
        <w:rPr>
          <w:lang w:val="en-GB"/>
        </w:rPr>
        <w:br/>
      </w:r>
      <w:hyperlink r:id="rId9" w:history="1">
        <w:r w:rsidRPr="0085459F">
          <w:rPr>
            <w:rStyle w:val="Hyperlink"/>
            <w:lang w:val="en-GB"/>
          </w:rPr>
          <w:t>https://lgatto.github.io/MSnbase/reference/ReporterIons-class.html</w:t>
        </w:r>
      </w:hyperlink>
      <w:r>
        <w:rPr>
          <w:lang w:val="en-GB"/>
        </w:rPr>
        <w:br/>
      </w:r>
      <w:r w:rsidR="00E17171">
        <w:rPr>
          <w:lang w:val="en-GB"/>
        </w:rPr>
        <w:br/>
      </w:r>
    </w:p>
    <w:p w:rsidR="00E17171" w:rsidRDefault="0000515B" w:rsidP="00FC1212">
      <w:pPr>
        <w:pStyle w:val="ListParagraph"/>
        <w:ind w:left="1440"/>
      </w:pPr>
      <w:r w:rsidRPr="004D1756">
        <w:rPr>
          <w:b/>
          <w:lang w:val="en-GB"/>
        </w:rPr>
        <w:t>-</w:t>
      </w:r>
      <w:r w:rsidR="004D1756" w:rsidRPr="004D1756">
        <w:rPr>
          <w:b/>
          <w:lang w:val="en-GB"/>
        </w:rPr>
        <w:t xml:space="preserve"> </w:t>
      </w:r>
      <w:r w:rsidR="004D1756" w:rsidRPr="00FC1212">
        <w:rPr>
          <w:b/>
          <w:i/>
          <w:lang w:val="en-GB"/>
        </w:rPr>
        <w:t>TMT_mod_abbreviation</w:t>
      </w:r>
      <w:r w:rsidR="004D1756">
        <w:rPr>
          <w:b/>
          <w:lang w:val="en-GB"/>
        </w:rPr>
        <w:br/>
      </w:r>
      <w:r w:rsidR="004D1756">
        <w:rPr>
          <w:lang w:val="en-GB"/>
        </w:rPr>
        <w:t>A character denoting how TMT-modifications are specified in the MaxQuant msms.txt column “ModifiedSequence</w:t>
      </w:r>
      <w:r w:rsidR="004D1756">
        <w:t>”.  Please open the msms.txt in Excel and inspect this column yourself. Based on how TMT variable modifications were saved in MaxQuant</w:t>
      </w:r>
      <w:r w:rsidR="00E17171">
        <w:t xml:space="preserve"> (as well as MQ version itself) this can differ.</w:t>
      </w:r>
    </w:p>
    <w:p w:rsidR="00FC1212" w:rsidRDefault="00E17171" w:rsidP="00FC1212">
      <w:pPr>
        <w:pStyle w:val="ListParagraph"/>
        <w:ind w:left="1440"/>
        <w:rPr>
          <w:lang w:val="en-GB"/>
        </w:rPr>
      </w:pPr>
      <w:r>
        <w:rPr>
          <w:lang w:val="en-GB"/>
        </w:rPr>
        <w:lastRenderedPageBreak/>
        <w:t>In the following example (see picture), this parameter would be specified as:</w:t>
      </w:r>
      <w:r>
        <w:rPr>
          <w:lang w:val="en-GB"/>
        </w:rPr>
        <w:br/>
        <w:t>TMT_mod_abbreviation &lt;- “mo”</w:t>
      </w:r>
    </w:p>
    <w:p w:rsidR="00FC1212" w:rsidRDefault="00FC1212" w:rsidP="00FC1212">
      <w:pPr>
        <w:pStyle w:val="ListParagraph"/>
        <w:ind w:left="1440"/>
        <w:rPr>
          <w:b/>
          <w:lang w:val="en-GB"/>
        </w:rPr>
      </w:pPr>
    </w:p>
    <w:p w:rsidR="00FC1212" w:rsidRDefault="00FC1212" w:rsidP="00FC1212">
      <w:pPr>
        <w:pStyle w:val="ListParagraph"/>
        <w:ind w:left="1440"/>
        <w:rPr>
          <w:b/>
          <w:lang w:val="en-GB"/>
        </w:rPr>
      </w:pPr>
    </w:p>
    <w:p w:rsidR="00FC1212" w:rsidRDefault="00FC1212" w:rsidP="00FC1212">
      <w:pPr>
        <w:pStyle w:val="ListParagraph"/>
        <w:ind w:left="1440"/>
        <w:rPr>
          <w:b/>
          <w:lang w:val="en-GB"/>
        </w:rPr>
      </w:pPr>
    </w:p>
    <w:p w:rsidR="00FC1212" w:rsidRDefault="00FC1212" w:rsidP="00FC1212">
      <w:pPr>
        <w:pStyle w:val="ListParagraph"/>
        <w:ind w:left="1440"/>
        <w:rPr>
          <w:b/>
          <w:lang w:val="en-GB"/>
        </w:rPr>
      </w:pPr>
    </w:p>
    <w:p w:rsidR="00FC1212" w:rsidRDefault="00FC1212" w:rsidP="00FC1212">
      <w:pPr>
        <w:pStyle w:val="ListParagraph"/>
        <w:ind w:left="1440"/>
        <w:rPr>
          <w:b/>
          <w:lang w:val="en-GB"/>
        </w:rPr>
      </w:pPr>
    </w:p>
    <w:p w:rsidR="00FC1212" w:rsidRDefault="00FC1212" w:rsidP="00FC1212">
      <w:pPr>
        <w:pStyle w:val="ListParagraph"/>
        <w:ind w:left="1440"/>
        <w:rPr>
          <w:b/>
          <w:lang w:val="en-GB"/>
        </w:rPr>
      </w:pPr>
    </w:p>
    <w:p w:rsidR="00FC1212" w:rsidRDefault="00FC1212" w:rsidP="00FC1212">
      <w:pPr>
        <w:pStyle w:val="ListParagraph"/>
        <w:ind w:left="1440"/>
        <w:rPr>
          <w:b/>
          <w:lang w:val="en-GB"/>
        </w:rPr>
      </w:pPr>
    </w:p>
    <w:p w:rsidR="00FC1212" w:rsidRDefault="00FC1212" w:rsidP="00FC1212">
      <w:pPr>
        <w:pStyle w:val="ListParagraph"/>
        <w:ind w:left="1440"/>
        <w:rPr>
          <w:b/>
          <w:lang w:val="en-GB"/>
        </w:rPr>
      </w:pPr>
    </w:p>
    <w:p w:rsidR="00FC1212" w:rsidRDefault="00FC1212" w:rsidP="00FC1212">
      <w:pPr>
        <w:pStyle w:val="ListParagraph"/>
        <w:ind w:left="1440"/>
        <w:rPr>
          <w:b/>
          <w:lang w:val="en-GB"/>
        </w:rPr>
      </w:pPr>
    </w:p>
    <w:p w:rsidR="00FC1212" w:rsidRDefault="00FC1212" w:rsidP="00FC1212">
      <w:pPr>
        <w:pStyle w:val="ListParagraph"/>
        <w:ind w:left="1440"/>
        <w:rPr>
          <w:b/>
          <w:lang w:val="en-GB"/>
        </w:rPr>
      </w:pPr>
      <w:r>
        <w:rPr>
          <w:noProof/>
        </w:rPr>
        <w:drawing>
          <wp:inline distT="0" distB="0" distL="0" distR="0" wp14:anchorId="53CE43AA" wp14:editId="2B06B384">
            <wp:extent cx="4898385" cy="281476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7175" cy="2819812"/>
                    </a:xfrm>
                    <a:prstGeom prst="rect">
                      <a:avLst/>
                    </a:prstGeom>
                  </pic:spPr>
                </pic:pic>
              </a:graphicData>
            </a:graphic>
          </wp:inline>
        </w:drawing>
      </w:r>
    </w:p>
    <w:p w:rsidR="00FC1212" w:rsidRDefault="00FC1212" w:rsidP="00FC1212">
      <w:pPr>
        <w:pStyle w:val="ListParagraph"/>
        <w:ind w:left="1440"/>
        <w:rPr>
          <w:b/>
          <w:lang w:val="en-GB"/>
        </w:rPr>
      </w:pPr>
    </w:p>
    <w:p w:rsidR="00FC1212" w:rsidRDefault="00FC1212" w:rsidP="00FC1212">
      <w:pPr>
        <w:pStyle w:val="ListParagraph"/>
        <w:ind w:left="1440"/>
        <w:rPr>
          <w:b/>
          <w:lang w:val="en-GB"/>
        </w:rPr>
      </w:pPr>
    </w:p>
    <w:p w:rsidR="00FC1212" w:rsidRPr="00FC1212" w:rsidRDefault="00FC1212" w:rsidP="00FC1212">
      <w:pPr>
        <w:pStyle w:val="ListParagraph"/>
        <w:ind w:left="1440"/>
        <w:rPr>
          <w:lang w:val="en-AT"/>
        </w:rPr>
      </w:pPr>
      <w:r w:rsidRPr="004D1756">
        <w:rPr>
          <w:b/>
          <w:lang w:val="en-GB"/>
        </w:rPr>
        <w:t xml:space="preserve">- </w:t>
      </w:r>
      <w:r w:rsidR="00753FA5" w:rsidRPr="00753FA5">
        <w:rPr>
          <w:b/>
          <w:i/>
          <w:lang w:val="en-GB"/>
        </w:rPr>
        <w:t>N_term_acetyl_abbreviation</w:t>
      </w:r>
      <w:r>
        <w:rPr>
          <w:b/>
          <w:lang w:val="en-GB"/>
        </w:rPr>
        <w:br/>
      </w:r>
      <w:r>
        <w:rPr>
          <w:lang w:val="en-GB"/>
        </w:rPr>
        <w:t xml:space="preserve">A character denoting how </w:t>
      </w:r>
      <w:r>
        <w:rPr>
          <w:lang w:val="en-AT"/>
        </w:rPr>
        <w:t>N-terminal acetylation is</w:t>
      </w:r>
      <w:r>
        <w:rPr>
          <w:lang w:val="en-GB"/>
        </w:rPr>
        <w:t xml:space="preserve">  specified in the MaxQuant msms.txt column “ModifiedSequence</w:t>
      </w:r>
      <w:r>
        <w:t>”.  Please open the msms.txt in Excel and inspect this column yourself</w:t>
      </w:r>
      <w:r w:rsidR="00A8740C">
        <w:rPr>
          <w:lang w:val="en-AT"/>
        </w:rPr>
        <w:t>, as t</w:t>
      </w:r>
      <w:r>
        <w:rPr>
          <w:lang w:val="en-AT"/>
        </w:rPr>
        <w:t>his can differ between MQ versions</w:t>
      </w:r>
      <w:r w:rsidR="00A8740C">
        <w:rPr>
          <w:lang w:val="en-AT"/>
        </w:rPr>
        <w:t>,</w:t>
      </w:r>
    </w:p>
    <w:p w:rsidR="004E4F71" w:rsidRPr="00A74C42" w:rsidRDefault="00FC1212" w:rsidP="00A74C42">
      <w:pPr>
        <w:pStyle w:val="ListParagraph"/>
        <w:ind w:left="1440"/>
        <w:rPr>
          <w:b/>
          <w:lang w:val="en-GB"/>
        </w:rPr>
      </w:pPr>
      <w:r>
        <w:rPr>
          <w:lang w:val="en-GB"/>
        </w:rPr>
        <w:t xml:space="preserve">In the example </w:t>
      </w:r>
      <w:r>
        <w:rPr>
          <w:lang w:val="en-AT"/>
        </w:rPr>
        <w:t xml:space="preserve">above </w:t>
      </w:r>
      <w:r>
        <w:rPr>
          <w:lang w:val="en-GB"/>
        </w:rPr>
        <w:t>(see picture), this parameter would be specified as:</w:t>
      </w:r>
      <w:r>
        <w:rPr>
          <w:lang w:val="en-GB"/>
        </w:rPr>
        <w:br/>
      </w:r>
      <w:r w:rsidR="00753FA5" w:rsidRPr="00753FA5">
        <w:rPr>
          <w:lang w:val="en-GB"/>
        </w:rPr>
        <w:t>N_term_acetyl_abbreviation</w:t>
      </w:r>
      <w:r>
        <w:rPr>
          <w:lang w:val="en-GB"/>
        </w:rPr>
        <w:t>&lt;- “</w:t>
      </w:r>
      <w:r>
        <w:rPr>
          <w:lang w:val="en-AT"/>
        </w:rPr>
        <w:t>ac</w:t>
      </w:r>
      <w:r>
        <w:rPr>
          <w:lang w:val="en-GB"/>
        </w:rPr>
        <w:t>”</w:t>
      </w:r>
      <w:r w:rsidR="004B4138" w:rsidRPr="004D1756">
        <w:rPr>
          <w:b/>
          <w:lang w:val="en-GB"/>
        </w:rPr>
        <w:br/>
      </w:r>
      <w:r w:rsidR="00A74C42">
        <w:rPr>
          <w:b/>
          <w:lang w:val="en-GB"/>
        </w:rPr>
        <w:br/>
      </w:r>
    </w:p>
    <w:p w:rsidR="00E17171" w:rsidRDefault="000E30AB" w:rsidP="00FC1212">
      <w:pPr>
        <w:pStyle w:val="ListParagraph"/>
        <w:ind w:left="1440"/>
      </w:pPr>
      <w:r>
        <w:rPr>
          <w:noProof/>
        </w:rPr>
        <w:drawing>
          <wp:anchor distT="0" distB="0" distL="114300" distR="114300" simplePos="0" relativeHeight="251670528" behindDoc="1" locked="0" layoutInCell="1" allowOverlap="1" wp14:anchorId="0EF3743E">
            <wp:simplePos x="0" y="0"/>
            <wp:positionH relativeFrom="column">
              <wp:posOffset>2585757</wp:posOffset>
            </wp:positionH>
            <wp:positionV relativeFrom="paragraph">
              <wp:posOffset>1888490</wp:posOffset>
            </wp:positionV>
            <wp:extent cx="1857561" cy="1375459"/>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57561" cy="1375459"/>
                    </a:xfrm>
                    <a:prstGeom prst="rect">
                      <a:avLst/>
                    </a:prstGeom>
                  </pic:spPr>
                </pic:pic>
              </a:graphicData>
            </a:graphic>
            <wp14:sizeRelH relativeFrom="page">
              <wp14:pctWidth>0</wp14:pctWidth>
            </wp14:sizeRelH>
            <wp14:sizeRelV relativeFrom="page">
              <wp14:pctHeight>0</wp14:pctHeight>
            </wp14:sizeRelV>
          </wp:anchor>
        </w:drawing>
      </w:r>
      <w:r w:rsidR="00E17171" w:rsidRPr="00D7599D">
        <w:rPr>
          <w:b/>
          <w:lang w:val="en-GB"/>
        </w:rPr>
        <w:t>-</w:t>
      </w:r>
      <w:r w:rsidR="00E17171" w:rsidRPr="00FC1212">
        <w:rPr>
          <w:b/>
          <w:i/>
          <w:lang w:val="en-GB"/>
        </w:rPr>
        <w:t xml:space="preserve"> groups</w:t>
      </w:r>
      <w:r w:rsidR="00E17171">
        <w:rPr>
          <w:lang w:val="en-GB"/>
        </w:rPr>
        <w:br/>
        <w:t>A numerical vector with length equal to the number of samples in your experiment, specifying the group</w:t>
      </w:r>
      <w:r w:rsidR="00943CA6">
        <w:rPr>
          <w:lang w:val="en-GB"/>
        </w:rPr>
        <w:t xml:space="preserve"> of each sample. For example, if you have a 6plex with </w:t>
      </w:r>
      <w:r w:rsidR="00D7599D">
        <w:rPr>
          <w:lang w:val="en-GB"/>
        </w:rPr>
        <w:t xml:space="preserve">biological replicates </w:t>
      </w:r>
      <w:r w:rsidR="00943CA6">
        <w:rPr>
          <w:lang w:val="en-GB"/>
        </w:rPr>
        <w:t>A,A,A,</w:t>
      </w:r>
      <w:r w:rsidR="00943CA6">
        <w:t>B,B,B</w:t>
      </w:r>
      <w:r w:rsidR="00D7599D">
        <w:t xml:space="preserve"> (group A and group B are different groups), </w:t>
      </w:r>
      <w:r w:rsidR="00943CA6">
        <w:t>this parameter would be set as:</w:t>
      </w:r>
      <w:r w:rsidR="00943CA6">
        <w:br/>
        <w:t>groups &lt;- c(1,1,1,2,2,2)</w:t>
      </w:r>
      <w:r w:rsidR="00943CA6">
        <w:br/>
        <w:t>This parameter is required for filtering out PSMs of partially labeled peptides that have high variance between groups but low variance within groups (i.e. their expression pattern shows strong  difference between groups). If these PSMs were kept, these group-biased PSMs would bias the estimation of label efficiency. Therefore they are filtered out by a ANOVA-cutoff.</w:t>
      </w:r>
      <w:r w:rsidR="00BF2D88">
        <w:t xml:space="preserve"> Example of observed spectrum that </w:t>
      </w:r>
      <w:r>
        <w:t>gets removed by this filter (colors correspond to groups):</w:t>
      </w:r>
      <w:r>
        <w:br/>
      </w:r>
      <w:r>
        <w:br/>
      </w:r>
      <w:r>
        <w:rPr>
          <w:noProof/>
        </w:rPr>
        <mc:AlternateContent>
          <mc:Choice Requires="wps">
            <w:drawing>
              <wp:inline distT="0" distB="0" distL="0" distR="0" wp14:anchorId="75742FEE" wp14:editId="549192E9">
                <wp:extent cx="300990" cy="300990"/>
                <wp:effectExtent l="0" t="0" r="0" b="0"/>
                <wp:docPr id="11" name="AutoShape 1" descr="http://127.0.0.1:40067/graphics/plot.png?width=902&amp;height=726&amp;randomizer=11430776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B9875" id="AutoShape 1" o:spid="_x0000_s1026" alt="http://127.0.0.1:40067/graphics/plot.png?width=902&amp;height=726&amp;randomizer=1143077697"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" filled="f" stroked="f">
                <o:lock v:ext="edit" aspectratio="t"/>
                <w10:anchorlock/>
              </v:rect>
            </w:pict>
          </mc:Fallback>
        </mc:AlternateContent>
      </w:r>
      <w:r w:rsidRPr="000E30AB">
        <w:rPr>
          <w:noProof/>
        </w:rPr>
        <w:t xml:space="preserve"> </w:t>
      </w:r>
      <w:r>
        <w:rPr>
          <w:noProof/>
        </w:rPr>
        <mc:AlternateContent>
          <mc:Choice Requires="wps">
            <w:drawing>
              <wp:inline distT="0" distB="0" distL="0" distR="0" wp14:anchorId="64BE7E66" wp14:editId="70B70BF2">
                <wp:extent cx="300990" cy="300990"/>
                <wp:effectExtent l="0" t="0" r="0" b="0"/>
                <wp:docPr id="2" name="AutoShape 2" descr="http://127.0.0.1:40067/graphics/plot.png?width=902&amp;height=726&amp;randomizer=11430776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418AE3" id="AutoShape 2" o:spid="_x0000_s1026" alt="http://127.0.0.1:40067/graphics/plot.png?width=902&amp;height=726&amp;randomizer=1143077697"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" filled="f" stroked="f">
                <o:lock v:ext="edit" aspectratio="t"/>
                <w10:anchorlock/>
              </v:rect>
            </w:pict>
          </mc:Fallback>
        </mc:AlternateContent>
      </w:r>
      <w:r w:rsidRPr="000E30AB">
        <w:rPr>
          <w:noProof/>
        </w:rPr>
        <w:t xml:space="preserve"> </w:t>
      </w:r>
      <w:r>
        <w:br/>
      </w:r>
    </w:p>
    <w:p w:rsidR="000E30AB" w:rsidRDefault="000E30AB" w:rsidP="00FC1212">
      <w:pPr>
        <w:pStyle w:val="ListParagraph"/>
        <w:ind w:left="1440"/>
      </w:pPr>
    </w:p>
    <w:p w:rsidR="000E30AB" w:rsidRDefault="000E30AB" w:rsidP="00FC1212">
      <w:pPr>
        <w:pStyle w:val="ListParagraph"/>
        <w:ind w:left="1440"/>
      </w:pPr>
    </w:p>
    <w:p w:rsidR="000E30AB" w:rsidRDefault="000E30AB" w:rsidP="00FC1212">
      <w:pPr>
        <w:pStyle w:val="ListParagraph"/>
        <w:ind w:left="1440"/>
      </w:pPr>
    </w:p>
    <w:p w:rsidR="000E30AB" w:rsidRDefault="000E30AB" w:rsidP="00FC1212">
      <w:pPr>
        <w:pStyle w:val="ListParagraph"/>
        <w:ind w:left="1440"/>
      </w:pPr>
    </w:p>
    <w:p w:rsidR="000E30AB" w:rsidRDefault="000E30AB" w:rsidP="00FC1212">
      <w:pPr>
        <w:pStyle w:val="ListParagraph"/>
        <w:ind w:left="1440"/>
      </w:pPr>
    </w:p>
    <w:p w:rsidR="000E30AB" w:rsidRDefault="000E30AB" w:rsidP="00FC1212">
      <w:pPr>
        <w:pStyle w:val="ListParagraph"/>
        <w:ind w:left="1440"/>
      </w:pPr>
    </w:p>
    <w:p w:rsidR="00221547" w:rsidRDefault="00221547" w:rsidP="00FC1212">
      <w:pPr>
        <w:pStyle w:val="ListParagraph"/>
        <w:ind w:left="1440"/>
      </w:pPr>
      <w:r>
        <w:t>Note: for this experiment, the parameter groups would be:</w:t>
      </w:r>
      <w:r>
        <w:br/>
        <w:t>groups &lt;- c(1,2,1,2,1,2,3,4,3,4,3,4)</w:t>
      </w:r>
    </w:p>
    <w:p w:rsidR="00943CA6" w:rsidRDefault="00943CA6" w:rsidP="00FC1212">
      <w:pPr>
        <w:pStyle w:val="ListParagraph"/>
        <w:ind w:left="1440"/>
      </w:pPr>
      <w:r>
        <w:t>If you have no groups or you want to skip this filtering step, just set this parameter to:</w:t>
      </w:r>
    </w:p>
    <w:p w:rsidR="00943CA6" w:rsidRDefault="00943CA6" w:rsidP="00FC1212">
      <w:pPr>
        <w:pStyle w:val="ListParagraph"/>
        <w:ind w:left="1440"/>
      </w:pPr>
      <w:r>
        <w:t>groups &lt;- NULL</w:t>
      </w:r>
    </w:p>
    <w:p w:rsidR="00D7599D" w:rsidRDefault="00D7599D" w:rsidP="00FC1212">
      <w:pPr>
        <w:pStyle w:val="ListParagraph"/>
        <w:ind w:left="1440"/>
      </w:pPr>
      <w:r>
        <w:br/>
      </w:r>
    </w:p>
    <w:p w:rsidR="00D7599D" w:rsidRDefault="00D7599D" w:rsidP="00FC1212">
      <w:pPr>
        <w:pStyle w:val="ListParagraph"/>
        <w:ind w:left="1440"/>
        <w:rPr>
          <w:b/>
        </w:rPr>
      </w:pPr>
      <w:r>
        <w:t xml:space="preserve">- </w:t>
      </w:r>
      <w:r w:rsidRPr="00FC1212">
        <w:rPr>
          <w:b/>
          <w:i/>
        </w:rPr>
        <w:t xml:space="preserve">ANOVA_pval_cutoff; </w:t>
      </w:r>
      <w:r w:rsidR="0019564B" w:rsidRPr="00FC1212">
        <w:rPr>
          <w:b/>
          <w:i/>
        </w:rPr>
        <w:t>pif_cutoff; precursor_intensity_quantile_cutoff_partiallyTMT; score_cutoff</w:t>
      </w:r>
    </w:p>
    <w:p w:rsidR="0019564B" w:rsidRDefault="0019564B" w:rsidP="00FC1212">
      <w:pPr>
        <w:pStyle w:val="ListParagraph"/>
        <w:ind w:left="1440"/>
      </w:pPr>
      <w:r w:rsidRPr="0019564B">
        <w:t>These</w:t>
      </w:r>
      <w:r>
        <w:t xml:space="preserve"> parameters you can keep at their default values. They will be used to filter out PSMs of partially labeled PSMs that are deemed less trustworthy/accurate, which ultimately ensures better estimation of labeling efficiencies. If you want a more </w:t>
      </w:r>
      <w:r w:rsidR="000132D2">
        <w:t>stringent</w:t>
      </w:r>
      <w:r>
        <w:t xml:space="preserve"> filtering because you have many partially labeled PSMs, you can change them and then rerun part of the script</w:t>
      </w:r>
    </w:p>
    <w:p w:rsidR="0019564B" w:rsidRDefault="0019564B" w:rsidP="004B4138">
      <w:pPr>
        <w:pStyle w:val="ListParagraph"/>
      </w:pPr>
    </w:p>
    <w:p w:rsidR="008D713F" w:rsidRDefault="008D713F" w:rsidP="008D713F"/>
    <w:p w:rsidR="0019564B" w:rsidRPr="008D713F" w:rsidRDefault="0019564B" w:rsidP="008D713F">
      <w:pPr>
        <w:pStyle w:val="ListParagraph"/>
        <w:numPr>
          <w:ilvl w:val="0"/>
          <w:numId w:val="20"/>
        </w:numPr>
        <w:rPr>
          <w:b/>
          <w:sz w:val="20"/>
        </w:rPr>
      </w:pPr>
      <w:r w:rsidRPr="008D713F">
        <w:rPr>
          <w:b/>
          <w:sz w:val="24"/>
        </w:rPr>
        <w:t xml:space="preserve">Run  section </w:t>
      </w:r>
      <w:r w:rsidRPr="00F64333">
        <w:rPr>
          <w:b/>
          <w:sz w:val="24"/>
          <w:highlight w:val="green"/>
        </w:rPr>
        <w:t xml:space="preserve">C) </w:t>
      </w:r>
      <w:r w:rsidR="005928DD" w:rsidRPr="00F64333">
        <w:rPr>
          <w:b/>
          <w:sz w:val="24"/>
          <w:highlight w:val="green"/>
        </w:rPr>
        <w:t>READ IN ID DATA (MSMS.TXT).</w:t>
      </w:r>
    </w:p>
    <w:p w:rsidR="005928DD" w:rsidRDefault="005928DD" w:rsidP="005928DD">
      <w:pPr>
        <w:pStyle w:val="ListParagraph"/>
      </w:pPr>
      <w:r>
        <w:br/>
      </w:r>
    </w:p>
    <w:p w:rsidR="006F7B1C" w:rsidRDefault="005928DD" w:rsidP="005928DD">
      <w:pPr>
        <w:pStyle w:val="ListParagraph"/>
        <w:numPr>
          <w:ilvl w:val="0"/>
          <w:numId w:val="17"/>
        </w:numPr>
      </w:pPr>
      <w:r w:rsidRPr="008D713F">
        <w:rPr>
          <w:b/>
          <w:sz w:val="24"/>
        </w:rPr>
        <w:t xml:space="preserve">Run section </w:t>
      </w:r>
      <w:r w:rsidRPr="00F64333">
        <w:rPr>
          <w:b/>
          <w:sz w:val="24"/>
          <w:highlight w:val="green"/>
        </w:rPr>
        <w:t>D) FIND FULLY LABELED/UNLABELED/PARTIALLY LABELED PSMS</w:t>
      </w:r>
      <w:r w:rsidRPr="008D713F">
        <w:rPr>
          <w:b/>
          <w:sz w:val="24"/>
        </w:rPr>
        <w:t>.</w:t>
      </w:r>
      <w:r w:rsidR="00044AA7">
        <w:br/>
      </w:r>
      <w:r>
        <w:t xml:space="preserve"> In this section, you can </w:t>
      </w:r>
      <w:r w:rsidR="006F7B1C">
        <w:t>(</w:t>
      </w:r>
      <w:r>
        <w:t>and should</w:t>
      </w:r>
      <w:r w:rsidR="008D713F">
        <w:rPr>
          <w:lang w:val="en-AT"/>
        </w:rPr>
        <w:t>!</w:t>
      </w:r>
      <w:r w:rsidR="006F7B1C">
        <w:t>)</w:t>
      </w:r>
      <w:r>
        <w:t xml:space="preserve"> check 3 things:</w:t>
      </w:r>
      <w:r>
        <w:br/>
      </w:r>
    </w:p>
    <w:p w:rsidR="005928DD" w:rsidRDefault="00A06212" w:rsidP="00A06212">
      <w:pPr>
        <w:ind w:left="720"/>
      </w:pPr>
      <w:r w:rsidRPr="008D713F">
        <w:rPr>
          <w:b/>
          <w:noProof/>
        </w:rPr>
        <w:drawing>
          <wp:anchor distT="0" distB="0" distL="114300" distR="114300" simplePos="0" relativeHeight="251669504" behindDoc="1" locked="0" layoutInCell="1" allowOverlap="1" wp14:anchorId="1F002905">
            <wp:simplePos x="0" y="0"/>
            <wp:positionH relativeFrom="column">
              <wp:posOffset>514985</wp:posOffset>
            </wp:positionH>
            <wp:positionV relativeFrom="paragraph">
              <wp:posOffset>1136319</wp:posOffset>
            </wp:positionV>
            <wp:extent cx="4839970" cy="703580"/>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39970" cy="703580"/>
                    </a:xfrm>
                    <a:prstGeom prst="rect">
                      <a:avLst/>
                    </a:prstGeom>
                  </pic:spPr>
                </pic:pic>
              </a:graphicData>
            </a:graphic>
            <wp14:sizeRelH relativeFrom="page">
              <wp14:pctWidth>0</wp14:pctWidth>
            </wp14:sizeRelH>
            <wp14:sizeRelV relativeFrom="page">
              <wp14:pctHeight>0</wp14:pctHeight>
            </wp14:sizeRelV>
          </wp:anchor>
        </w:drawing>
      </w:r>
      <w:r w:rsidR="006F7B1C" w:rsidRPr="008D713F">
        <w:rPr>
          <w:b/>
        </w:rPr>
        <w:t>-1)</w:t>
      </w:r>
      <w:r w:rsidR="006F7B1C">
        <w:t xml:space="preserve"> check the number of fully labeled PSMs , unlabeled PSMs and partially labeled PSMs</w:t>
      </w:r>
      <w:r>
        <w:t xml:space="preserve"> via length(ind_fullTMT), length(ind_nonTMT), length(ind_partially_TMT). </w:t>
      </w:r>
      <w:r w:rsidR="006F7B1C">
        <w:t>It is unlikely that a</w:t>
      </w:r>
      <w:r>
        <w:t>ny of those should be 0!</w:t>
      </w:r>
      <w:r w:rsidR="006F7B1C">
        <w:br/>
      </w:r>
      <w:r w:rsidR="005928DD">
        <w:br/>
      </w:r>
      <w:r w:rsidR="005928DD" w:rsidRPr="008D713F">
        <w:rPr>
          <w:b/>
        </w:rPr>
        <w:t>-</w:t>
      </w:r>
      <w:r w:rsidR="006F7B1C" w:rsidRPr="008D713F">
        <w:rPr>
          <w:b/>
        </w:rPr>
        <w:t>2</w:t>
      </w:r>
      <w:r w:rsidR="005928DD" w:rsidRPr="008D713F">
        <w:rPr>
          <w:b/>
        </w:rPr>
        <w:t>)</w:t>
      </w:r>
      <w:r w:rsidR="005928DD">
        <w:t xml:space="preserve"> check if the number of fully labeled + unlabeled + partially labeled PSMs add up to the total number of PSMs ob</w:t>
      </w:r>
      <w:r w:rsidR="000132D2">
        <w:t>s</w:t>
      </w:r>
      <w:r w:rsidR="005928DD">
        <w:t>erved. Basically, these two lines of code should result in the same number:</w:t>
      </w:r>
      <w:r w:rsidR="006F7B1C">
        <w:br/>
      </w:r>
    </w:p>
    <w:p w:rsidR="006F7B1C" w:rsidRDefault="006F7B1C" w:rsidP="006F7B1C">
      <w:pPr>
        <w:ind w:left="360"/>
      </w:pPr>
    </w:p>
    <w:p w:rsidR="006F7B1C" w:rsidRDefault="006F7B1C" w:rsidP="006F7B1C">
      <w:pPr>
        <w:ind w:left="360"/>
      </w:pPr>
    </w:p>
    <w:p w:rsidR="006F7B1C" w:rsidRDefault="006F7B1C" w:rsidP="006F7B1C">
      <w:pPr>
        <w:ind w:left="720"/>
        <w:rPr>
          <w:lang w:val="en-AT"/>
        </w:rPr>
      </w:pPr>
      <w:r>
        <w:t xml:space="preserve">If </w:t>
      </w:r>
      <w:r w:rsidR="00A06212">
        <w:t>either 1) or 2) seem off</w:t>
      </w:r>
      <w:r>
        <w:t>, check if your parameters are correct</w:t>
      </w:r>
      <w:r w:rsidR="00A06212">
        <w:t>!</w:t>
      </w:r>
      <w:r>
        <w:t xml:space="preserve"> (i.e. TMT_mod_abbreviation)</w:t>
      </w:r>
      <w:r>
        <w:br/>
      </w:r>
      <w:r>
        <w:br/>
      </w:r>
      <w:r>
        <w:br/>
      </w:r>
      <w:r w:rsidRPr="008D713F">
        <w:rPr>
          <w:b/>
        </w:rPr>
        <w:t>-</w:t>
      </w:r>
      <w:r w:rsidR="00A06212" w:rsidRPr="008D713F">
        <w:rPr>
          <w:b/>
        </w:rPr>
        <w:t>3</w:t>
      </w:r>
      <w:r w:rsidRPr="008D713F">
        <w:rPr>
          <w:b/>
        </w:rPr>
        <w:t>)</w:t>
      </w:r>
      <w:r>
        <w:t xml:space="preserve"> check the global labeling efficiency</w:t>
      </w:r>
      <w:r w:rsidR="00A06212">
        <w:t xml:space="preserve"> label_eff_global</w:t>
      </w:r>
      <w:r>
        <w:t>, calculated as</w:t>
      </w:r>
      <w:r w:rsidR="00A06212">
        <w:t xml:space="preserve"> the </w:t>
      </w:r>
      <w:r w:rsidR="00AB5D58">
        <w:rPr>
          <w:lang w:val="en-AT"/>
        </w:rPr>
        <w:t xml:space="preserve">overall </w:t>
      </w:r>
      <w:r w:rsidR="00A06212">
        <w:t>percent</w:t>
      </w:r>
      <w:r w:rsidR="00AB5D58">
        <w:rPr>
          <w:lang w:val="en-AT"/>
        </w:rPr>
        <w:t xml:space="preserve"> non-acetylated amino-groups (i.e. amino groups that can react with TMT to get labeled) </w:t>
      </w:r>
      <w:r w:rsidR="00AB5D58" w:rsidRPr="00AB5D58">
        <w:rPr>
          <w:u w:val="single"/>
          <w:lang w:val="en-AT"/>
        </w:rPr>
        <w:t xml:space="preserve">that </w:t>
      </w:r>
      <w:r w:rsidR="00AB5D58">
        <w:rPr>
          <w:u w:val="single"/>
          <w:lang w:val="en-AT"/>
        </w:rPr>
        <w:t xml:space="preserve">were reported as </w:t>
      </w:r>
      <w:r w:rsidR="00AB5D58" w:rsidRPr="00AB5D58">
        <w:rPr>
          <w:u w:val="single"/>
          <w:lang w:val="en-AT"/>
        </w:rPr>
        <w:t>labeled</w:t>
      </w:r>
      <w:r w:rsidR="00AB5D58">
        <w:rPr>
          <w:u w:val="single"/>
          <w:lang w:val="en-AT"/>
        </w:rPr>
        <w:t xml:space="preserve"> </w:t>
      </w:r>
      <w:r w:rsidR="00AB5D58" w:rsidRPr="00AB5D58">
        <w:rPr>
          <w:lang w:val="en-AT"/>
        </w:rPr>
        <w:t>in the msms.txt file</w:t>
      </w:r>
      <w:r w:rsidR="00AB5D58">
        <w:rPr>
          <w:lang w:val="en-AT"/>
        </w:rPr>
        <w:t xml:space="preserve">. </w:t>
      </w:r>
      <w:r w:rsidR="00AB5D58">
        <w:rPr>
          <w:lang w:val="en-AT"/>
        </w:rPr>
        <w:br/>
        <w:t>Example: First all acetylated amino groups are excluded for th</w:t>
      </w:r>
      <w:r w:rsidR="005D092C">
        <w:rPr>
          <w:lang w:val="en-AT"/>
        </w:rPr>
        <w:t>is</w:t>
      </w:r>
      <w:r w:rsidR="00AB5D58">
        <w:rPr>
          <w:lang w:val="en-AT"/>
        </w:rPr>
        <w:t xml:space="preserve"> calculation. Then, if say 90% of the remaining amino groups were found labeled in the msms.txt, and 10% were reported unlabeled (i.e. free, consequently sitting on unlabeled or partially labeled peptides), the global labeling efficiency would be calculated as 90%.</w:t>
      </w:r>
      <w:r w:rsidR="00A06212">
        <w:br/>
        <w:t xml:space="preserve">If this global labeling efficiency </w:t>
      </w:r>
      <w:r w:rsidR="00DE55A8">
        <w:t xml:space="preserve">very </w:t>
      </w:r>
      <w:r w:rsidR="00A06212">
        <w:t>high</w:t>
      </w:r>
      <w:r w:rsidR="00DE55A8">
        <w:t xml:space="preserve"> (&gt;99%)</w:t>
      </w:r>
      <w:r w:rsidR="00A06212">
        <w:t xml:space="preserve">, </w:t>
      </w:r>
      <w:r w:rsidR="00DE55A8">
        <w:t xml:space="preserve"> </w:t>
      </w:r>
      <w:r w:rsidR="00AB5D58">
        <w:rPr>
          <w:lang w:val="en-AT"/>
        </w:rPr>
        <w:t>I recommend you</w:t>
      </w:r>
      <w:r w:rsidR="00D3764F">
        <w:t xml:space="preserve"> skip </w:t>
      </w:r>
      <w:r w:rsidR="00DE55A8">
        <w:t xml:space="preserve">all </w:t>
      </w:r>
      <w:r w:rsidR="00D3764F">
        <w:t>code-blocks in section</w:t>
      </w:r>
      <w:r w:rsidR="00DE55A8">
        <w:t xml:space="preserve"> E) that are described as OPTIONAL. These code blocks are </w:t>
      </w:r>
      <w:r w:rsidR="002B6C61">
        <w:t xml:space="preserve">for the most part </w:t>
      </w:r>
      <w:r w:rsidR="00DE55A8">
        <w:t>additional filter steps and are more relevant if labeling efficiency did not go too well, and you want accurately estimate which channels have had bad labeling.</w:t>
      </w:r>
      <w:r w:rsidR="00AB5D58">
        <w:rPr>
          <w:lang w:val="en-AT"/>
        </w:rPr>
        <w:t xml:space="preserve"> If the labeling efficiency is &lt;99%, I would run the whole script</w:t>
      </w:r>
      <w:r w:rsidR="0000563F">
        <w:rPr>
          <w:lang w:val="en-AT"/>
        </w:rPr>
        <w:t xml:space="preserve"> including the OPTIONAL code blocks</w:t>
      </w:r>
      <w:r w:rsidR="00AB5D58">
        <w:rPr>
          <w:lang w:val="en-AT"/>
        </w:rPr>
        <w:t xml:space="preserve"> to make sure </w:t>
      </w:r>
      <w:r w:rsidR="0000563F">
        <w:rPr>
          <w:lang w:val="en-AT"/>
        </w:rPr>
        <w:t>you don’t have a single channel or two that are worse than all the rest (as this would suggest a potential need for relabelling).</w:t>
      </w:r>
    </w:p>
    <w:p w:rsidR="00007827" w:rsidRPr="00007827" w:rsidRDefault="00007827" w:rsidP="006F7B1C">
      <w:pPr>
        <w:ind w:left="720"/>
        <w:rPr>
          <w:lang w:val="en-AT"/>
        </w:rPr>
      </w:pPr>
      <w:r>
        <w:rPr>
          <w:lang w:val="en-AT"/>
        </w:rPr>
        <w:t>At the End of section D), If not chosen otherwise, the script will automatically determine if the optional code-blocks in section E) should be run. This is determined based on the calculated global labeling efficiency label_global; and the cutoff is 98% (If below this cutoff, OPTIONAL is set to TRUE)</w:t>
      </w:r>
    </w:p>
    <w:p w:rsidR="005928DD" w:rsidRDefault="005928DD" w:rsidP="005928DD">
      <w:pPr>
        <w:pStyle w:val="ListParagraph"/>
      </w:pPr>
    </w:p>
    <w:p w:rsidR="0076031A" w:rsidRDefault="0076031A" w:rsidP="0076031A">
      <w:pPr>
        <w:pStyle w:val="ListParagraph"/>
        <w:numPr>
          <w:ilvl w:val="0"/>
          <w:numId w:val="17"/>
        </w:numPr>
      </w:pPr>
      <w:r w:rsidRPr="008D713F">
        <w:rPr>
          <w:b/>
          <w:sz w:val="24"/>
        </w:rPr>
        <w:lastRenderedPageBreak/>
        <w:t xml:space="preserve">Run section </w:t>
      </w:r>
      <w:r w:rsidRPr="00F64333">
        <w:rPr>
          <w:b/>
          <w:sz w:val="24"/>
          <w:highlight w:val="green"/>
        </w:rPr>
        <w:t>E) READ IN MZML-FILE; FILTER MORE STRINGENTLY (OPTIONAL) AND EXTRACT REPORTER INTENSITIES</w:t>
      </w:r>
      <w:r w:rsidRPr="00F64333">
        <w:rPr>
          <w:highlight w:val="green"/>
        </w:rPr>
        <w:t>,</w:t>
      </w:r>
      <w:r w:rsidR="00044AA7">
        <w:br/>
      </w:r>
      <w:r>
        <w:t xml:space="preserve"> but execute </w:t>
      </w:r>
      <w:r w:rsidR="002B6C61">
        <w:t xml:space="preserve">all </w:t>
      </w:r>
      <w:r>
        <w:t xml:space="preserve">code </w:t>
      </w:r>
      <w:r w:rsidR="002B6C61">
        <w:t>blocks (there are 10 in total in this section, and they are numbered in the script)</w:t>
      </w:r>
      <w:r>
        <w:t xml:space="preserve"> one after </w:t>
      </w:r>
      <w:r w:rsidR="002B6C61">
        <w:t>another</w:t>
      </w:r>
      <w:r w:rsidR="00F64333">
        <w:rPr>
          <w:lang w:val="en-AT"/>
        </w:rPr>
        <w:t xml:space="preserve">! </w:t>
      </w:r>
      <w:r w:rsidR="002B6C61">
        <w:t>In case you want more stringent filtering of partially labeled PSMs, also run the OPTIONAL code blocks, and after each filtering step, check how many PSMs of partially labeled peptides are left via  &gt;</w:t>
      </w:r>
      <w:r w:rsidR="002B6C61" w:rsidRPr="002B6C61">
        <w:t>table(msLevel(df_spec_partiallyTMT))</w:t>
      </w:r>
      <w:r w:rsidR="002B6C61">
        <w:t xml:space="preserve">. Note that this </w:t>
      </w:r>
      <w:r w:rsidR="000132D2">
        <w:t>code line</w:t>
      </w:r>
      <w:r w:rsidR="002B6C61">
        <w:t xml:space="preserve"> is also in the script, you don’t have to type it yourself. </w:t>
      </w:r>
      <w:r w:rsidR="00BA1844">
        <w:br/>
      </w:r>
      <w:r w:rsidR="002B6C61">
        <w:t>If the number of partially labeled PSMs becomes too low (say &lt;10</w:t>
      </w:r>
      <w:r w:rsidR="00BA1844">
        <w:t>, but use your own discretion</w:t>
      </w:r>
      <w:r w:rsidR="00F64333">
        <w:rPr>
          <w:lang w:val="en-AT"/>
        </w:rPr>
        <w:t xml:space="preserve"> - t</w:t>
      </w:r>
      <w:r w:rsidR="00BA1844">
        <w:t>he default filter parameters are not really that strict</w:t>
      </w:r>
      <w:r w:rsidR="002B6C61">
        <w:t>), skip all other following OPTIONAL code blocks (otherwise you might filter out every single PSM</w:t>
      </w:r>
      <w:r w:rsidR="00BA1844">
        <w:t xml:space="preserve"> of partially labeled peptides</w:t>
      </w:r>
      <w:r w:rsidR="002B6C61">
        <w:t xml:space="preserve">, and then there is </w:t>
      </w:r>
      <w:r w:rsidR="00BA1844">
        <w:t xml:space="preserve">no </w:t>
      </w:r>
      <w:r w:rsidR="007A4D68">
        <w:rPr>
          <w:lang w:val="en-AT"/>
        </w:rPr>
        <w:t xml:space="preserve">partially labeled </w:t>
      </w:r>
      <w:r w:rsidR="00BA1844">
        <w:t xml:space="preserve">PSM left to calculate the labeling efficiency </w:t>
      </w:r>
      <w:r w:rsidR="00303592">
        <w:rPr>
          <w:lang w:val="en-AT"/>
        </w:rPr>
        <w:t>for</w:t>
      </w:r>
      <w:r w:rsidR="00F64333">
        <w:rPr>
          <w:lang w:val="en-AT"/>
        </w:rPr>
        <w:t xml:space="preserve"> the </w:t>
      </w:r>
      <w:r w:rsidR="00BA1844">
        <w:t>individual channel</w:t>
      </w:r>
      <w:r w:rsidR="00F64333">
        <w:rPr>
          <w:lang w:val="en-AT"/>
        </w:rPr>
        <w:t>s!</w:t>
      </w:r>
      <w:r w:rsidR="00BA1844">
        <w:t>).</w:t>
      </w:r>
      <w:r w:rsidR="00BA1844">
        <w:br/>
        <w:t xml:space="preserve">If you encounter an error, you might have filtered out the every single PSM (in this case, rerun the code but skip all or some of the OPTIONAL code blocks). You might have also </w:t>
      </w:r>
      <w:r w:rsidR="000132D2">
        <w:t>incorrectly specified</w:t>
      </w:r>
      <w:r w:rsidR="00BA1844">
        <w:t xml:space="preserve"> a parameter, e.g. groups.</w:t>
      </w:r>
    </w:p>
    <w:p w:rsidR="0034733C" w:rsidRDefault="0034733C" w:rsidP="0034733C"/>
    <w:p w:rsidR="0034733C" w:rsidRDefault="0034733C" w:rsidP="0034733C">
      <w:pPr>
        <w:pStyle w:val="ListParagraph"/>
        <w:numPr>
          <w:ilvl w:val="0"/>
          <w:numId w:val="17"/>
        </w:numPr>
      </w:pPr>
      <w:r w:rsidRPr="008D713F">
        <w:rPr>
          <w:b/>
          <w:sz w:val="24"/>
        </w:rPr>
        <w:t xml:space="preserve">Run section </w:t>
      </w:r>
      <w:r w:rsidRPr="008341F2">
        <w:rPr>
          <w:b/>
          <w:sz w:val="24"/>
          <w:highlight w:val="green"/>
        </w:rPr>
        <w:t xml:space="preserve">F) CALCULATE </w:t>
      </w:r>
      <w:r w:rsidR="008341F2">
        <w:rPr>
          <w:b/>
          <w:sz w:val="24"/>
          <w:highlight w:val="green"/>
          <w:lang w:val="en-AT"/>
        </w:rPr>
        <w:t xml:space="preserve">INDIVIDUAL </w:t>
      </w:r>
      <w:r w:rsidRPr="008341F2">
        <w:rPr>
          <w:b/>
          <w:sz w:val="24"/>
          <w:highlight w:val="green"/>
        </w:rPr>
        <w:t>LABELING EFFICIENCIES</w:t>
      </w:r>
      <w:r w:rsidRPr="008D713F">
        <w:rPr>
          <w:b/>
          <w:sz w:val="24"/>
        </w:rPr>
        <w:t>.</w:t>
      </w:r>
      <w:r w:rsidR="00044AA7">
        <w:br/>
      </w:r>
      <w:r>
        <w:t xml:space="preserve"> This section calculates the labeling efficiencies of each channel individually in a simple linear equation.</w:t>
      </w:r>
      <w:r>
        <w:br/>
        <w:t>This equation states that the global labeling efficiency (as calculated in section D)</w:t>
      </w:r>
      <w:r w:rsidR="008F6FD1">
        <w:t xml:space="preserve"> equals</w:t>
      </w:r>
      <w:r>
        <w:t xml:space="preserve"> a weighted mean of all individual channel labeling efficiencies; and the weights correspond to the relative channel intensities in the mix. The summed intensity of partially labeled peptides, normalized by the relative channel intensities, is used to calculate “relative labeling efficiencies” (e.g. channel1’s labeling efficiency  is 1.3 times worse than channel2’s labeling efficiency). This reduces the equation with x unknown parameters (where x is the number of channels in your experiment) to just 1 </w:t>
      </w:r>
      <w:r w:rsidR="000132D2">
        <w:t>unknown</w:t>
      </w:r>
      <w:r w:rsidR="008F6FD1">
        <w:t xml:space="preserve"> parameter, thereby allowing to solve the equation.</w:t>
      </w:r>
    </w:p>
    <w:p w:rsidR="0034733C" w:rsidRDefault="0034733C" w:rsidP="0034733C"/>
    <w:p w:rsidR="004E4F71" w:rsidRPr="00D34527" w:rsidRDefault="008F6FD1" w:rsidP="00D34527">
      <w:pPr>
        <w:pStyle w:val="ListParagraph"/>
        <w:numPr>
          <w:ilvl w:val="0"/>
          <w:numId w:val="17"/>
        </w:numPr>
      </w:pPr>
      <w:r w:rsidRPr="008D713F">
        <w:rPr>
          <w:b/>
          <w:sz w:val="24"/>
        </w:rPr>
        <w:t xml:space="preserve">Run section </w:t>
      </w:r>
      <w:r w:rsidR="00871CA0" w:rsidRPr="008341F2">
        <w:rPr>
          <w:b/>
          <w:sz w:val="24"/>
          <w:highlight w:val="green"/>
        </w:rPr>
        <w:t>G</w:t>
      </w:r>
      <w:r w:rsidRPr="008341F2">
        <w:rPr>
          <w:b/>
          <w:sz w:val="24"/>
          <w:highlight w:val="green"/>
        </w:rPr>
        <w:t xml:space="preserve">) </w:t>
      </w:r>
      <w:r w:rsidR="00871CA0" w:rsidRPr="008341F2">
        <w:rPr>
          <w:b/>
          <w:sz w:val="24"/>
          <w:highlight w:val="green"/>
        </w:rPr>
        <w:t>RESULTS</w:t>
      </w:r>
      <w:r w:rsidR="00044AA7" w:rsidRPr="008341F2">
        <w:rPr>
          <w:b/>
          <w:sz w:val="24"/>
          <w:highlight w:val="green"/>
        </w:rPr>
        <w:t>.</w:t>
      </w:r>
      <w:r w:rsidR="00044AA7">
        <w:br/>
        <w:t>This section lists the results of this script, i.e. estimated labeling efficiency of all individual channels, global labeling efficiency, relative channel intensities, factors for equal mixing, etc</w:t>
      </w:r>
      <w:r w:rsidR="00D34527">
        <w:t>.</w:t>
      </w:r>
    </w:p>
    <w:p w:rsidR="00A745BD" w:rsidRDefault="009E10B7" w:rsidP="008F6FD1">
      <w:pPr>
        <w:rPr>
          <w:lang w:val="en-GB"/>
        </w:rPr>
      </w:pPr>
      <w:r>
        <w:rPr>
          <w:lang w:val="en-GB"/>
        </w:rPr>
        <w:br/>
      </w:r>
    </w:p>
    <w:p w:rsidR="00D36D94" w:rsidRDefault="008043D5" w:rsidP="008043D5">
      <w:pPr>
        <w:rPr>
          <w:b/>
          <w:sz w:val="32"/>
          <w:szCs w:val="32"/>
          <w:lang w:val="en-GB"/>
        </w:rPr>
      </w:pPr>
      <w:r w:rsidRPr="00F64333">
        <w:rPr>
          <w:b/>
          <w:sz w:val="32"/>
          <w:szCs w:val="32"/>
          <w:highlight w:val="cyan"/>
          <w:lang w:val="en-GB"/>
        </w:rPr>
        <w:t>Additional remarks</w:t>
      </w:r>
      <w:r w:rsidR="00D36D94">
        <w:rPr>
          <w:b/>
          <w:sz w:val="32"/>
          <w:szCs w:val="32"/>
          <w:lang w:val="en-GB"/>
        </w:rPr>
        <w:br/>
      </w:r>
    </w:p>
    <w:p w:rsidR="0070033B" w:rsidRDefault="00D34527" w:rsidP="00D34527">
      <w:pPr>
        <w:pStyle w:val="ListParagraph"/>
        <w:numPr>
          <w:ilvl w:val="0"/>
          <w:numId w:val="19"/>
        </w:numPr>
        <w:rPr>
          <w:lang w:val="en-GB"/>
        </w:rPr>
      </w:pPr>
      <w:r>
        <w:rPr>
          <w:lang w:val="en-GB"/>
        </w:rPr>
        <w:t xml:space="preserve">Partially </w:t>
      </w:r>
      <w:r w:rsidR="000132D2">
        <w:rPr>
          <w:lang w:val="en-GB"/>
        </w:rPr>
        <w:t>labelled</w:t>
      </w:r>
      <w:r>
        <w:rPr>
          <w:lang w:val="en-GB"/>
        </w:rPr>
        <w:t xml:space="preserve"> peptides are peptides that have 2 more more free amino-groups ready to be </w:t>
      </w:r>
      <w:r w:rsidR="000132D2">
        <w:rPr>
          <w:lang w:val="en-GB"/>
        </w:rPr>
        <w:t>labelled</w:t>
      </w:r>
      <w:r>
        <w:rPr>
          <w:lang w:val="en-GB"/>
        </w:rPr>
        <w:t>, but at least one of th</w:t>
      </w:r>
      <w:r w:rsidR="00967302">
        <w:rPr>
          <w:lang w:val="en-AT"/>
        </w:rPr>
        <w:t>o</w:t>
      </w:r>
      <w:r>
        <w:rPr>
          <w:lang w:val="en-GB"/>
        </w:rPr>
        <w:t xml:space="preserve">se amino-groups is </w:t>
      </w:r>
      <w:r w:rsidR="000132D2">
        <w:rPr>
          <w:lang w:val="en-GB"/>
        </w:rPr>
        <w:t>unlabelled</w:t>
      </w:r>
      <w:r>
        <w:rPr>
          <w:lang w:val="en-GB"/>
        </w:rPr>
        <w:t xml:space="preserve">. The main assumption of this script is that </w:t>
      </w:r>
      <w:r w:rsidR="000132D2">
        <w:rPr>
          <w:lang w:val="en-GB"/>
        </w:rPr>
        <w:t>labelling</w:t>
      </w:r>
      <w:r>
        <w:rPr>
          <w:lang w:val="en-GB"/>
        </w:rPr>
        <w:t xml:space="preserve"> reactions with bad </w:t>
      </w:r>
      <w:r w:rsidR="000132D2">
        <w:rPr>
          <w:lang w:val="en-GB"/>
        </w:rPr>
        <w:t>labelling</w:t>
      </w:r>
      <w:r>
        <w:rPr>
          <w:lang w:val="en-GB"/>
        </w:rPr>
        <w:t xml:space="preserve"> efficiencies </w:t>
      </w:r>
      <w:r w:rsidR="00967302">
        <w:rPr>
          <w:lang w:val="en-AT"/>
        </w:rPr>
        <w:t>produce</w:t>
      </w:r>
      <w:r>
        <w:rPr>
          <w:lang w:val="en-GB"/>
        </w:rPr>
        <w:t xml:space="preserve"> higher numbers of these </w:t>
      </w:r>
      <w:r w:rsidR="00967302">
        <w:rPr>
          <w:lang w:val="en-AT"/>
        </w:rPr>
        <w:t xml:space="preserve">specific </w:t>
      </w:r>
      <w:r>
        <w:rPr>
          <w:lang w:val="en-GB"/>
        </w:rPr>
        <w:t>peptides</w:t>
      </w:r>
      <w:r w:rsidR="002808FC">
        <w:rPr>
          <w:lang w:val="en-GB"/>
        </w:rPr>
        <w:t xml:space="preserve"> (</w:t>
      </w:r>
      <w:r w:rsidR="00037225">
        <w:rPr>
          <w:lang w:val="en-GB"/>
        </w:rPr>
        <w:t>as well as</w:t>
      </w:r>
      <w:r w:rsidR="000132D2">
        <w:rPr>
          <w:lang w:val="en-GB"/>
        </w:rPr>
        <w:t xml:space="preserve"> higher numbers of</w:t>
      </w:r>
      <w:r w:rsidR="002808FC">
        <w:rPr>
          <w:lang w:val="en-GB"/>
        </w:rPr>
        <w:t xml:space="preserve"> </w:t>
      </w:r>
      <w:r w:rsidR="000132D2">
        <w:rPr>
          <w:lang w:val="en-GB"/>
        </w:rPr>
        <w:t>unlabelled</w:t>
      </w:r>
      <w:r w:rsidR="002808FC">
        <w:rPr>
          <w:lang w:val="en-GB"/>
        </w:rPr>
        <w:t xml:space="preserve"> peptides</w:t>
      </w:r>
      <w:r w:rsidR="00967302">
        <w:rPr>
          <w:lang w:val="en-AT"/>
        </w:rPr>
        <w:t xml:space="preserve"> -</w:t>
      </w:r>
      <w:r w:rsidR="002808FC">
        <w:rPr>
          <w:lang w:val="en-GB"/>
        </w:rPr>
        <w:t xml:space="preserve"> but </w:t>
      </w:r>
      <w:r w:rsidR="00604CD5">
        <w:rPr>
          <w:lang w:val="en-GB"/>
        </w:rPr>
        <w:t>unlabeled peptides</w:t>
      </w:r>
      <w:r w:rsidR="002808FC">
        <w:rPr>
          <w:lang w:val="en-GB"/>
        </w:rPr>
        <w:t xml:space="preserve"> have no</w:t>
      </w:r>
      <w:r w:rsidR="00BE0564">
        <w:rPr>
          <w:lang w:val="en-GB"/>
        </w:rPr>
        <w:t xml:space="preserve"> channel</w:t>
      </w:r>
      <w:r w:rsidR="00967302">
        <w:rPr>
          <w:lang w:val="en-AT"/>
        </w:rPr>
        <w:t>/sample</w:t>
      </w:r>
      <w:r w:rsidR="002808FC">
        <w:rPr>
          <w:lang w:val="en-GB"/>
        </w:rPr>
        <w:t xml:space="preserve"> identity in a mixture</w:t>
      </w:r>
      <w:r w:rsidR="000132D2">
        <w:rPr>
          <w:lang w:val="en-GB"/>
        </w:rPr>
        <w:t xml:space="preserve"> of labelling reactions</w:t>
      </w:r>
      <w:r w:rsidR="00604CD5">
        <w:rPr>
          <w:lang w:val="en-GB"/>
        </w:rPr>
        <w:t xml:space="preserve">! That’s why we can’t use </w:t>
      </w:r>
      <w:r w:rsidR="00967302">
        <w:rPr>
          <w:lang w:val="en-AT"/>
        </w:rPr>
        <w:t xml:space="preserve">unlabeled peptides </w:t>
      </w:r>
      <w:r w:rsidR="00604CD5">
        <w:rPr>
          <w:lang w:val="en-GB"/>
        </w:rPr>
        <w:t>in a mixture</w:t>
      </w:r>
      <w:r w:rsidR="002808FC">
        <w:rPr>
          <w:lang w:val="en-GB"/>
        </w:rPr>
        <w:t>).</w:t>
      </w:r>
      <w:r>
        <w:rPr>
          <w:lang w:val="en-GB"/>
        </w:rPr>
        <w:t xml:space="preserve"> </w:t>
      </w:r>
      <w:r w:rsidR="00967302">
        <w:rPr>
          <w:lang w:val="en-AT"/>
        </w:rPr>
        <w:t xml:space="preserve">We therefore expect high reporter intensities for </w:t>
      </w:r>
      <w:r w:rsidR="00B24D52">
        <w:rPr>
          <w:lang w:val="en-AT"/>
        </w:rPr>
        <w:t xml:space="preserve">partially labeled </w:t>
      </w:r>
      <w:r w:rsidR="00967302">
        <w:rPr>
          <w:lang w:val="en-AT"/>
        </w:rPr>
        <w:t xml:space="preserve">peptides in channels that had suboptimal labeling efficiency. </w:t>
      </w:r>
      <w:r>
        <w:rPr>
          <w:lang w:val="en-GB"/>
        </w:rPr>
        <w:t xml:space="preserve">I think that this is a fair assumption; and retrospectively testing it on a dataset where the </w:t>
      </w:r>
      <w:r w:rsidR="000132D2">
        <w:rPr>
          <w:lang w:val="en-GB"/>
        </w:rPr>
        <w:t>labelling</w:t>
      </w:r>
      <w:r>
        <w:rPr>
          <w:lang w:val="en-GB"/>
        </w:rPr>
        <w:t xml:space="preserve"> efficiency was first calculated by measurement of individual </w:t>
      </w:r>
      <w:r w:rsidR="000132D2">
        <w:rPr>
          <w:lang w:val="en-GB"/>
        </w:rPr>
        <w:t>labelling</w:t>
      </w:r>
      <w:r>
        <w:rPr>
          <w:lang w:val="en-GB"/>
        </w:rPr>
        <w:t xml:space="preserve"> reactions, </w:t>
      </w:r>
      <w:r w:rsidR="00B24D52">
        <w:rPr>
          <w:lang w:val="en-AT"/>
        </w:rPr>
        <w:t>where</w:t>
      </w:r>
      <w:r>
        <w:rPr>
          <w:lang w:val="en-GB"/>
        </w:rPr>
        <w:t xml:space="preserve"> 1 channel </w:t>
      </w:r>
      <w:r w:rsidR="00B24D52">
        <w:rPr>
          <w:lang w:val="en-AT"/>
        </w:rPr>
        <w:t xml:space="preserve">was </w:t>
      </w:r>
      <w:r w:rsidR="000132D2">
        <w:rPr>
          <w:lang w:val="en-GB"/>
        </w:rPr>
        <w:t>labelled</w:t>
      </w:r>
      <w:r>
        <w:rPr>
          <w:lang w:val="en-GB"/>
        </w:rPr>
        <w:t xml:space="preserve"> worse than the rest (this 1 channel had 96% </w:t>
      </w:r>
      <w:r w:rsidR="000132D2">
        <w:rPr>
          <w:lang w:val="en-GB"/>
        </w:rPr>
        <w:t>labelling</w:t>
      </w:r>
      <w:r>
        <w:rPr>
          <w:lang w:val="en-GB"/>
        </w:rPr>
        <w:t xml:space="preserve"> efficiency, the others above 99%), the subsequent mi</w:t>
      </w:r>
      <w:r w:rsidR="002808FC">
        <w:rPr>
          <w:lang w:val="en-GB"/>
        </w:rPr>
        <w:t xml:space="preserve">x being </w:t>
      </w:r>
      <w:r w:rsidR="000132D2">
        <w:rPr>
          <w:lang w:val="en-GB"/>
        </w:rPr>
        <w:t>analysed</w:t>
      </w:r>
      <w:r w:rsidR="002808FC">
        <w:rPr>
          <w:lang w:val="en-GB"/>
        </w:rPr>
        <w:t xml:space="preserve"> with this script again indicated </w:t>
      </w:r>
      <w:r w:rsidR="00E04813">
        <w:rPr>
          <w:lang w:val="en-GB"/>
        </w:rPr>
        <w:t xml:space="preserve">quite accurately </w:t>
      </w:r>
      <w:r w:rsidR="002808FC">
        <w:rPr>
          <w:lang w:val="en-GB"/>
        </w:rPr>
        <w:t xml:space="preserve">that this 1 channel had a </w:t>
      </w:r>
      <w:r w:rsidR="000132D2">
        <w:rPr>
          <w:lang w:val="en-GB"/>
        </w:rPr>
        <w:t>labelling</w:t>
      </w:r>
      <w:r w:rsidR="002808FC">
        <w:rPr>
          <w:lang w:val="en-GB"/>
        </w:rPr>
        <w:t xml:space="preserve"> efficiency </w:t>
      </w:r>
      <w:r w:rsidR="00434DF9">
        <w:rPr>
          <w:lang w:val="en-GB"/>
        </w:rPr>
        <w:t xml:space="preserve">worse than </w:t>
      </w:r>
      <w:r w:rsidR="002808FC">
        <w:rPr>
          <w:lang w:val="en-GB"/>
        </w:rPr>
        <w:t>the other channels.</w:t>
      </w:r>
    </w:p>
    <w:p w:rsidR="002808FC" w:rsidRDefault="002808FC" w:rsidP="002808FC">
      <w:pPr>
        <w:rPr>
          <w:lang w:val="en-GB"/>
        </w:rPr>
      </w:pPr>
    </w:p>
    <w:p w:rsidR="002808FC" w:rsidRPr="002808FC" w:rsidRDefault="00F569C2" w:rsidP="002808FC">
      <w:pPr>
        <w:pStyle w:val="ListParagraph"/>
        <w:numPr>
          <w:ilvl w:val="0"/>
          <w:numId w:val="19"/>
        </w:numPr>
        <w:rPr>
          <w:lang w:val="en-GB"/>
        </w:rPr>
      </w:pPr>
      <w:r>
        <w:rPr>
          <w:lang w:val="en-GB"/>
        </w:rPr>
        <w:t>This script does not correct reporter ion intensities for isotopic impurities.</w:t>
      </w:r>
      <w:r w:rsidR="000132D2">
        <w:rPr>
          <w:lang w:val="en-GB"/>
        </w:rPr>
        <w:t xml:space="preserve"> It would be possible to do it, but that would require a lot more work for the user of this script. Still I think this effect is negligible.</w:t>
      </w:r>
    </w:p>
    <w:p w:rsidR="000A10F8" w:rsidRDefault="000A10F8" w:rsidP="000A10F8">
      <w:pPr>
        <w:rPr>
          <w:lang w:val="en-GB"/>
        </w:rPr>
      </w:pPr>
    </w:p>
    <w:p w:rsidR="008043D5" w:rsidRDefault="008043D5" w:rsidP="0040194E">
      <w:pPr>
        <w:rPr>
          <w:lang w:val="en-GB"/>
        </w:rPr>
      </w:pPr>
    </w:p>
    <w:p w:rsidR="00C33710" w:rsidRDefault="00C33710" w:rsidP="008D4E81">
      <w:pPr>
        <w:ind w:left="1440"/>
        <w:rPr>
          <w:lang w:val="en-GB"/>
        </w:rPr>
      </w:pPr>
    </w:p>
    <w:p w:rsidR="008043D5" w:rsidRDefault="008043D5" w:rsidP="008D4E81">
      <w:pPr>
        <w:ind w:left="1440"/>
        <w:rPr>
          <w:lang w:val="en-GB"/>
        </w:rPr>
      </w:pPr>
    </w:p>
    <w:p w:rsidR="00B42EB0" w:rsidRPr="0025244A" w:rsidRDefault="00B42EB0" w:rsidP="008D4E81">
      <w:pPr>
        <w:ind w:left="1440"/>
        <w:rPr>
          <w:lang w:val="en-GB"/>
        </w:rPr>
      </w:pPr>
      <w:r>
        <w:rPr>
          <w:lang w:val="en-GB"/>
        </w:rPr>
        <w:tab/>
      </w:r>
      <w:r>
        <w:rPr>
          <w:lang w:val="en-GB"/>
        </w:rPr>
        <w:tab/>
      </w:r>
      <w:r>
        <w:rPr>
          <w:lang w:val="en-GB"/>
        </w:rPr>
        <w:tab/>
      </w:r>
      <w:r>
        <w:rPr>
          <w:lang w:val="en-GB"/>
        </w:rPr>
        <w:tab/>
      </w:r>
      <w:r>
        <w:rPr>
          <w:lang w:val="en-GB"/>
        </w:rPr>
        <w:tab/>
      </w:r>
    </w:p>
    <w:sectPr w:rsidR="00B42EB0" w:rsidRPr="0025244A" w:rsidSect="007E3F7B">
      <w:pgSz w:w="11906" w:h="16838"/>
      <w:pgMar w:top="567" w:right="720" w:bottom="72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C39E2"/>
    <w:multiLevelType w:val="hybridMultilevel"/>
    <w:tmpl w:val="80A00AA0"/>
    <w:lvl w:ilvl="0" w:tplc="6714EDD4">
      <w:numFmt w:val="bullet"/>
      <w:lvlText w:val="-"/>
      <w:lvlJc w:val="left"/>
      <w:pPr>
        <w:ind w:left="720" w:hanging="360"/>
      </w:pPr>
      <w:rPr>
        <w:rFonts w:ascii="Cambria" w:eastAsiaTheme="minorHAnsi" w:hAnsi="Cambr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F22B5B"/>
    <w:multiLevelType w:val="hybridMultilevel"/>
    <w:tmpl w:val="EEA03A12"/>
    <w:lvl w:ilvl="0" w:tplc="4B0EC778">
      <w:numFmt w:val="bullet"/>
      <w:lvlText w:val="-"/>
      <w:lvlJc w:val="left"/>
      <w:pPr>
        <w:ind w:left="1080" w:hanging="360"/>
      </w:pPr>
      <w:rPr>
        <w:rFonts w:ascii="Cambria" w:eastAsiaTheme="minorHAnsi" w:hAnsi="Cambria"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B250913"/>
    <w:multiLevelType w:val="hybridMultilevel"/>
    <w:tmpl w:val="DACEAC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C2B6776"/>
    <w:multiLevelType w:val="hybridMultilevel"/>
    <w:tmpl w:val="E51CEF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704AC0"/>
    <w:multiLevelType w:val="hybridMultilevel"/>
    <w:tmpl w:val="5F300B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3FE0F6A"/>
    <w:multiLevelType w:val="hybridMultilevel"/>
    <w:tmpl w:val="1A767620"/>
    <w:lvl w:ilvl="0" w:tplc="B4606AAE">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6" w15:restartNumberingAfterBreak="0">
    <w:nsid w:val="3CB24205"/>
    <w:multiLevelType w:val="hybridMultilevel"/>
    <w:tmpl w:val="501474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528618C"/>
    <w:multiLevelType w:val="hybridMultilevel"/>
    <w:tmpl w:val="5FC8FF3C"/>
    <w:lvl w:ilvl="0" w:tplc="7842F764">
      <w:numFmt w:val="bullet"/>
      <w:lvlText w:val=""/>
      <w:lvlJc w:val="left"/>
      <w:pPr>
        <w:ind w:left="1800" w:hanging="360"/>
      </w:pPr>
      <w:rPr>
        <w:rFonts w:ascii="Wingdings" w:eastAsiaTheme="minorHAnsi" w:hAnsi="Wingdings" w:cstheme="min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8" w15:restartNumberingAfterBreak="0">
    <w:nsid w:val="50811A64"/>
    <w:multiLevelType w:val="hybridMultilevel"/>
    <w:tmpl w:val="4C3034A0"/>
    <w:lvl w:ilvl="0" w:tplc="F5402CC0">
      <w:numFmt w:val="bullet"/>
      <w:lvlText w:val="-"/>
      <w:lvlJc w:val="left"/>
      <w:pPr>
        <w:ind w:left="720" w:hanging="360"/>
      </w:pPr>
      <w:rPr>
        <w:rFonts w:ascii="Cambria" w:eastAsiaTheme="minorHAnsi" w:hAnsi="Cambr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3DE29BC"/>
    <w:multiLevelType w:val="hybridMultilevel"/>
    <w:tmpl w:val="875A3060"/>
    <w:lvl w:ilvl="0" w:tplc="20000001">
      <w:start w:val="1"/>
      <w:numFmt w:val="bullet"/>
      <w:lvlText w:val=""/>
      <w:lvlJc w:val="left"/>
      <w:pPr>
        <w:ind w:left="774" w:hanging="360"/>
      </w:pPr>
      <w:rPr>
        <w:rFonts w:ascii="Symbol" w:hAnsi="Symbol" w:hint="default"/>
      </w:rPr>
    </w:lvl>
    <w:lvl w:ilvl="1" w:tplc="20000003" w:tentative="1">
      <w:start w:val="1"/>
      <w:numFmt w:val="bullet"/>
      <w:lvlText w:val="o"/>
      <w:lvlJc w:val="left"/>
      <w:pPr>
        <w:ind w:left="1494" w:hanging="360"/>
      </w:pPr>
      <w:rPr>
        <w:rFonts w:ascii="Courier New" w:hAnsi="Courier New" w:cs="Courier New" w:hint="default"/>
      </w:rPr>
    </w:lvl>
    <w:lvl w:ilvl="2" w:tplc="20000005" w:tentative="1">
      <w:start w:val="1"/>
      <w:numFmt w:val="bullet"/>
      <w:lvlText w:val=""/>
      <w:lvlJc w:val="left"/>
      <w:pPr>
        <w:ind w:left="2214" w:hanging="360"/>
      </w:pPr>
      <w:rPr>
        <w:rFonts w:ascii="Wingdings" w:hAnsi="Wingdings" w:hint="default"/>
      </w:rPr>
    </w:lvl>
    <w:lvl w:ilvl="3" w:tplc="20000001" w:tentative="1">
      <w:start w:val="1"/>
      <w:numFmt w:val="bullet"/>
      <w:lvlText w:val=""/>
      <w:lvlJc w:val="left"/>
      <w:pPr>
        <w:ind w:left="2934" w:hanging="360"/>
      </w:pPr>
      <w:rPr>
        <w:rFonts w:ascii="Symbol" w:hAnsi="Symbol" w:hint="default"/>
      </w:rPr>
    </w:lvl>
    <w:lvl w:ilvl="4" w:tplc="20000003" w:tentative="1">
      <w:start w:val="1"/>
      <w:numFmt w:val="bullet"/>
      <w:lvlText w:val="o"/>
      <w:lvlJc w:val="left"/>
      <w:pPr>
        <w:ind w:left="3654" w:hanging="360"/>
      </w:pPr>
      <w:rPr>
        <w:rFonts w:ascii="Courier New" w:hAnsi="Courier New" w:cs="Courier New" w:hint="default"/>
      </w:rPr>
    </w:lvl>
    <w:lvl w:ilvl="5" w:tplc="20000005" w:tentative="1">
      <w:start w:val="1"/>
      <w:numFmt w:val="bullet"/>
      <w:lvlText w:val=""/>
      <w:lvlJc w:val="left"/>
      <w:pPr>
        <w:ind w:left="4374" w:hanging="360"/>
      </w:pPr>
      <w:rPr>
        <w:rFonts w:ascii="Wingdings" w:hAnsi="Wingdings" w:hint="default"/>
      </w:rPr>
    </w:lvl>
    <w:lvl w:ilvl="6" w:tplc="20000001" w:tentative="1">
      <w:start w:val="1"/>
      <w:numFmt w:val="bullet"/>
      <w:lvlText w:val=""/>
      <w:lvlJc w:val="left"/>
      <w:pPr>
        <w:ind w:left="5094" w:hanging="360"/>
      </w:pPr>
      <w:rPr>
        <w:rFonts w:ascii="Symbol" w:hAnsi="Symbol" w:hint="default"/>
      </w:rPr>
    </w:lvl>
    <w:lvl w:ilvl="7" w:tplc="20000003" w:tentative="1">
      <w:start w:val="1"/>
      <w:numFmt w:val="bullet"/>
      <w:lvlText w:val="o"/>
      <w:lvlJc w:val="left"/>
      <w:pPr>
        <w:ind w:left="5814" w:hanging="360"/>
      </w:pPr>
      <w:rPr>
        <w:rFonts w:ascii="Courier New" w:hAnsi="Courier New" w:cs="Courier New" w:hint="default"/>
      </w:rPr>
    </w:lvl>
    <w:lvl w:ilvl="8" w:tplc="20000005" w:tentative="1">
      <w:start w:val="1"/>
      <w:numFmt w:val="bullet"/>
      <w:lvlText w:val=""/>
      <w:lvlJc w:val="left"/>
      <w:pPr>
        <w:ind w:left="6534" w:hanging="360"/>
      </w:pPr>
      <w:rPr>
        <w:rFonts w:ascii="Wingdings" w:hAnsi="Wingdings" w:hint="default"/>
      </w:rPr>
    </w:lvl>
  </w:abstractNum>
  <w:abstractNum w:abstractNumId="10" w15:restartNumberingAfterBreak="0">
    <w:nsid w:val="56A71BB7"/>
    <w:multiLevelType w:val="hybridMultilevel"/>
    <w:tmpl w:val="554CB87C"/>
    <w:lvl w:ilvl="0" w:tplc="8B8E5564">
      <w:numFmt w:val="bullet"/>
      <w:lvlText w:val="-"/>
      <w:lvlJc w:val="left"/>
      <w:pPr>
        <w:ind w:left="720" w:hanging="360"/>
      </w:pPr>
      <w:rPr>
        <w:rFonts w:ascii="Cambria" w:eastAsiaTheme="minorHAnsi" w:hAnsi="Cambr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76857EA"/>
    <w:multiLevelType w:val="hybridMultilevel"/>
    <w:tmpl w:val="D8109BC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690A77B7"/>
    <w:multiLevelType w:val="hybridMultilevel"/>
    <w:tmpl w:val="3618A9DC"/>
    <w:lvl w:ilvl="0" w:tplc="82A699A0">
      <w:numFmt w:val="bullet"/>
      <w:lvlText w:val="-"/>
      <w:lvlJc w:val="left"/>
      <w:pPr>
        <w:ind w:left="720" w:hanging="360"/>
      </w:pPr>
      <w:rPr>
        <w:rFonts w:ascii="Cambria" w:eastAsiaTheme="minorHAnsi" w:hAnsi="Cambria" w:cstheme="minorBidi" w:hint="default"/>
        <w:b/>
        <w:sz w:val="3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E573BFB"/>
    <w:multiLevelType w:val="hybridMultilevel"/>
    <w:tmpl w:val="E0D0220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F2F36C4"/>
    <w:multiLevelType w:val="hybridMultilevel"/>
    <w:tmpl w:val="99026B54"/>
    <w:lvl w:ilvl="0" w:tplc="5E8C8B82">
      <w:numFmt w:val="bullet"/>
      <w:lvlText w:val="-"/>
      <w:lvlJc w:val="left"/>
      <w:pPr>
        <w:ind w:left="1080" w:hanging="360"/>
      </w:pPr>
      <w:rPr>
        <w:rFonts w:ascii="Cambria" w:eastAsiaTheme="minorHAnsi" w:hAnsi="Cambria"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70571055"/>
    <w:multiLevelType w:val="hybridMultilevel"/>
    <w:tmpl w:val="9FE47C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0B1045F"/>
    <w:multiLevelType w:val="hybridMultilevel"/>
    <w:tmpl w:val="B002E2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120333C"/>
    <w:multiLevelType w:val="hybridMultilevel"/>
    <w:tmpl w:val="31BEC4E8"/>
    <w:lvl w:ilvl="0" w:tplc="CD80603C">
      <w:numFmt w:val="bullet"/>
      <w:lvlText w:val="-"/>
      <w:lvlJc w:val="left"/>
      <w:pPr>
        <w:ind w:left="720" w:hanging="360"/>
      </w:pPr>
      <w:rPr>
        <w:rFonts w:ascii="Cambria" w:eastAsiaTheme="minorHAnsi" w:hAnsi="Cambr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12B545A"/>
    <w:multiLevelType w:val="hybridMultilevel"/>
    <w:tmpl w:val="A99EA7B6"/>
    <w:lvl w:ilvl="0" w:tplc="1340056E">
      <w:numFmt w:val="bullet"/>
      <w:lvlText w:val="-"/>
      <w:lvlJc w:val="left"/>
      <w:pPr>
        <w:ind w:left="720" w:hanging="360"/>
      </w:pPr>
      <w:rPr>
        <w:rFonts w:ascii="Cambria" w:eastAsiaTheme="minorHAnsi" w:hAnsi="Cambr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83B467D"/>
    <w:multiLevelType w:val="hybridMultilevel"/>
    <w:tmpl w:val="0F7455AC"/>
    <w:lvl w:ilvl="0" w:tplc="69681724">
      <w:numFmt w:val="bullet"/>
      <w:lvlText w:val="-"/>
      <w:lvlJc w:val="left"/>
      <w:pPr>
        <w:ind w:left="720" w:hanging="360"/>
      </w:pPr>
      <w:rPr>
        <w:rFonts w:ascii="Cambria" w:eastAsiaTheme="minorHAnsi" w:hAnsi="Cambr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8"/>
  </w:num>
  <w:num w:numId="4">
    <w:abstractNumId w:val="10"/>
  </w:num>
  <w:num w:numId="5">
    <w:abstractNumId w:val="17"/>
  </w:num>
  <w:num w:numId="6">
    <w:abstractNumId w:val="0"/>
  </w:num>
  <w:num w:numId="7">
    <w:abstractNumId w:val="19"/>
  </w:num>
  <w:num w:numId="8">
    <w:abstractNumId w:val="18"/>
  </w:num>
  <w:num w:numId="9">
    <w:abstractNumId w:val="2"/>
  </w:num>
  <w:num w:numId="10">
    <w:abstractNumId w:val="4"/>
  </w:num>
  <w:num w:numId="11">
    <w:abstractNumId w:val="6"/>
  </w:num>
  <w:num w:numId="12">
    <w:abstractNumId w:val="15"/>
  </w:num>
  <w:num w:numId="13">
    <w:abstractNumId w:val="9"/>
  </w:num>
  <w:num w:numId="14">
    <w:abstractNumId w:val="3"/>
  </w:num>
  <w:num w:numId="15">
    <w:abstractNumId w:val="1"/>
  </w:num>
  <w:num w:numId="16">
    <w:abstractNumId w:val="5"/>
  </w:num>
  <w:num w:numId="17">
    <w:abstractNumId w:val="13"/>
  </w:num>
  <w:num w:numId="18">
    <w:abstractNumId w:val="14"/>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EB"/>
    <w:rsid w:val="0000515B"/>
    <w:rsid w:val="0000563F"/>
    <w:rsid w:val="0000633A"/>
    <w:rsid w:val="00007827"/>
    <w:rsid w:val="000110A0"/>
    <w:rsid w:val="000112FB"/>
    <w:rsid w:val="000132D2"/>
    <w:rsid w:val="00013D88"/>
    <w:rsid w:val="0002434D"/>
    <w:rsid w:val="00024F42"/>
    <w:rsid w:val="0003680B"/>
    <w:rsid w:val="00037225"/>
    <w:rsid w:val="000416D7"/>
    <w:rsid w:val="00041B7C"/>
    <w:rsid w:val="00044AA7"/>
    <w:rsid w:val="00057E45"/>
    <w:rsid w:val="00060DD8"/>
    <w:rsid w:val="000738A9"/>
    <w:rsid w:val="00077887"/>
    <w:rsid w:val="00081EB5"/>
    <w:rsid w:val="00082349"/>
    <w:rsid w:val="000866BD"/>
    <w:rsid w:val="00093946"/>
    <w:rsid w:val="000A10F8"/>
    <w:rsid w:val="000A4F63"/>
    <w:rsid w:val="000B017C"/>
    <w:rsid w:val="000B3807"/>
    <w:rsid w:val="000B7E46"/>
    <w:rsid w:val="000C2FEB"/>
    <w:rsid w:val="000D3C06"/>
    <w:rsid w:val="000D4BA5"/>
    <w:rsid w:val="000D6DE4"/>
    <w:rsid w:val="000E30AB"/>
    <w:rsid w:val="000E7A5C"/>
    <w:rsid w:val="000F2A1E"/>
    <w:rsid w:val="000F4F32"/>
    <w:rsid w:val="00103BFC"/>
    <w:rsid w:val="00113A95"/>
    <w:rsid w:val="00125C06"/>
    <w:rsid w:val="00133F71"/>
    <w:rsid w:val="001545E9"/>
    <w:rsid w:val="001619C3"/>
    <w:rsid w:val="00166605"/>
    <w:rsid w:val="001953C4"/>
    <w:rsid w:val="0019564B"/>
    <w:rsid w:val="001A3043"/>
    <w:rsid w:val="001A78C7"/>
    <w:rsid w:val="001C1CE2"/>
    <w:rsid w:val="001C412F"/>
    <w:rsid w:val="001D0658"/>
    <w:rsid w:val="001D5BDF"/>
    <w:rsid w:val="001E49A3"/>
    <w:rsid w:val="001F371F"/>
    <w:rsid w:val="00212B60"/>
    <w:rsid w:val="0022010D"/>
    <w:rsid w:val="00221547"/>
    <w:rsid w:val="00232FCD"/>
    <w:rsid w:val="00232FFC"/>
    <w:rsid w:val="00240C58"/>
    <w:rsid w:val="00246DCB"/>
    <w:rsid w:val="0025244A"/>
    <w:rsid w:val="00262267"/>
    <w:rsid w:val="00276101"/>
    <w:rsid w:val="002808FC"/>
    <w:rsid w:val="00290543"/>
    <w:rsid w:val="00291CDE"/>
    <w:rsid w:val="00292455"/>
    <w:rsid w:val="002935B2"/>
    <w:rsid w:val="00297B2B"/>
    <w:rsid w:val="002A5559"/>
    <w:rsid w:val="002B249E"/>
    <w:rsid w:val="002B24AB"/>
    <w:rsid w:val="002B6C61"/>
    <w:rsid w:val="002D410F"/>
    <w:rsid w:val="002E3061"/>
    <w:rsid w:val="002E3148"/>
    <w:rsid w:val="003033D1"/>
    <w:rsid w:val="00303592"/>
    <w:rsid w:val="00311C75"/>
    <w:rsid w:val="00312A43"/>
    <w:rsid w:val="003169ED"/>
    <w:rsid w:val="003408EA"/>
    <w:rsid w:val="0034733C"/>
    <w:rsid w:val="003474A2"/>
    <w:rsid w:val="0036028C"/>
    <w:rsid w:val="00360CBE"/>
    <w:rsid w:val="00376D3A"/>
    <w:rsid w:val="00384565"/>
    <w:rsid w:val="00385A2F"/>
    <w:rsid w:val="00396D37"/>
    <w:rsid w:val="003A60F0"/>
    <w:rsid w:val="003A6666"/>
    <w:rsid w:val="003B54AF"/>
    <w:rsid w:val="003C2E40"/>
    <w:rsid w:val="003C423F"/>
    <w:rsid w:val="003D0300"/>
    <w:rsid w:val="003F0EDF"/>
    <w:rsid w:val="00400F81"/>
    <w:rsid w:val="0040194E"/>
    <w:rsid w:val="00403221"/>
    <w:rsid w:val="0040663E"/>
    <w:rsid w:val="0041675F"/>
    <w:rsid w:val="00416C6C"/>
    <w:rsid w:val="0042135E"/>
    <w:rsid w:val="00421C0C"/>
    <w:rsid w:val="00434DF9"/>
    <w:rsid w:val="00440A9F"/>
    <w:rsid w:val="00443DFA"/>
    <w:rsid w:val="004556F3"/>
    <w:rsid w:val="00457FB1"/>
    <w:rsid w:val="00460F2F"/>
    <w:rsid w:val="00463890"/>
    <w:rsid w:val="004774C1"/>
    <w:rsid w:val="004A6BFF"/>
    <w:rsid w:val="004B4138"/>
    <w:rsid w:val="004C162D"/>
    <w:rsid w:val="004C268C"/>
    <w:rsid w:val="004D1756"/>
    <w:rsid w:val="004E4F71"/>
    <w:rsid w:val="004E6C1E"/>
    <w:rsid w:val="004F3179"/>
    <w:rsid w:val="004F5A44"/>
    <w:rsid w:val="00502313"/>
    <w:rsid w:val="005036E7"/>
    <w:rsid w:val="00521275"/>
    <w:rsid w:val="005226B5"/>
    <w:rsid w:val="00523EC6"/>
    <w:rsid w:val="00527D69"/>
    <w:rsid w:val="00556E2E"/>
    <w:rsid w:val="00560F74"/>
    <w:rsid w:val="0056209A"/>
    <w:rsid w:val="005628B9"/>
    <w:rsid w:val="005639D1"/>
    <w:rsid w:val="005659EA"/>
    <w:rsid w:val="005928DD"/>
    <w:rsid w:val="005956E6"/>
    <w:rsid w:val="00596C55"/>
    <w:rsid w:val="005B260D"/>
    <w:rsid w:val="005B3F86"/>
    <w:rsid w:val="005B6712"/>
    <w:rsid w:val="005C0F01"/>
    <w:rsid w:val="005C408C"/>
    <w:rsid w:val="005D092C"/>
    <w:rsid w:val="00604B3F"/>
    <w:rsid w:val="00604CD5"/>
    <w:rsid w:val="006132F8"/>
    <w:rsid w:val="00640544"/>
    <w:rsid w:val="00645A46"/>
    <w:rsid w:val="006600A5"/>
    <w:rsid w:val="006610CD"/>
    <w:rsid w:val="00680BDE"/>
    <w:rsid w:val="00693F72"/>
    <w:rsid w:val="006941BE"/>
    <w:rsid w:val="006B6618"/>
    <w:rsid w:val="006C2BBD"/>
    <w:rsid w:val="006D27E0"/>
    <w:rsid w:val="006E07E9"/>
    <w:rsid w:val="006E2615"/>
    <w:rsid w:val="006E465F"/>
    <w:rsid w:val="006F72D3"/>
    <w:rsid w:val="006F7B1C"/>
    <w:rsid w:val="0070033B"/>
    <w:rsid w:val="007065CE"/>
    <w:rsid w:val="007371D9"/>
    <w:rsid w:val="00753FA5"/>
    <w:rsid w:val="0076031A"/>
    <w:rsid w:val="007607E3"/>
    <w:rsid w:val="0077156B"/>
    <w:rsid w:val="00786100"/>
    <w:rsid w:val="00794A0A"/>
    <w:rsid w:val="00796276"/>
    <w:rsid w:val="007A4D68"/>
    <w:rsid w:val="007B156A"/>
    <w:rsid w:val="007B368B"/>
    <w:rsid w:val="007D06EB"/>
    <w:rsid w:val="007E3312"/>
    <w:rsid w:val="007E3F7B"/>
    <w:rsid w:val="007E7D1D"/>
    <w:rsid w:val="008043D5"/>
    <w:rsid w:val="008053A7"/>
    <w:rsid w:val="00814AFE"/>
    <w:rsid w:val="008205F0"/>
    <w:rsid w:val="0082062E"/>
    <w:rsid w:val="00826888"/>
    <w:rsid w:val="00831349"/>
    <w:rsid w:val="008341F2"/>
    <w:rsid w:val="00850D74"/>
    <w:rsid w:val="00854316"/>
    <w:rsid w:val="00867939"/>
    <w:rsid w:val="00871CA0"/>
    <w:rsid w:val="008735B1"/>
    <w:rsid w:val="00883870"/>
    <w:rsid w:val="00886283"/>
    <w:rsid w:val="0088713A"/>
    <w:rsid w:val="0089494A"/>
    <w:rsid w:val="008B2B1F"/>
    <w:rsid w:val="008B2EB6"/>
    <w:rsid w:val="008B7961"/>
    <w:rsid w:val="008C2ADA"/>
    <w:rsid w:val="008C4B6B"/>
    <w:rsid w:val="008C54C2"/>
    <w:rsid w:val="008D4E81"/>
    <w:rsid w:val="008D713F"/>
    <w:rsid w:val="008E212A"/>
    <w:rsid w:val="008F6FD1"/>
    <w:rsid w:val="009003F3"/>
    <w:rsid w:val="009045CF"/>
    <w:rsid w:val="00914413"/>
    <w:rsid w:val="00917ECD"/>
    <w:rsid w:val="0092500E"/>
    <w:rsid w:val="00925C87"/>
    <w:rsid w:val="0093623C"/>
    <w:rsid w:val="009363FF"/>
    <w:rsid w:val="00943CA6"/>
    <w:rsid w:val="009467E6"/>
    <w:rsid w:val="0095723C"/>
    <w:rsid w:val="00964400"/>
    <w:rsid w:val="00965CCA"/>
    <w:rsid w:val="00967302"/>
    <w:rsid w:val="0097276F"/>
    <w:rsid w:val="009A3547"/>
    <w:rsid w:val="009B1C40"/>
    <w:rsid w:val="009B4C60"/>
    <w:rsid w:val="009D336D"/>
    <w:rsid w:val="009D43F2"/>
    <w:rsid w:val="009E10B7"/>
    <w:rsid w:val="009E774E"/>
    <w:rsid w:val="00A02BC9"/>
    <w:rsid w:val="00A06212"/>
    <w:rsid w:val="00A07B52"/>
    <w:rsid w:val="00A2072E"/>
    <w:rsid w:val="00A27E51"/>
    <w:rsid w:val="00A303A9"/>
    <w:rsid w:val="00A37E66"/>
    <w:rsid w:val="00A40EB5"/>
    <w:rsid w:val="00A43AE2"/>
    <w:rsid w:val="00A61C84"/>
    <w:rsid w:val="00A65202"/>
    <w:rsid w:val="00A67D6E"/>
    <w:rsid w:val="00A745BD"/>
    <w:rsid w:val="00A74C42"/>
    <w:rsid w:val="00A75A8F"/>
    <w:rsid w:val="00A83D85"/>
    <w:rsid w:val="00A8740C"/>
    <w:rsid w:val="00A92756"/>
    <w:rsid w:val="00A969D1"/>
    <w:rsid w:val="00AB5D58"/>
    <w:rsid w:val="00AC0355"/>
    <w:rsid w:val="00AC1D26"/>
    <w:rsid w:val="00AE32DC"/>
    <w:rsid w:val="00AF1D6F"/>
    <w:rsid w:val="00AF2F77"/>
    <w:rsid w:val="00B1457D"/>
    <w:rsid w:val="00B24D52"/>
    <w:rsid w:val="00B40DAA"/>
    <w:rsid w:val="00B42EB0"/>
    <w:rsid w:val="00B42FA9"/>
    <w:rsid w:val="00B54838"/>
    <w:rsid w:val="00B54BE4"/>
    <w:rsid w:val="00B56146"/>
    <w:rsid w:val="00B67AC2"/>
    <w:rsid w:val="00B67DDE"/>
    <w:rsid w:val="00B74D33"/>
    <w:rsid w:val="00B7501F"/>
    <w:rsid w:val="00B772FA"/>
    <w:rsid w:val="00B81F3A"/>
    <w:rsid w:val="00B82C98"/>
    <w:rsid w:val="00B9181E"/>
    <w:rsid w:val="00B9540F"/>
    <w:rsid w:val="00BA0546"/>
    <w:rsid w:val="00BA0D38"/>
    <w:rsid w:val="00BA1844"/>
    <w:rsid w:val="00BA58B9"/>
    <w:rsid w:val="00BA6716"/>
    <w:rsid w:val="00BB4E4F"/>
    <w:rsid w:val="00BD214F"/>
    <w:rsid w:val="00BD5572"/>
    <w:rsid w:val="00BE0564"/>
    <w:rsid w:val="00BF2D88"/>
    <w:rsid w:val="00C27398"/>
    <w:rsid w:val="00C33710"/>
    <w:rsid w:val="00C40DD0"/>
    <w:rsid w:val="00C44F64"/>
    <w:rsid w:val="00C47B5E"/>
    <w:rsid w:val="00C57C36"/>
    <w:rsid w:val="00C90BA9"/>
    <w:rsid w:val="00C97ED6"/>
    <w:rsid w:val="00CA329A"/>
    <w:rsid w:val="00CA715F"/>
    <w:rsid w:val="00CB092E"/>
    <w:rsid w:val="00CB0DB2"/>
    <w:rsid w:val="00CC0789"/>
    <w:rsid w:val="00CC4B46"/>
    <w:rsid w:val="00CD2080"/>
    <w:rsid w:val="00CD4025"/>
    <w:rsid w:val="00CD5420"/>
    <w:rsid w:val="00CD5652"/>
    <w:rsid w:val="00CD7200"/>
    <w:rsid w:val="00CD7E1D"/>
    <w:rsid w:val="00CE70D3"/>
    <w:rsid w:val="00D106B7"/>
    <w:rsid w:val="00D116D5"/>
    <w:rsid w:val="00D14424"/>
    <w:rsid w:val="00D15235"/>
    <w:rsid w:val="00D16C4F"/>
    <w:rsid w:val="00D31730"/>
    <w:rsid w:val="00D34527"/>
    <w:rsid w:val="00D359BA"/>
    <w:rsid w:val="00D365C5"/>
    <w:rsid w:val="00D36D94"/>
    <w:rsid w:val="00D3764F"/>
    <w:rsid w:val="00D50186"/>
    <w:rsid w:val="00D55B3E"/>
    <w:rsid w:val="00D61A08"/>
    <w:rsid w:val="00D70E31"/>
    <w:rsid w:val="00D7599D"/>
    <w:rsid w:val="00D80598"/>
    <w:rsid w:val="00D84246"/>
    <w:rsid w:val="00D84F4D"/>
    <w:rsid w:val="00D93C77"/>
    <w:rsid w:val="00DA0DBD"/>
    <w:rsid w:val="00DA3DEA"/>
    <w:rsid w:val="00DA4394"/>
    <w:rsid w:val="00DA5226"/>
    <w:rsid w:val="00DB331B"/>
    <w:rsid w:val="00DC17A3"/>
    <w:rsid w:val="00DC2FFC"/>
    <w:rsid w:val="00DE55A8"/>
    <w:rsid w:val="00DE6698"/>
    <w:rsid w:val="00DF4624"/>
    <w:rsid w:val="00DF7C7E"/>
    <w:rsid w:val="00E0122B"/>
    <w:rsid w:val="00E04813"/>
    <w:rsid w:val="00E17171"/>
    <w:rsid w:val="00E17A6C"/>
    <w:rsid w:val="00E217EE"/>
    <w:rsid w:val="00E255C4"/>
    <w:rsid w:val="00E35B81"/>
    <w:rsid w:val="00E3799C"/>
    <w:rsid w:val="00E431AA"/>
    <w:rsid w:val="00E54DD1"/>
    <w:rsid w:val="00E65954"/>
    <w:rsid w:val="00E82DC0"/>
    <w:rsid w:val="00E879F7"/>
    <w:rsid w:val="00EB61B0"/>
    <w:rsid w:val="00EC0F51"/>
    <w:rsid w:val="00EC6034"/>
    <w:rsid w:val="00EE31EC"/>
    <w:rsid w:val="00EE532D"/>
    <w:rsid w:val="00EE7747"/>
    <w:rsid w:val="00EF334E"/>
    <w:rsid w:val="00EF65C1"/>
    <w:rsid w:val="00F01D5D"/>
    <w:rsid w:val="00F07C9B"/>
    <w:rsid w:val="00F14438"/>
    <w:rsid w:val="00F26138"/>
    <w:rsid w:val="00F27928"/>
    <w:rsid w:val="00F33709"/>
    <w:rsid w:val="00F4415B"/>
    <w:rsid w:val="00F559C0"/>
    <w:rsid w:val="00F569C2"/>
    <w:rsid w:val="00F601ED"/>
    <w:rsid w:val="00F64333"/>
    <w:rsid w:val="00F6580E"/>
    <w:rsid w:val="00F66A9E"/>
    <w:rsid w:val="00F85AAA"/>
    <w:rsid w:val="00F97EA5"/>
    <w:rsid w:val="00FB4E41"/>
    <w:rsid w:val="00FC1212"/>
    <w:rsid w:val="00FC6D2F"/>
    <w:rsid w:val="00FD21A2"/>
    <w:rsid w:val="00FD72B4"/>
    <w:rsid w:val="00FE450B"/>
    <w:rsid w:val="00FE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D5AB"/>
  <w15:chartTrackingRefBased/>
  <w15:docId w15:val="{6394D033-6ACE-408C-904F-2377F5B2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49A3"/>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DC0"/>
    <w:pPr>
      <w:ind w:left="720"/>
      <w:contextualSpacing/>
    </w:pPr>
  </w:style>
  <w:style w:type="paragraph" w:styleId="HTMLPreformatted">
    <w:name w:val="HTML Preformatted"/>
    <w:basedOn w:val="Normal"/>
    <w:link w:val="HTMLPreformattedChar"/>
    <w:uiPriority w:val="99"/>
    <w:semiHidden/>
    <w:unhideWhenUsed/>
    <w:rsid w:val="000B7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T" w:eastAsia="en-AT"/>
    </w:rPr>
  </w:style>
  <w:style w:type="character" w:customStyle="1" w:styleId="HTMLPreformattedChar">
    <w:name w:val="HTML Preformatted Char"/>
    <w:basedOn w:val="DefaultParagraphFont"/>
    <w:link w:val="HTMLPreformatted"/>
    <w:uiPriority w:val="99"/>
    <w:semiHidden/>
    <w:rsid w:val="000B7E46"/>
    <w:rPr>
      <w:rFonts w:ascii="Courier New" w:eastAsia="Times New Roman" w:hAnsi="Courier New" w:cs="Courier New"/>
      <w:sz w:val="20"/>
      <w:szCs w:val="20"/>
      <w:lang w:val="en-AT" w:eastAsia="en-AT"/>
    </w:rPr>
  </w:style>
  <w:style w:type="character" w:customStyle="1" w:styleId="string">
    <w:name w:val="string"/>
    <w:basedOn w:val="DefaultParagraphFont"/>
    <w:rsid w:val="000B7E46"/>
  </w:style>
  <w:style w:type="paragraph" w:styleId="NormalWeb">
    <w:name w:val="Normal (Web)"/>
    <w:basedOn w:val="Normal"/>
    <w:uiPriority w:val="99"/>
    <w:semiHidden/>
    <w:unhideWhenUsed/>
    <w:rsid w:val="00560F74"/>
    <w:pPr>
      <w:spacing w:before="100" w:beforeAutospacing="1" w:after="100" w:afterAutospacing="1" w:line="240" w:lineRule="auto"/>
    </w:pPr>
    <w:rPr>
      <w:rFonts w:ascii="Times New Roman" w:eastAsia="Times New Roman" w:hAnsi="Times New Roman" w:cs="Times New Roman"/>
      <w:sz w:val="24"/>
      <w:szCs w:val="24"/>
      <w:lang w:val="en-AT" w:eastAsia="en-AT"/>
    </w:rPr>
  </w:style>
  <w:style w:type="character" w:styleId="Hyperlink">
    <w:name w:val="Hyperlink"/>
    <w:basedOn w:val="DefaultParagraphFont"/>
    <w:uiPriority w:val="99"/>
    <w:unhideWhenUsed/>
    <w:rsid w:val="003F0EDF"/>
    <w:rPr>
      <w:color w:val="0563C1" w:themeColor="hyperlink"/>
      <w:u w:val="single"/>
    </w:rPr>
  </w:style>
  <w:style w:type="character" w:styleId="UnresolvedMention">
    <w:name w:val="Unresolved Mention"/>
    <w:basedOn w:val="DefaultParagraphFont"/>
    <w:uiPriority w:val="99"/>
    <w:semiHidden/>
    <w:unhideWhenUsed/>
    <w:rsid w:val="003F0EDF"/>
    <w:rPr>
      <w:color w:val="605E5C"/>
      <w:shd w:val="clear" w:color="auto" w:fill="E1DFDD"/>
    </w:rPr>
  </w:style>
  <w:style w:type="character" w:customStyle="1" w:styleId="gd15mcfcktb">
    <w:name w:val="gd15mcfcktb"/>
    <w:basedOn w:val="DefaultParagraphFont"/>
    <w:rsid w:val="0003680B"/>
  </w:style>
  <w:style w:type="character" w:customStyle="1" w:styleId="gd15mcfceub">
    <w:name w:val="gd15mcfceub"/>
    <w:basedOn w:val="DefaultParagraphFont"/>
    <w:rsid w:val="00036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5418">
      <w:bodyDiv w:val="1"/>
      <w:marLeft w:val="0"/>
      <w:marRight w:val="0"/>
      <w:marTop w:val="0"/>
      <w:marBottom w:val="0"/>
      <w:divBdr>
        <w:top w:val="none" w:sz="0" w:space="0" w:color="auto"/>
        <w:left w:val="none" w:sz="0" w:space="0" w:color="auto"/>
        <w:bottom w:val="none" w:sz="0" w:space="0" w:color="auto"/>
        <w:right w:val="none" w:sz="0" w:space="0" w:color="auto"/>
      </w:divBdr>
    </w:div>
    <w:div w:id="472212071">
      <w:bodyDiv w:val="1"/>
      <w:marLeft w:val="0"/>
      <w:marRight w:val="0"/>
      <w:marTop w:val="0"/>
      <w:marBottom w:val="0"/>
      <w:divBdr>
        <w:top w:val="none" w:sz="0" w:space="0" w:color="auto"/>
        <w:left w:val="none" w:sz="0" w:space="0" w:color="auto"/>
        <w:bottom w:val="none" w:sz="0" w:space="0" w:color="auto"/>
        <w:right w:val="none" w:sz="0" w:space="0" w:color="auto"/>
      </w:divBdr>
    </w:div>
    <w:div w:id="477263284">
      <w:bodyDiv w:val="1"/>
      <w:marLeft w:val="0"/>
      <w:marRight w:val="0"/>
      <w:marTop w:val="0"/>
      <w:marBottom w:val="0"/>
      <w:divBdr>
        <w:top w:val="none" w:sz="0" w:space="0" w:color="auto"/>
        <w:left w:val="none" w:sz="0" w:space="0" w:color="auto"/>
        <w:bottom w:val="none" w:sz="0" w:space="0" w:color="auto"/>
        <w:right w:val="none" w:sz="0" w:space="0" w:color="auto"/>
      </w:divBdr>
    </w:div>
    <w:div w:id="1804079451">
      <w:bodyDiv w:val="1"/>
      <w:marLeft w:val="0"/>
      <w:marRight w:val="0"/>
      <w:marTop w:val="0"/>
      <w:marBottom w:val="0"/>
      <w:divBdr>
        <w:top w:val="none" w:sz="0" w:space="0" w:color="auto"/>
        <w:left w:val="none" w:sz="0" w:space="0" w:color="auto"/>
        <w:bottom w:val="none" w:sz="0" w:space="0" w:color="auto"/>
        <w:right w:val="none" w:sz="0" w:space="0" w:color="auto"/>
      </w:divBdr>
    </w:div>
    <w:div w:id="214670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lgatto.github.io/MSnbase/reference/ReporterIons-clas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92883-442B-4109-990C-2668CA6AD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1976</TotalTime>
  <Pages>6</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dc:creator>
  <cp:keywords/>
  <dc:description/>
  <cp:lastModifiedBy>Madern,Moritz</cp:lastModifiedBy>
  <cp:revision>38</cp:revision>
  <dcterms:created xsi:type="dcterms:W3CDTF">2020-11-11T08:14:00Z</dcterms:created>
  <dcterms:modified xsi:type="dcterms:W3CDTF">2021-06-23T08:18:00Z</dcterms:modified>
</cp:coreProperties>
</file>