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13B7A" w14:textId="77777777" w:rsidR="00C7537C" w:rsidRPr="00C7537C" w:rsidRDefault="00C7537C" w:rsidP="00C75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537C">
        <w:rPr>
          <w:rFonts w:ascii="Times New Roman" w:eastAsia="Times New Roman" w:hAnsi="Times New Roman" w:cs="Times New Roman"/>
          <w:b/>
          <w:bCs/>
          <w:sz w:val="27"/>
          <w:szCs w:val="27"/>
        </w:rPr>
        <w:t>1. Key Metrics</w:t>
      </w:r>
    </w:p>
    <w:p w14:paraId="03C38F4A" w14:textId="77777777" w:rsidR="00C7537C" w:rsidRPr="00C7537C" w:rsidRDefault="00C7537C" w:rsidP="00C75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b/>
          <w:bCs/>
          <w:sz w:val="24"/>
          <w:szCs w:val="24"/>
        </w:rPr>
        <w:t>438K</w:t>
      </w:r>
      <w:r w:rsidRPr="00C7537C">
        <w:rPr>
          <w:rFonts w:ascii="Times New Roman" w:eastAsia="Times New Roman" w:hAnsi="Times New Roman" w:cs="Times New Roman"/>
          <w:sz w:val="24"/>
          <w:szCs w:val="24"/>
        </w:rPr>
        <w:t xml:space="preserve"> – Total Sales Amount</w:t>
      </w:r>
    </w:p>
    <w:p w14:paraId="005CC6CE" w14:textId="77777777" w:rsidR="00C7537C" w:rsidRPr="00C7537C" w:rsidRDefault="00C7537C" w:rsidP="00C75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b/>
          <w:bCs/>
          <w:sz w:val="24"/>
          <w:szCs w:val="24"/>
        </w:rPr>
        <w:t>5615</w:t>
      </w:r>
      <w:r w:rsidRPr="00C7537C">
        <w:rPr>
          <w:rFonts w:ascii="Times New Roman" w:eastAsia="Times New Roman" w:hAnsi="Times New Roman" w:cs="Times New Roman"/>
          <w:sz w:val="24"/>
          <w:szCs w:val="24"/>
        </w:rPr>
        <w:t xml:space="preserve"> – Total Quantity Sold</w:t>
      </w:r>
    </w:p>
    <w:p w14:paraId="024373CE" w14:textId="77777777" w:rsidR="00C7537C" w:rsidRPr="00C7537C" w:rsidRDefault="00C7537C" w:rsidP="00C75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b/>
          <w:bCs/>
          <w:sz w:val="24"/>
          <w:szCs w:val="24"/>
        </w:rPr>
        <w:t>37K</w:t>
      </w:r>
      <w:r w:rsidRPr="00C7537C">
        <w:rPr>
          <w:rFonts w:ascii="Times New Roman" w:eastAsia="Times New Roman" w:hAnsi="Times New Roman" w:cs="Times New Roman"/>
          <w:sz w:val="24"/>
          <w:szCs w:val="24"/>
        </w:rPr>
        <w:t xml:space="preserve"> – Total Profit</w:t>
      </w:r>
    </w:p>
    <w:p w14:paraId="70BE4455" w14:textId="77777777" w:rsidR="00C7537C" w:rsidRPr="00C7537C" w:rsidRDefault="00C7537C" w:rsidP="00C75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b/>
          <w:bCs/>
          <w:sz w:val="24"/>
          <w:szCs w:val="24"/>
        </w:rPr>
        <w:t>121K</w:t>
      </w:r>
      <w:r w:rsidRPr="00C7537C">
        <w:rPr>
          <w:rFonts w:ascii="Times New Roman" w:eastAsia="Times New Roman" w:hAnsi="Times New Roman" w:cs="Times New Roman"/>
          <w:sz w:val="24"/>
          <w:szCs w:val="24"/>
        </w:rPr>
        <w:t xml:space="preserve"> – Average Order Value</w:t>
      </w:r>
    </w:p>
    <w:p w14:paraId="4E505652" w14:textId="77777777" w:rsidR="00C7537C" w:rsidRPr="00C7537C" w:rsidRDefault="00C7537C" w:rsidP="00C75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pict w14:anchorId="1038810B">
          <v:rect id="_x0000_i1025" style="width:0;height:1.5pt" o:hralign="center" o:hrstd="t" o:hr="t" fillcolor="#a0a0a0" stroked="f"/>
        </w:pict>
      </w:r>
    </w:p>
    <w:p w14:paraId="7B0C5F87" w14:textId="77777777" w:rsidR="00C7537C" w:rsidRPr="00C7537C" w:rsidRDefault="00C7537C" w:rsidP="00C75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537C">
        <w:rPr>
          <w:rFonts w:ascii="Times New Roman" w:eastAsia="Times New Roman" w:hAnsi="Times New Roman" w:cs="Times New Roman"/>
          <w:b/>
          <w:bCs/>
          <w:sz w:val="27"/>
          <w:szCs w:val="27"/>
        </w:rPr>
        <w:t>2. Sales by State</w:t>
      </w:r>
    </w:p>
    <w:p w14:paraId="24B9B2C9" w14:textId="77777777" w:rsidR="00C7537C" w:rsidRPr="00C7537C" w:rsidRDefault="00C7537C" w:rsidP="00C75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Maharashtra contributes the highest sales (102K)</w:t>
      </w:r>
    </w:p>
    <w:p w14:paraId="030C7C80" w14:textId="77777777" w:rsidR="00C7537C" w:rsidRPr="00C7537C" w:rsidRDefault="00C7537C" w:rsidP="00C75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Madhya Pradesh and Uttar Pradesh follow</w:t>
      </w:r>
    </w:p>
    <w:p w14:paraId="1110E5D0" w14:textId="77777777" w:rsidR="00C7537C" w:rsidRPr="00C7537C" w:rsidRDefault="00C7537C" w:rsidP="00C75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pict w14:anchorId="62BB4887">
          <v:rect id="_x0000_i1026" style="width:0;height:1.5pt" o:hralign="center" o:hrstd="t" o:hr="t" fillcolor="#a0a0a0" stroked="f"/>
        </w:pict>
      </w:r>
    </w:p>
    <w:p w14:paraId="504D0F97" w14:textId="77777777" w:rsidR="00C7537C" w:rsidRPr="00C7537C" w:rsidRDefault="00C7537C" w:rsidP="00C75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537C">
        <w:rPr>
          <w:rFonts w:ascii="Times New Roman" w:eastAsia="Times New Roman" w:hAnsi="Times New Roman" w:cs="Times New Roman"/>
          <w:b/>
          <w:bCs/>
          <w:sz w:val="27"/>
          <w:szCs w:val="27"/>
        </w:rPr>
        <w:t>3. Sales by Category</w:t>
      </w:r>
    </w:p>
    <w:p w14:paraId="375BF916" w14:textId="77777777" w:rsidR="00C7537C" w:rsidRPr="00C7537C" w:rsidRDefault="00C7537C" w:rsidP="00C75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Clothing = 63% of total sales</w:t>
      </w:r>
    </w:p>
    <w:p w14:paraId="5E6F83AD" w14:textId="77777777" w:rsidR="00C7537C" w:rsidRPr="00C7537C" w:rsidRDefault="00C7537C" w:rsidP="00C75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Electronics = 21%</w:t>
      </w:r>
    </w:p>
    <w:p w14:paraId="771B7702" w14:textId="77777777" w:rsidR="00C7537C" w:rsidRPr="00C7537C" w:rsidRDefault="00C7537C" w:rsidP="00C75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Furniture = 17%</w:t>
      </w:r>
    </w:p>
    <w:p w14:paraId="73B18EE5" w14:textId="77777777" w:rsidR="00C7537C" w:rsidRPr="00C7537C" w:rsidRDefault="00C7537C" w:rsidP="00C75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pict w14:anchorId="45DA5276">
          <v:rect id="_x0000_i1027" style="width:0;height:1.5pt" o:hralign="center" o:hrstd="t" o:hr="t" fillcolor="#a0a0a0" stroked="f"/>
        </w:pict>
      </w:r>
    </w:p>
    <w:p w14:paraId="7DC3DB1A" w14:textId="77777777" w:rsidR="00C7537C" w:rsidRPr="00C7537C" w:rsidRDefault="00C7537C" w:rsidP="00C75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537C">
        <w:rPr>
          <w:rFonts w:ascii="Times New Roman" w:eastAsia="Times New Roman" w:hAnsi="Times New Roman" w:cs="Times New Roman"/>
          <w:b/>
          <w:bCs/>
          <w:sz w:val="27"/>
          <w:szCs w:val="27"/>
        </w:rPr>
        <w:t>4. Profit by Month</w:t>
      </w:r>
    </w:p>
    <w:p w14:paraId="5DB974A5" w14:textId="77777777" w:rsidR="00C7537C" w:rsidRPr="00C7537C" w:rsidRDefault="00C7537C" w:rsidP="00C75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 xml:space="preserve">Strong sales in </w:t>
      </w:r>
      <w:r w:rsidRPr="00C7537C">
        <w:rPr>
          <w:rFonts w:ascii="Times New Roman" w:eastAsia="Times New Roman" w:hAnsi="Times New Roman" w:cs="Times New Roman"/>
          <w:b/>
          <w:bCs/>
          <w:sz w:val="24"/>
          <w:szCs w:val="24"/>
        </w:rPr>
        <w:t>January, February, December</w:t>
      </w:r>
    </w:p>
    <w:p w14:paraId="2EBCD60E" w14:textId="77777777" w:rsidR="00C7537C" w:rsidRPr="00C7537C" w:rsidRDefault="00C7537C" w:rsidP="00C75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 xml:space="preserve">Loss in </w:t>
      </w:r>
      <w:r w:rsidRPr="00C7537C">
        <w:rPr>
          <w:rFonts w:ascii="Times New Roman" w:eastAsia="Times New Roman" w:hAnsi="Times New Roman" w:cs="Times New Roman"/>
          <w:b/>
          <w:bCs/>
          <w:sz w:val="24"/>
          <w:szCs w:val="24"/>
        </w:rPr>
        <w:t>June &amp; November</w:t>
      </w:r>
    </w:p>
    <w:p w14:paraId="1D6C9115" w14:textId="77777777" w:rsidR="00C7537C" w:rsidRPr="00C7537C" w:rsidRDefault="00C7537C" w:rsidP="00C75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pict w14:anchorId="639A5687">
          <v:rect id="_x0000_i1028" style="width:0;height:1.5pt" o:hralign="center" o:hrstd="t" o:hr="t" fillcolor="#a0a0a0" stroked="f"/>
        </w:pict>
      </w:r>
    </w:p>
    <w:p w14:paraId="69069CBB" w14:textId="77777777" w:rsidR="00C7537C" w:rsidRPr="00C7537C" w:rsidRDefault="00C7537C" w:rsidP="00C75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537C">
        <w:rPr>
          <w:rFonts w:ascii="Times New Roman" w:eastAsia="Times New Roman" w:hAnsi="Times New Roman" w:cs="Times New Roman"/>
          <w:b/>
          <w:bCs/>
          <w:sz w:val="27"/>
          <w:szCs w:val="27"/>
        </w:rPr>
        <w:t>5. Customer Analysis</w:t>
      </w:r>
    </w:p>
    <w:p w14:paraId="3DB7A46D" w14:textId="77777777" w:rsidR="00C7537C" w:rsidRPr="00C7537C" w:rsidRDefault="00C7537C" w:rsidP="00C75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Harivansh is the highest paying customer</w:t>
      </w:r>
    </w:p>
    <w:p w14:paraId="492BB20E" w14:textId="77777777" w:rsidR="00C7537C" w:rsidRPr="00C7537C" w:rsidRDefault="00C7537C" w:rsidP="00C75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Madhav, Madan Mohan, and Shiva follow</w:t>
      </w:r>
    </w:p>
    <w:p w14:paraId="2C5A8F5D" w14:textId="77777777" w:rsidR="00C7537C" w:rsidRPr="00C7537C" w:rsidRDefault="00C7537C" w:rsidP="00C75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pict w14:anchorId="32F654D5">
          <v:rect id="_x0000_i1029" style="width:0;height:1.5pt" o:hralign="center" o:hrstd="t" o:hr="t" fillcolor="#a0a0a0" stroked="f"/>
        </w:pict>
      </w:r>
    </w:p>
    <w:p w14:paraId="293AB92E" w14:textId="77777777" w:rsidR="00C7537C" w:rsidRPr="00C7537C" w:rsidRDefault="00C7537C" w:rsidP="00C75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537C">
        <w:rPr>
          <w:rFonts w:ascii="Times New Roman" w:eastAsia="Times New Roman" w:hAnsi="Times New Roman" w:cs="Times New Roman"/>
          <w:b/>
          <w:bCs/>
          <w:sz w:val="27"/>
          <w:szCs w:val="27"/>
        </w:rPr>
        <w:t>6. Order Payment Method</w:t>
      </w:r>
    </w:p>
    <w:p w14:paraId="4CDEDDBF" w14:textId="77777777" w:rsidR="00C7537C" w:rsidRPr="00C7537C" w:rsidRDefault="00C7537C" w:rsidP="00C753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COD (44%) is the most used payment method</w:t>
      </w:r>
    </w:p>
    <w:p w14:paraId="1CEDBF88" w14:textId="77777777" w:rsidR="00C7537C" w:rsidRPr="00C7537C" w:rsidRDefault="00C7537C" w:rsidP="00C753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UPI (21%), Debit/Credit cards are next</w:t>
      </w:r>
    </w:p>
    <w:p w14:paraId="67D98165" w14:textId="77777777" w:rsidR="00C7537C" w:rsidRPr="00C7537C" w:rsidRDefault="00C7537C" w:rsidP="00C75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pict w14:anchorId="2F21366A">
          <v:rect id="_x0000_i1030" style="width:0;height:1.5pt" o:hralign="center" o:hrstd="t" o:hr="t" fillcolor="#a0a0a0" stroked="f"/>
        </w:pict>
      </w:r>
    </w:p>
    <w:p w14:paraId="1E45FA5A" w14:textId="77777777" w:rsidR="00C7537C" w:rsidRPr="00C7537C" w:rsidRDefault="00C7537C" w:rsidP="00C75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53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Profit by Sub-Category</w:t>
      </w:r>
    </w:p>
    <w:p w14:paraId="7DA20F6E" w14:textId="77777777" w:rsidR="00C7537C" w:rsidRPr="00C7537C" w:rsidRDefault="00C7537C" w:rsidP="00C753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Printers &amp; Bookcases give highest profit</w:t>
      </w:r>
    </w:p>
    <w:p w14:paraId="4D36ECC4" w14:textId="77777777" w:rsidR="00C7537C" w:rsidRPr="00C7537C" w:rsidRDefault="00C7537C" w:rsidP="00C753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537C">
        <w:rPr>
          <w:rFonts w:ascii="Times New Roman" w:eastAsia="Times New Roman" w:hAnsi="Times New Roman" w:cs="Times New Roman"/>
          <w:sz w:val="24"/>
          <w:szCs w:val="24"/>
        </w:rPr>
        <w:t>Saree, Accessories, Tables follow</w:t>
      </w:r>
    </w:p>
    <w:p w14:paraId="6296E419" w14:textId="77777777" w:rsidR="004E1C8A" w:rsidRDefault="004E1C8A"/>
    <w:sectPr w:rsidR="004E1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B7009"/>
    <w:multiLevelType w:val="multilevel"/>
    <w:tmpl w:val="C39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15EFD"/>
    <w:multiLevelType w:val="multilevel"/>
    <w:tmpl w:val="C20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E7DB9"/>
    <w:multiLevelType w:val="multilevel"/>
    <w:tmpl w:val="E1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12153"/>
    <w:multiLevelType w:val="multilevel"/>
    <w:tmpl w:val="327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849DE"/>
    <w:multiLevelType w:val="multilevel"/>
    <w:tmpl w:val="3B44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8136E"/>
    <w:multiLevelType w:val="multilevel"/>
    <w:tmpl w:val="2CC8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C038D"/>
    <w:multiLevelType w:val="multilevel"/>
    <w:tmpl w:val="D7C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7C"/>
    <w:rsid w:val="004E1C8A"/>
    <w:rsid w:val="00C7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79F2"/>
  <w15:chartTrackingRefBased/>
  <w15:docId w15:val="{A03BCA32-CBA6-41A9-90F5-F6071D58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53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53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53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5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morjeswadip@gmail.com</dc:creator>
  <cp:keywords/>
  <dc:description/>
  <cp:lastModifiedBy>morjeswadip@gmail.com</cp:lastModifiedBy>
  <cp:revision>1</cp:revision>
  <dcterms:created xsi:type="dcterms:W3CDTF">2025-11-30T15:54:00Z</dcterms:created>
  <dcterms:modified xsi:type="dcterms:W3CDTF">2025-11-30T15:57:00Z</dcterms:modified>
</cp:coreProperties>
</file>