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Договор возмездного оказания услуг №</w:t>
      </w:r>
      <w:r w:rsidR="00D97EA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3F0674" w:rsidRPr="007524A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НомерДокумента</w:t>
      </w:r>
      <w:proofErr w:type="spellEnd"/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  <w:gridCol w:w="8953"/>
      </w:tblGrid>
      <w:tr w:rsidR="008F49FF" w:rsidRPr="00A5134C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8F49FF" w:rsidRPr="001D06F3" w:rsidRDefault="008F49FF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red"/>
                <w:lang w:eastAsia="ru-RU"/>
              </w:rPr>
            </w:pPr>
            <w:proofErr w:type="spellStart"/>
            <w:r w:rsidRPr="001D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ДатаДокумента</w:t>
            </w:r>
            <w:proofErr w:type="spellEnd"/>
          </w:p>
        </w:tc>
      </w:tr>
    </w:tbl>
    <w:p w:rsidR="002E4504" w:rsidRPr="00A5134C" w:rsidRDefault="002E450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НазваниеКонтр</w:t>
      </w:r>
      <w:proofErr w:type="spellEnd"/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именуемое в дальнейш</w:t>
      </w:r>
      <w:bookmarkStart w:id="0" w:name="_GoBack"/>
      <w:bookmarkEnd w:id="0"/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ем «Заказчик», в лице </w:t>
      </w:r>
      <w:proofErr w:type="spellStart"/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КонтрВЛице</w:t>
      </w:r>
      <w:proofErr w:type="spellEnd"/>
      <w:r w:rsidRPr="00F5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действующего на основании Устава, с одной стороны, и</w:t>
      </w:r>
      <w:r w:rsid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ИП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F116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ФИОИП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F49FF" w:rsidRPr="00A5134C" w:rsidTr="008F49F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8F49FF" w:rsidRPr="00A5134C" w:rsidRDefault="008F49FF" w:rsidP="008F49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2.1. Сумма настоящего Договора составляет ____________________________, включая НДС __________________________________________________________.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течение__________________ дней с момента подписания Договора.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3.1.2. Оказать услуги в полном объеме в срок, указанный в п. 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3.1.3.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качество работы, в течение _________________________ дней.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3.1.4.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 Ответственность сторон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указанного в п.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Договора, Исполнитель, при наличии письменной претензии, уплачивает Заказчику пеню в размере ____________________________  % от суммы Договора за каждый день просрочки.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 При несоблюдении предусмотренных настоящим Договором сроков расчета за оказанные услуги Заказчик, при наличии письменной претензии, уплачивает Исполнителю пеню в размере _______________________________ % не перечисленной в срок суммы за каждый день просрочки.</w:t>
      </w:r>
    </w:p>
    <w:p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4.3. Уплата неустойки не освобождает Исполнителя от выполнения лежащих на нем обязательств или устранения нарушений.</w:t>
      </w:r>
    </w:p>
    <w:p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изменения и расторжения договора</w:t>
      </w:r>
    </w:p>
    <w:p w:rsidR="008F49FF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BA419B" w:rsidRPr="00A5134C" w:rsidRDefault="00BA419B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7.2.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Досрочное расторжение Договора может иметь место в соответствии с п.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 настоящего Договора либо по соглашению Сторон, либо на основаниях, предусмотренных законодательством Российской Федерации.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Заказчик вправе в одностороннем порядке отказаться от исполнения настоящего Договора при условии оплаты Исполнителю фактически понесенных им расходов.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.5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_______________________ дней до предполагаемого дня расторжения настоящего Договора.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Прочие условия</w:t>
      </w:r>
    </w:p>
    <w:p w:rsidR="00640C1C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Настоящий Договор вступает в действие с ______________________ и действует до _____________________________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____________________________________________________________________________________________________________________________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Следующие приложения являются неотъемлемой частью настоящего Договора: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.5. Другие условия по усмотрению Сторон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217"/>
        <w:gridCol w:w="4614"/>
      </w:tblGrid>
      <w:tr w:rsidR="008F49FF" w:rsidRPr="00A5134C" w:rsidTr="003627D8">
        <w:trPr>
          <w:cantSplit/>
          <w:tblCellSpacing w:w="15" w:type="dxa"/>
        </w:trPr>
        <w:tc>
          <w:tcPr>
            <w:tcW w:w="2450" w:type="pct"/>
            <w:hideMark/>
          </w:tcPr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Заказчик:</w:t>
            </w:r>
          </w:p>
          <w:p w:rsidR="00640C1C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="003F4CF5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Название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Контр</w:t>
            </w:r>
            <w:proofErr w:type="spellEnd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ИНН: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ИННКонтр</w:t>
            </w:r>
            <w:proofErr w:type="spellEnd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КПП: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КППКонтр</w:t>
            </w:r>
            <w:proofErr w:type="spellEnd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ОГ</w:t>
            </w:r>
            <w:r w:rsidR="00BE114D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НКонтр</w:t>
            </w:r>
            <w:proofErr w:type="spellEnd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АдресКонтр</w:t>
            </w:r>
            <w:proofErr w:type="spell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640C1C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2227580</wp:posOffset>
                  </wp:positionH>
                  <wp:positionV relativeFrom="paragraph">
                    <wp:posOffset>71120</wp:posOffset>
                  </wp:positionV>
                  <wp:extent cx="1663199" cy="1663200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99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F49FF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</w:t>
            </w:r>
            <w:proofErr w:type="gramStart"/>
            <w:r w:rsidR="008F49FF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РасчетныйСчетКонтр</w:t>
            </w:r>
            <w:proofErr w:type="spell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НаименованиеБанкаКонтр</w:t>
            </w:r>
            <w:proofErr w:type="spell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БИКБанкаКонтр</w:t>
            </w:r>
            <w:proofErr w:type="spellEnd"/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6E0234" w:rsidRPr="00CF72C3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КоррСчетКонтр</w:t>
            </w:r>
            <w:proofErr w:type="spellEnd"/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640C1C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="006E7AD6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ФИОКонтрДляПодписи</w:t>
            </w:r>
            <w:proofErr w:type="spellEnd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00" w:type="pct"/>
            <w:vAlign w:val="center"/>
            <w:hideMark/>
          </w:tcPr>
          <w:p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50" w:type="pct"/>
            <w:hideMark/>
          </w:tcPr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:rsidR="00640C1C" w:rsidRPr="008F116F" w:rsidRDefault="00305C6D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66C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{ФИОИП}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{ИНН}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{ОГРН}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</w:t>
            </w:r>
            <w:r w:rsidR="00C42793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ДляДокументов</w:t>
            </w:r>
            <w:proofErr w:type="spell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</w:t>
            </w:r>
            <w:proofErr w:type="spell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8F49FF" w:rsidRPr="00CF72C3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</w:t>
            </w:r>
            <w:r w:rsidR="009844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ИГородБанка</w:t>
            </w:r>
            <w:proofErr w:type="spell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683AEE" w:rsidRPr="00CF72C3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640C1C" w:rsidRDefault="00B5341B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ФИОДляПодписи</w:t>
            </w:r>
            <w:proofErr w:type="spellEnd"/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:rsidR="002E4504" w:rsidRPr="00A5134C" w:rsidRDefault="002E4504">
      <w:pPr>
        <w:rPr>
          <w:color w:val="000000" w:themeColor="text1"/>
        </w:rPr>
      </w:pPr>
    </w:p>
    <w:sectPr w:rsidR="002E4504" w:rsidRPr="00A5134C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9FF"/>
    <w:rsid w:val="00050128"/>
    <w:rsid w:val="001225DD"/>
    <w:rsid w:val="001D06F3"/>
    <w:rsid w:val="001F29B7"/>
    <w:rsid w:val="0020177C"/>
    <w:rsid w:val="00213AD2"/>
    <w:rsid w:val="002271C8"/>
    <w:rsid w:val="00256E62"/>
    <w:rsid w:val="00294394"/>
    <w:rsid w:val="002E4504"/>
    <w:rsid w:val="00305C6D"/>
    <w:rsid w:val="003145DC"/>
    <w:rsid w:val="00341E62"/>
    <w:rsid w:val="003627D8"/>
    <w:rsid w:val="003F0674"/>
    <w:rsid w:val="003F4CF5"/>
    <w:rsid w:val="00437884"/>
    <w:rsid w:val="00454AE0"/>
    <w:rsid w:val="00477D1B"/>
    <w:rsid w:val="004C55E7"/>
    <w:rsid w:val="00580BF1"/>
    <w:rsid w:val="00591468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524A3"/>
    <w:rsid w:val="0076764B"/>
    <w:rsid w:val="007860F6"/>
    <w:rsid w:val="00877FCB"/>
    <w:rsid w:val="008E0ECA"/>
    <w:rsid w:val="008E2A14"/>
    <w:rsid w:val="008F116F"/>
    <w:rsid w:val="008F49FF"/>
    <w:rsid w:val="00984444"/>
    <w:rsid w:val="009B44D4"/>
    <w:rsid w:val="009B61B1"/>
    <w:rsid w:val="00A5134C"/>
    <w:rsid w:val="00A761A3"/>
    <w:rsid w:val="00A92114"/>
    <w:rsid w:val="00AD36A3"/>
    <w:rsid w:val="00B331C8"/>
    <w:rsid w:val="00B37E80"/>
    <w:rsid w:val="00B5341B"/>
    <w:rsid w:val="00B627B3"/>
    <w:rsid w:val="00BA419B"/>
    <w:rsid w:val="00BE114D"/>
    <w:rsid w:val="00C42793"/>
    <w:rsid w:val="00C737CD"/>
    <w:rsid w:val="00C97C5F"/>
    <w:rsid w:val="00CC5B9F"/>
    <w:rsid w:val="00CF1D1C"/>
    <w:rsid w:val="00CF72C3"/>
    <w:rsid w:val="00D44B71"/>
    <w:rsid w:val="00D97EA7"/>
    <w:rsid w:val="00DC315F"/>
    <w:rsid w:val="00DF0B2A"/>
    <w:rsid w:val="00EA7460"/>
    <w:rsid w:val="00EC7798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Microsoft Office User</cp:lastModifiedBy>
  <cp:revision>22</cp:revision>
  <dcterms:created xsi:type="dcterms:W3CDTF">2014-01-30T05:02:00Z</dcterms:created>
  <dcterms:modified xsi:type="dcterms:W3CDTF">2023-11-27T22:03:00Z</dcterms:modified>
</cp:coreProperties>
</file>