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4568"/>
          <w:sz w:val="28"/>
        </w:rPr>
        <w:t>ОБЛІК ВИКОНАНОЇ РОБОТИ</w:t>
      </w:r>
    </w:p>
    <w:p>
      <w:pPr>
        <w:spacing w:after="160"/>
        <w:jc w:val="center"/>
      </w:pPr>
      <w:r>
        <w:t>Рекомендаційні листи та плани переміщення</w:t>
      </w:r>
    </w:p>
    <w:p>
      <w:pPr>
        <w:spacing w:after="160"/>
      </w:pPr>
      <w:r>
        <w:t>Місяць: ________________________     Рік: 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324"/>
        <w:gridCol w:w="2438"/>
        <w:gridCol w:w="1417"/>
        <w:gridCol w:w="3175"/>
      </w:tblGrid>
      <w:tr>
        <w:trPr>
          <w:trHeight w:val="454" w:hRule="atLeast"/>
          <w:cantSplit/>
          <w:tblHeader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  <w:shd w:fill="24456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  <w:shd w:fill="24456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Рекомендаційні</w:t>
              <w:br/>
              <w:t>листи, шт.</w:t>
            </w: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  <w:shd w:fill="24456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Плани</w:t>
              <w:br/>
              <w:t>переміщення, шт.</w:t>
            </w: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  <w:shd w:fill="24456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Разом,</w:t>
              <w:br/>
              <w:t>шт.</w:t>
            </w: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  <w:shd w:fill="24456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Примітка</w:t>
            </w: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01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02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03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04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05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06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07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08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09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13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14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15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16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17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18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19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20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21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22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23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24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25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26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27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28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29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30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  <w:shd w:fill="F5F7FA"/>
          </w:tcPr>
          <w:p>
            <w:pPr>
              <w:jc w:val="left"/>
            </w:pPr>
          </w:p>
        </w:tc>
      </w:tr>
      <w:tr>
        <w:trPr>
          <w:trHeight w:val="278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31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</w:tcPr>
          <w:p>
            <w:pPr>
              <w:jc w:val="left"/>
            </w:pPr>
          </w:p>
        </w:tc>
      </w:tr>
      <w:tr>
        <w:trPr>
          <w:trHeight w:val="340" w:hRule="atLeast"/>
          <w:cantSplit/>
        </w:trPr>
        <w:tc>
          <w:tcPr>
            <w:tcW w:type="dxa" w:w="850"/>
            <w:vAlign w:val="center"/>
            <w:tcMar>
              <w:top w:w="35" w:type="dxa"/>
              <w:bottom w:w="35" w:type="dxa"/>
            </w:tcMar>
            <w:shd w:fill="E6EEF7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Разом</w:t>
            </w:r>
          </w:p>
        </w:tc>
        <w:tc>
          <w:tcPr>
            <w:tcW w:type="dxa" w:w="2324"/>
            <w:vAlign w:val="center"/>
            <w:tcMar>
              <w:top w:w="35" w:type="dxa"/>
              <w:bottom w:w="35" w:type="dxa"/>
            </w:tcMar>
            <w:shd w:fill="E6EEF7"/>
          </w:tcPr>
          <w:p>
            <w:pPr>
              <w:jc w:val="center"/>
            </w:pPr>
          </w:p>
        </w:tc>
        <w:tc>
          <w:tcPr>
            <w:tcW w:type="dxa" w:w="2438"/>
            <w:vAlign w:val="center"/>
            <w:tcMar>
              <w:top w:w="35" w:type="dxa"/>
              <w:bottom w:w="35" w:type="dxa"/>
            </w:tcMar>
            <w:shd w:fill="E6EEF7"/>
          </w:tcPr>
          <w:p>
            <w:pPr>
              <w:jc w:val="center"/>
            </w:pPr>
          </w:p>
        </w:tc>
        <w:tc>
          <w:tcPr>
            <w:tcW w:type="dxa" w:w="1417"/>
            <w:vAlign w:val="center"/>
            <w:tcMar>
              <w:top w:w="35" w:type="dxa"/>
              <w:bottom w:w="35" w:type="dxa"/>
            </w:tcMar>
            <w:shd w:fill="E6EEF7"/>
          </w:tcPr>
          <w:p>
            <w:pPr>
              <w:jc w:val="center"/>
            </w:pPr>
          </w:p>
        </w:tc>
        <w:tc>
          <w:tcPr>
            <w:tcW w:type="dxa" w:w="3175"/>
            <w:vAlign w:val="center"/>
            <w:tcMar>
              <w:top w:w="35" w:type="dxa"/>
              <w:bottom w:w="35" w:type="dxa"/>
            </w:tcMar>
            <w:shd w:fill="E6EEF7"/>
          </w:tcPr>
          <w:p>
            <w:pPr>
              <w:jc w:val="left"/>
            </w:pPr>
          </w:p>
        </w:tc>
      </w:tr>
    </w:tbl>
    <w:p>
      <w:pPr>
        <w:spacing w:before="120"/>
      </w:pPr>
      <w:r>
        <w:rPr>
          <w:color w:val="596579"/>
          <w:sz w:val="18"/>
        </w:rPr>
        <w:t>«Разом» — сума двох видів документів за день. Зайві дні місяця залишайте порожніми.</w:t>
      </w:r>
    </w:p>
    <w:p>
      <w:pPr>
        <w:spacing w:before="160"/>
      </w:pPr>
      <w:r>
        <w:t>Відповідальний: ________________________     Підпис: ______________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Облік рекомендаційних листів і планів переміщення</dc:title>
  <dc:subject>Щомісячна таблиця кількості виконаних документів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