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0367"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Copyright (C) 2007 Free Software Foundation, Inc. &lt;http://fsf.org/&gt;</w:t>
      </w:r>
      <w:r w:rsidRPr="00DE4F1A">
        <w:rPr>
          <w:rFonts w:ascii="Libre Franklin" w:eastAsia="Times New Roman" w:hAnsi="Libre Franklin" w:cs="Times New Roman"/>
          <w:color w:val="000000"/>
          <w:sz w:val="30"/>
          <w:szCs w:val="30"/>
        </w:rPr>
        <w:br/>
        <w:t>Everyone is permitted to copy and distribute verbatim copies of this license document, but changing it is not allowed.</w:t>
      </w:r>
    </w:p>
    <w:p w14:paraId="707B42A8" w14:textId="77777777" w:rsidR="00DE4F1A" w:rsidRPr="00DE4F1A" w:rsidRDefault="00DE4F1A" w:rsidP="00DE4F1A">
      <w:pPr>
        <w:spacing w:before="480" w:after="100" w:afterAutospacing="1"/>
        <w:outlineLvl w:val="2"/>
        <w:rPr>
          <w:rFonts w:ascii="Arial" w:eastAsia="Times New Roman" w:hAnsi="Arial" w:cs="Arial"/>
          <w:b/>
          <w:bCs/>
          <w:color w:val="414042"/>
          <w:sz w:val="27"/>
          <w:szCs w:val="27"/>
        </w:rPr>
      </w:pPr>
      <w:r w:rsidRPr="00DE4F1A">
        <w:rPr>
          <w:rFonts w:ascii="Arial" w:eastAsia="Times New Roman" w:hAnsi="Arial" w:cs="Arial"/>
          <w:b/>
          <w:bCs/>
          <w:color w:val="414042"/>
          <w:sz w:val="27"/>
          <w:szCs w:val="27"/>
        </w:rPr>
        <w:t>Preamble</w:t>
      </w:r>
    </w:p>
    <w:p w14:paraId="43B928BC"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The GNU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General Public License is a free, copyleft license for software and other kinds of works, specifically designed to ensure cooperation with the community in the case of network server software.</w:t>
      </w:r>
    </w:p>
    <w:p w14:paraId="315C8EE3"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The licenses for most software and other practical works are designed to take away your freedom to share and change the works. By contrast, our General Public Licenses are intended to guarantee your freedom to share and change all versions of a program–to make sure it remains free software for all its users.</w:t>
      </w:r>
    </w:p>
    <w:p w14:paraId="46E26518"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764D2042"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Developers that use our General Public Licenses protect your rights with two steps: (1) assert copyright on the software, and (2) offer you this License which gives you legal permission to copy, distribute and/or modify the software.</w:t>
      </w:r>
    </w:p>
    <w:p w14:paraId="07DB7C51"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A secondary benefit of defending all users’ freedom is that improvements made in alternate versions of the program, if they receive widespread use, become available for other developers to incorporate. Many developers of free software are heartened and encouraged by the resulting cooperation. However, in the case of software used on network servers, this result may fail to come about. The GNU General Public License permits making a </w:t>
      </w:r>
      <w:r w:rsidRPr="00DE4F1A">
        <w:rPr>
          <w:rFonts w:ascii="Libre Franklin" w:eastAsia="Times New Roman" w:hAnsi="Libre Franklin" w:cs="Times New Roman"/>
          <w:color w:val="000000"/>
          <w:sz w:val="30"/>
          <w:szCs w:val="30"/>
        </w:rPr>
        <w:lastRenderedPageBreak/>
        <w:t>modified version and letting the public access it on a server without ever releasing its source code to the public.</w:t>
      </w:r>
    </w:p>
    <w:p w14:paraId="0A3CD81E"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The GNU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General Public License is designed specifically to ensure that, in such cases, the modified source code becomes available to the community. It requires the operator of a network server to provide the source code of the modified version running there to the users of that server. Therefore, public use of a modified version, on a publicly accessible server, gives the public access to the source code of the modified version.</w:t>
      </w:r>
    </w:p>
    <w:p w14:paraId="5B3B9C36"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An older license, called the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General Public License and published by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was designed to accomplish similar goals. This is a different license, not a version of the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GPL, but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has released a new version of the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GPL which permits relicensing under this license.</w:t>
      </w:r>
    </w:p>
    <w:p w14:paraId="18E4AEFE"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The precise terms and conditions for copying, distribution and modification follow.</w:t>
      </w:r>
    </w:p>
    <w:p w14:paraId="181A04EB" w14:textId="77777777" w:rsidR="00DE4F1A" w:rsidRPr="00DE4F1A" w:rsidRDefault="00DE4F1A" w:rsidP="00DE4F1A">
      <w:pPr>
        <w:spacing w:before="480" w:after="100" w:afterAutospacing="1"/>
        <w:outlineLvl w:val="2"/>
        <w:rPr>
          <w:rFonts w:ascii="Arial" w:eastAsia="Times New Roman" w:hAnsi="Arial" w:cs="Arial"/>
          <w:b/>
          <w:bCs/>
          <w:color w:val="414042"/>
          <w:sz w:val="27"/>
          <w:szCs w:val="27"/>
        </w:rPr>
      </w:pPr>
      <w:r w:rsidRPr="00DE4F1A">
        <w:rPr>
          <w:rFonts w:ascii="Arial" w:eastAsia="Times New Roman" w:hAnsi="Arial" w:cs="Arial"/>
          <w:b/>
          <w:bCs/>
          <w:color w:val="414042"/>
          <w:sz w:val="27"/>
          <w:szCs w:val="27"/>
        </w:rPr>
        <w:t>TERMS AND CONDITIONS</w:t>
      </w:r>
    </w:p>
    <w:p w14:paraId="393B5927"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0. Definitions.</w:t>
      </w:r>
    </w:p>
    <w:p w14:paraId="34D80655"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“This License” refers to version 3 of the GNU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General Public License.</w:t>
      </w:r>
    </w:p>
    <w:p w14:paraId="5E77CA90"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“Copyright” also means copyright-like laws that apply to other kinds of works, such as semiconductor masks.</w:t>
      </w:r>
    </w:p>
    <w:p w14:paraId="34A2CE6E"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“The Program” refers to any copyrightable work licensed under this License. Each licensee is addressed as “you”. “Licensees” and “recipients” may be individuals or organizations.</w:t>
      </w:r>
    </w:p>
    <w:p w14:paraId="64D61CD0"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051C4303"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lastRenderedPageBreak/>
        <w:t>A “covered work” means either the unmodified Program or a work based on the Program.</w:t>
      </w:r>
    </w:p>
    <w:p w14:paraId="28438FB3"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42EC960D"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To “convey” a work means any kind of propagation that enables other parties to make or receive copies. Mere interaction with a user through a computer network, with no transfer of a copy, is not conveying.</w:t>
      </w:r>
    </w:p>
    <w:p w14:paraId="09454A44"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423EC880"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1. Source Code.</w:t>
      </w:r>
    </w:p>
    <w:p w14:paraId="7D9EC05F"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The “source code” for a work means the preferred form of the work for making modifications to it. “Object code” means any non-source form of a work.</w:t>
      </w:r>
    </w:p>
    <w:p w14:paraId="4E46EF9A"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1262C0CA"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lastRenderedPageBreak/>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18AB0B0"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70A94FB0"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The Corresponding Source need not include anything that users can regenerate automatically from other parts of the Corresponding Source.</w:t>
      </w:r>
    </w:p>
    <w:p w14:paraId="2A63079A"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The Corresponding Source for a work in source code form is that same work.</w:t>
      </w:r>
    </w:p>
    <w:p w14:paraId="342771BE"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2. Basic Permissions.</w:t>
      </w:r>
    </w:p>
    <w:p w14:paraId="684354D9"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All rights granted under this License are granted for the term of copyright on the Program, and are irrevocable provided the stated conditions are met. This License explicitly affirms your </w:t>
      </w:r>
      <w:r w:rsidRPr="00DE4F1A">
        <w:rPr>
          <w:rFonts w:ascii="Libre Franklin" w:eastAsia="Times New Roman" w:hAnsi="Libre Franklin" w:cs="Times New Roman"/>
          <w:color w:val="000000"/>
          <w:sz w:val="30"/>
          <w:szCs w:val="30"/>
        </w:rPr>
        <w:lastRenderedPageBreak/>
        <w:t>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7A1AE5F7"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4F52C77"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Conveying under any other circumstances is permitted solely under the conditions stated below. Sublicensing is not allowed; section 10 makes it unnecessary.</w:t>
      </w:r>
    </w:p>
    <w:p w14:paraId="7CB7B542"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3. Protecting Users’ Legal Rights From Anti-Circumvention Law.</w:t>
      </w:r>
    </w:p>
    <w:p w14:paraId="2EB191B3"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D2F4914"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A13884A"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lastRenderedPageBreak/>
        <w:t>4. Conveying Verbatim Copies.</w:t>
      </w:r>
    </w:p>
    <w:p w14:paraId="6A605AD1"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0D88FF43"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You may charge any price or no price for each copy that you convey, and you may offer support or warranty protection for a fee.</w:t>
      </w:r>
    </w:p>
    <w:p w14:paraId="5BB56011"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5. Conveying Modified Source Versions.</w:t>
      </w:r>
    </w:p>
    <w:p w14:paraId="583344E4"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You may convey a work based on the Program, or the modifications to produce it from the Program, in the form of source code under the terms of section 4, provided that you also meet all of these conditions:</w:t>
      </w:r>
    </w:p>
    <w:p w14:paraId="41E6BB11" w14:textId="77777777" w:rsidR="00DE4F1A" w:rsidRPr="00DE4F1A" w:rsidRDefault="00DE4F1A" w:rsidP="00DE4F1A">
      <w:pPr>
        <w:numPr>
          <w:ilvl w:val="0"/>
          <w:numId w:val="1"/>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a) The work must carry prominent notices stating that you modified it, and giving a relevant date.</w:t>
      </w:r>
    </w:p>
    <w:p w14:paraId="4BA345A7" w14:textId="77777777" w:rsidR="00DE4F1A" w:rsidRPr="00DE4F1A" w:rsidRDefault="00DE4F1A" w:rsidP="00DE4F1A">
      <w:pPr>
        <w:numPr>
          <w:ilvl w:val="0"/>
          <w:numId w:val="1"/>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b) The work must carry prominent notices stating that it is released under this License and any conditions added under section 7. This requirement modifies the requirement in section 4 to “keep intact all notices”.</w:t>
      </w:r>
    </w:p>
    <w:p w14:paraId="51B406A3" w14:textId="77777777" w:rsidR="00DE4F1A" w:rsidRPr="00DE4F1A" w:rsidRDefault="00DE4F1A" w:rsidP="00DE4F1A">
      <w:pPr>
        <w:numPr>
          <w:ilvl w:val="0"/>
          <w:numId w:val="1"/>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026F756F" w14:textId="77777777" w:rsidR="00DE4F1A" w:rsidRPr="00DE4F1A" w:rsidRDefault="00DE4F1A" w:rsidP="00DE4F1A">
      <w:pPr>
        <w:numPr>
          <w:ilvl w:val="0"/>
          <w:numId w:val="1"/>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lastRenderedPageBreak/>
        <w:t>d) If the work has interactive user interfaces, each must display Appropriate Legal Notices; however, if the Program has interactive interfaces that do not display Appropriate Legal Notices, your work need not make them do so.</w:t>
      </w:r>
    </w:p>
    <w:p w14:paraId="08F8CB1D"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4B94DC52"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6. Conveying Non-Source Forms.</w:t>
      </w:r>
    </w:p>
    <w:p w14:paraId="28D51CE2"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You may convey a covered work in object code form under the terms of sections 4 and 5, provided that you also convey the machine-readable Corresponding Source under the terms of this License, in one of these ways:</w:t>
      </w:r>
    </w:p>
    <w:p w14:paraId="12C1D243" w14:textId="77777777" w:rsidR="00DE4F1A" w:rsidRPr="00DE4F1A" w:rsidRDefault="00DE4F1A" w:rsidP="00DE4F1A">
      <w:pPr>
        <w:numPr>
          <w:ilvl w:val="0"/>
          <w:numId w:val="2"/>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a) Convey the object code in, or embodied in, a physical product (including a physical distribution medium), accompanied by the Corresponding Source fixed on a durable physical medium customarily used for software interchange.</w:t>
      </w:r>
    </w:p>
    <w:p w14:paraId="30AC04BF" w14:textId="77777777" w:rsidR="00DE4F1A" w:rsidRPr="00DE4F1A" w:rsidRDefault="00DE4F1A" w:rsidP="00DE4F1A">
      <w:pPr>
        <w:numPr>
          <w:ilvl w:val="0"/>
          <w:numId w:val="2"/>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523ED3E6" w14:textId="77777777" w:rsidR="00DE4F1A" w:rsidRPr="00DE4F1A" w:rsidRDefault="00DE4F1A" w:rsidP="00DE4F1A">
      <w:pPr>
        <w:numPr>
          <w:ilvl w:val="0"/>
          <w:numId w:val="2"/>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lastRenderedPageBreak/>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4F540774" w14:textId="77777777" w:rsidR="00DE4F1A" w:rsidRPr="00DE4F1A" w:rsidRDefault="00DE4F1A" w:rsidP="00DE4F1A">
      <w:pPr>
        <w:numPr>
          <w:ilvl w:val="0"/>
          <w:numId w:val="2"/>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65AED25E" w14:textId="77777777" w:rsidR="00DE4F1A" w:rsidRPr="00DE4F1A" w:rsidRDefault="00DE4F1A" w:rsidP="00DE4F1A">
      <w:pPr>
        <w:numPr>
          <w:ilvl w:val="0"/>
          <w:numId w:val="2"/>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e) Convey the object code using peer-to-peer transmission, provided you inform other peers where the object code and Corresponding Source of the work are being offered to the general public at no charge under subsection 6d.</w:t>
      </w:r>
    </w:p>
    <w:p w14:paraId="7EC94932"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A separable portion of the object code, whose source code is excluded from the Corresponding Source as a System Library, need not be included in conveying the object code work.</w:t>
      </w:r>
    </w:p>
    <w:p w14:paraId="0B09F655"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w:t>
      </w:r>
      <w:proofErr w:type="spellStart"/>
      <w:r w:rsidRPr="00DE4F1A">
        <w:rPr>
          <w:rFonts w:ascii="Libre Franklin" w:eastAsia="Times New Roman" w:hAnsi="Libre Franklin" w:cs="Times New Roman"/>
          <w:color w:val="000000"/>
          <w:sz w:val="30"/>
          <w:szCs w:val="30"/>
        </w:rPr>
        <w:t>favor</w:t>
      </w:r>
      <w:proofErr w:type="spellEnd"/>
      <w:r w:rsidRPr="00DE4F1A">
        <w:rPr>
          <w:rFonts w:ascii="Libre Franklin" w:eastAsia="Times New Roman" w:hAnsi="Libre Franklin" w:cs="Times New Roman"/>
          <w:color w:val="000000"/>
          <w:sz w:val="30"/>
          <w:szCs w:val="30"/>
        </w:rPr>
        <w:t xml:space="preserve">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w:t>
      </w:r>
      <w:r w:rsidRPr="00DE4F1A">
        <w:rPr>
          <w:rFonts w:ascii="Libre Franklin" w:eastAsia="Times New Roman" w:hAnsi="Libre Franklin" w:cs="Times New Roman"/>
          <w:color w:val="000000"/>
          <w:sz w:val="30"/>
          <w:szCs w:val="30"/>
        </w:rPr>
        <w:lastRenderedPageBreak/>
        <w:t>product has substantial commercial, industrial or non-consumer uses, unless such uses represent the only significant mode of use of the product.</w:t>
      </w:r>
    </w:p>
    <w:p w14:paraId="183BD567"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4A767E93"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3EE2A30C"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1795CE71"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691D78AD"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lastRenderedPageBreak/>
        <w:t>7. Additional Terms.</w:t>
      </w:r>
    </w:p>
    <w:p w14:paraId="2AAB6475"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C39ADA8"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1BC7AEA5"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Notwithstanding any other provision of this License, for material you add to a covered work, you may (if authorized by the copyright holders of that material) supplement the terms of this License with terms:</w:t>
      </w:r>
    </w:p>
    <w:p w14:paraId="5683B4A6" w14:textId="77777777" w:rsidR="00DE4F1A" w:rsidRPr="00DE4F1A" w:rsidRDefault="00DE4F1A" w:rsidP="00DE4F1A">
      <w:pPr>
        <w:numPr>
          <w:ilvl w:val="0"/>
          <w:numId w:val="3"/>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a) Disclaiming warranty or limiting liability differently from the terms of sections 15 and 16 of this License; or</w:t>
      </w:r>
    </w:p>
    <w:p w14:paraId="15B633CD" w14:textId="77777777" w:rsidR="00DE4F1A" w:rsidRPr="00DE4F1A" w:rsidRDefault="00DE4F1A" w:rsidP="00DE4F1A">
      <w:pPr>
        <w:numPr>
          <w:ilvl w:val="0"/>
          <w:numId w:val="3"/>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b) Requiring preservation of specified reasonable legal notices or author attributions in that material or in the Appropriate Legal Notices displayed by works containing it; or</w:t>
      </w:r>
    </w:p>
    <w:p w14:paraId="09EDFDBE" w14:textId="77777777" w:rsidR="00DE4F1A" w:rsidRPr="00DE4F1A" w:rsidRDefault="00DE4F1A" w:rsidP="00DE4F1A">
      <w:pPr>
        <w:numPr>
          <w:ilvl w:val="0"/>
          <w:numId w:val="3"/>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c) Prohibiting misrepresentation of the origin of that material, or requiring that modified versions of such material be marked in reasonable ways as different from the original version; or</w:t>
      </w:r>
    </w:p>
    <w:p w14:paraId="0A2C1354" w14:textId="77777777" w:rsidR="00DE4F1A" w:rsidRPr="00DE4F1A" w:rsidRDefault="00DE4F1A" w:rsidP="00DE4F1A">
      <w:pPr>
        <w:numPr>
          <w:ilvl w:val="0"/>
          <w:numId w:val="3"/>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d) Limiting the use for publicity purposes of names of licensors or authors of the material; or</w:t>
      </w:r>
    </w:p>
    <w:p w14:paraId="57EE44EC" w14:textId="77777777" w:rsidR="00DE4F1A" w:rsidRPr="00DE4F1A" w:rsidRDefault="00DE4F1A" w:rsidP="00DE4F1A">
      <w:pPr>
        <w:numPr>
          <w:ilvl w:val="0"/>
          <w:numId w:val="3"/>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lastRenderedPageBreak/>
        <w:t>e) Declining to grant rights under trademark law for use of some trade names, trademarks, or service marks; or</w:t>
      </w:r>
    </w:p>
    <w:p w14:paraId="6AD6EF8B" w14:textId="77777777" w:rsidR="00DE4F1A" w:rsidRPr="00DE4F1A" w:rsidRDefault="00DE4F1A" w:rsidP="00DE4F1A">
      <w:pPr>
        <w:numPr>
          <w:ilvl w:val="0"/>
          <w:numId w:val="3"/>
        </w:numPr>
        <w:spacing w:before="72" w:after="240" w:line="264" w:lineRule="atLeast"/>
        <w:ind w:left="960"/>
        <w:rPr>
          <w:rFonts w:ascii="inherit" w:eastAsia="Times New Roman" w:hAnsi="inherit" w:cs="Times New Roman"/>
          <w:color w:val="000000"/>
          <w:sz w:val="30"/>
          <w:szCs w:val="30"/>
        </w:rPr>
      </w:pPr>
      <w:r w:rsidRPr="00DE4F1A">
        <w:rPr>
          <w:rFonts w:ascii="inherit" w:eastAsia="Times New Roman" w:hAnsi="inherit" w:cs="Times New Roman"/>
          <w:color w:val="000000"/>
          <w:sz w:val="30"/>
          <w:szCs w:val="30"/>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52B09138"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BFF692"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If you add terms to a covered work in accord with this section, you must place, in the relevant source files, a statement of the additional terms that apply to those files, or a notice indicating where to find the applicable terms.</w:t>
      </w:r>
    </w:p>
    <w:p w14:paraId="11632817"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Additional terms, permissive or non-permissive, may be stated in the form of a separately written license, or stated as exceptions; the above requirements apply either way.</w:t>
      </w:r>
    </w:p>
    <w:p w14:paraId="2405C729"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8. Termination.</w:t>
      </w:r>
    </w:p>
    <w:p w14:paraId="0CB62A58"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3831928"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However, if you cease all violation of this License, then your license from a particular copyright holder is reinstated (a) </w:t>
      </w:r>
      <w:r w:rsidRPr="00DE4F1A">
        <w:rPr>
          <w:rFonts w:ascii="Libre Franklin" w:eastAsia="Times New Roman" w:hAnsi="Libre Franklin" w:cs="Times New Roman"/>
          <w:color w:val="000000"/>
          <w:sz w:val="30"/>
          <w:szCs w:val="30"/>
        </w:rPr>
        <w:lastRenderedPageBreak/>
        <w:t>provisionally, unless and until the copyright holder explicitly and finally terminates your license, and (b) permanently, if the copyright holder fails to notify you of the violation by some reasonable means prior to 60 days after the cessation.</w:t>
      </w:r>
    </w:p>
    <w:p w14:paraId="1768ED4C"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2F644750"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3510A593"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9. Acceptance Not Required for Having Copies.</w:t>
      </w:r>
    </w:p>
    <w:p w14:paraId="5AACC640"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313E7AE3"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10. Automatic Licensing of Downstream Recipients.</w:t>
      </w:r>
    </w:p>
    <w:p w14:paraId="44FD370C"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4135A65E"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lastRenderedPageBreak/>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23C4A47"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1DFA4F60"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11. Patents.</w:t>
      </w:r>
    </w:p>
    <w:p w14:paraId="26C3D797"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A “contributor” is a copyright holder who authorizes use under this License of the Program or a work on which the Program is based. The work thus licensed is called the contributor’s “contributor version”.</w:t>
      </w:r>
    </w:p>
    <w:p w14:paraId="42327ACC"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259DADC4"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lastRenderedPageBreak/>
        <w:t>Each contributor grants you a non-exclusive, worldwide, royalty-free patent license under the contributor’s essential patent claims, to make, use, sell, offer for sale, import and otherwise run, modify and propagate the contents of its contributor version.</w:t>
      </w:r>
    </w:p>
    <w:p w14:paraId="2D2000E3"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3FCEBF49"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798D1D8C"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35B36F62"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lastRenderedPageBreak/>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FC4CF41"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Nothing in this License shall be construed as excluding or limiting any implied license or other </w:t>
      </w:r>
      <w:proofErr w:type="spellStart"/>
      <w:r w:rsidRPr="00DE4F1A">
        <w:rPr>
          <w:rFonts w:ascii="Libre Franklin" w:eastAsia="Times New Roman" w:hAnsi="Libre Franklin" w:cs="Times New Roman"/>
          <w:color w:val="000000"/>
          <w:sz w:val="30"/>
          <w:szCs w:val="30"/>
        </w:rPr>
        <w:t>defenses</w:t>
      </w:r>
      <w:proofErr w:type="spellEnd"/>
      <w:r w:rsidRPr="00DE4F1A">
        <w:rPr>
          <w:rFonts w:ascii="Libre Franklin" w:eastAsia="Times New Roman" w:hAnsi="Libre Franklin" w:cs="Times New Roman"/>
          <w:color w:val="000000"/>
          <w:sz w:val="30"/>
          <w:szCs w:val="30"/>
        </w:rPr>
        <w:t xml:space="preserve"> to infringement that may otherwise be available to you under applicable patent law.</w:t>
      </w:r>
    </w:p>
    <w:p w14:paraId="7C4FC37B"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12. No Surrender of Others’ Freedom.</w:t>
      </w:r>
    </w:p>
    <w:p w14:paraId="1B0B41D8"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19E9AE33"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13. Remote Network Interaction; Use with the GNU General Public License.</w:t>
      </w:r>
    </w:p>
    <w:p w14:paraId="34CC8CE1"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Notwithstanding any other provision of this License, if you modify the Program, your modified version must prominently </w:t>
      </w:r>
      <w:r w:rsidRPr="00DE4F1A">
        <w:rPr>
          <w:rFonts w:ascii="Libre Franklin" w:eastAsia="Times New Roman" w:hAnsi="Libre Franklin" w:cs="Times New Roman"/>
          <w:color w:val="000000"/>
          <w:sz w:val="30"/>
          <w:szCs w:val="30"/>
        </w:rPr>
        <w:lastRenderedPageBreak/>
        <w:t>offer all users interacting with it remotely through a computer network (if your version supports such interaction) an opportunity to receive the Corresponding Source of your version by providing access to the Corresponding Source from a network server at no charge, through some standard or customary means of facilitating copying of software. This Corresponding Source shall include the Corresponding Source for any work covered by version 3 of the GNU General Public License that is incorporated pursuant to the following paragraph.</w:t>
      </w:r>
    </w:p>
    <w:p w14:paraId="26456FFA"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Notwithstanding any other provision of this License, you have permission to link or combine any covered work with a work licensed under version 3 of the GNU General Public License into a single combined work, and to convey the resulting work. The terms of this License will continue to apply to the part which is the covered work, but the work with which it is combined will remain governed by version 3 of the GNU General Public License.</w:t>
      </w:r>
    </w:p>
    <w:p w14:paraId="50E5944C"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14. Revised Versions of this License.</w:t>
      </w:r>
    </w:p>
    <w:p w14:paraId="12771695"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The Free Software Foundation may publish revised and/or new versions of the GNU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General Public License from time to time. Such new versions will be similar in spirit to the present version, but may differ in detail to address new problems or concerns.</w:t>
      </w:r>
    </w:p>
    <w:p w14:paraId="7DAA05FA"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Each version is given a distinguishing version number. If the Program specifies that a certain numbered version of the GNU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General Public License “or any later version” applies to it, you have the option of following the terms and conditions either of that numbered version or of any later version published by the Free Software Foundation. If the Program does not specify a version number of the GNU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General Public License, you may choose any version ever published by the Free Software Foundation.</w:t>
      </w:r>
    </w:p>
    <w:p w14:paraId="7EB43C55"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lastRenderedPageBreak/>
        <w:t xml:space="preserve">If the Program specifies that a proxy can decide which future versions of the GNU </w:t>
      </w:r>
      <w:proofErr w:type="spellStart"/>
      <w:r w:rsidRPr="00DE4F1A">
        <w:rPr>
          <w:rFonts w:ascii="Libre Franklin" w:eastAsia="Times New Roman" w:hAnsi="Libre Franklin" w:cs="Times New Roman"/>
          <w:color w:val="000000"/>
          <w:sz w:val="30"/>
          <w:szCs w:val="30"/>
        </w:rPr>
        <w:t>Affero</w:t>
      </w:r>
      <w:proofErr w:type="spellEnd"/>
      <w:r w:rsidRPr="00DE4F1A">
        <w:rPr>
          <w:rFonts w:ascii="Libre Franklin" w:eastAsia="Times New Roman" w:hAnsi="Libre Franklin" w:cs="Times New Roman"/>
          <w:color w:val="000000"/>
          <w:sz w:val="30"/>
          <w:szCs w:val="30"/>
        </w:rPr>
        <w:t xml:space="preserve"> General Public License can be used, that proxy’s public statement of acceptance of a version permanently authorizes you to choose that version for the Program.</w:t>
      </w:r>
    </w:p>
    <w:p w14:paraId="637B7419"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Later license versions may give you additional or different permissions. However, no additional obligations are imposed on any author or copyright holder as a result of your choosing to follow a later version.</w:t>
      </w:r>
    </w:p>
    <w:p w14:paraId="1221E097"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15. Disclaimer of Warranty.</w:t>
      </w:r>
    </w:p>
    <w:p w14:paraId="38B1BDD9"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15CD0221"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16. Limitation of Liability.</w:t>
      </w:r>
    </w:p>
    <w:p w14:paraId="74D76CB9"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w:t>
      </w:r>
      <w:r w:rsidRPr="00DE4F1A">
        <w:rPr>
          <w:rFonts w:ascii="Libre Franklin" w:eastAsia="Times New Roman" w:hAnsi="Libre Franklin" w:cs="Times New Roman"/>
          <w:color w:val="000000"/>
          <w:sz w:val="30"/>
          <w:szCs w:val="30"/>
        </w:rPr>
        <w:lastRenderedPageBreak/>
        <w:t>OTHER PARTY HAS BEEN ADVISED OF THE POSSIBILITY OF SUCH DAMAGES.</w:t>
      </w:r>
    </w:p>
    <w:p w14:paraId="0772F304" w14:textId="77777777" w:rsidR="00DE4F1A" w:rsidRPr="00DE4F1A" w:rsidRDefault="00DE4F1A" w:rsidP="00DE4F1A">
      <w:pPr>
        <w:spacing w:after="100" w:afterAutospacing="1"/>
        <w:outlineLvl w:val="3"/>
        <w:rPr>
          <w:rFonts w:ascii="Arial" w:eastAsia="Times New Roman" w:hAnsi="Arial" w:cs="Arial"/>
          <w:b/>
          <w:bCs/>
          <w:color w:val="000000"/>
        </w:rPr>
      </w:pPr>
      <w:r w:rsidRPr="00DE4F1A">
        <w:rPr>
          <w:rFonts w:ascii="Arial" w:eastAsia="Times New Roman" w:hAnsi="Arial" w:cs="Arial"/>
          <w:b/>
          <w:bCs/>
          <w:color w:val="000000"/>
        </w:rPr>
        <w:t>17. Interpretation of Sections 15 and 16.</w:t>
      </w:r>
    </w:p>
    <w:p w14:paraId="5FE19307"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BD264AF"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END OF TERMS AND CONDITIONS</w:t>
      </w:r>
    </w:p>
    <w:p w14:paraId="016D720F" w14:textId="77777777" w:rsidR="00DE4F1A" w:rsidRPr="00DE4F1A" w:rsidRDefault="00DE4F1A" w:rsidP="00DE4F1A">
      <w:pPr>
        <w:spacing w:before="480" w:after="100" w:afterAutospacing="1"/>
        <w:outlineLvl w:val="2"/>
        <w:rPr>
          <w:rFonts w:ascii="Arial" w:eastAsia="Times New Roman" w:hAnsi="Arial" w:cs="Arial"/>
          <w:b/>
          <w:bCs/>
          <w:color w:val="414042"/>
          <w:sz w:val="27"/>
          <w:szCs w:val="27"/>
        </w:rPr>
      </w:pPr>
      <w:r w:rsidRPr="00DE4F1A">
        <w:rPr>
          <w:rFonts w:ascii="Arial" w:eastAsia="Times New Roman" w:hAnsi="Arial" w:cs="Arial"/>
          <w:b/>
          <w:bCs/>
          <w:color w:val="414042"/>
          <w:sz w:val="27"/>
          <w:szCs w:val="27"/>
        </w:rPr>
        <w:t>How to Apply These Terms to Your New Programs</w:t>
      </w:r>
    </w:p>
    <w:p w14:paraId="5EBD4CE4"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If you develop a new program, and you want it to be of the greatest possible use to the public, the best way to achieve this is to make it free software which everyone can redistribute and change under these terms.</w:t>
      </w:r>
    </w:p>
    <w:p w14:paraId="1F3B9D73"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4D1402D1"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&lt;one line to give the program's name and a brief idea of what it does.&gt;</w:t>
      </w:r>
    </w:p>
    <w:p w14:paraId="13BCF50E"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Copyright (C) &lt;year&gt;  &lt;name of author&gt;</w:t>
      </w:r>
    </w:p>
    <w:p w14:paraId="5311C77E"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p>
    <w:p w14:paraId="6C1F0975"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This program is free software: you can redistribute it and/or modify</w:t>
      </w:r>
    </w:p>
    <w:p w14:paraId="7DBAC1CA"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it under the terms of the GNU </w:t>
      </w:r>
      <w:proofErr w:type="spellStart"/>
      <w:r w:rsidRPr="00DE4F1A">
        <w:rPr>
          <w:rFonts w:ascii="Courier New" w:eastAsia="Times New Roman" w:hAnsi="Courier New" w:cs="Courier New"/>
          <w:color w:val="000000"/>
          <w:sz w:val="30"/>
          <w:szCs w:val="30"/>
        </w:rPr>
        <w:t>Affero</w:t>
      </w:r>
      <w:proofErr w:type="spellEnd"/>
      <w:r w:rsidRPr="00DE4F1A">
        <w:rPr>
          <w:rFonts w:ascii="Courier New" w:eastAsia="Times New Roman" w:hAnsi="Courier New" w:cs="Courier New"/>
          <w:color w:val="000000"/>
          <w:sz w:val="30"/>
          <w:szCs w:val="30"/>
        </w:rPr>
        <w:t xml:space="preserve"> General Public License as</w:t>
      </w:r>
    </w:p>
    <w:p w14:paraId="00A95EFE"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lastRenderedPageBreak/>
        <w:t xml:space="preserve">    published by the Free Software Foundation, either version 3 of the</w:t>
      </w:r>
    </w:p>
    <w:p w14:paraId="7CADEC71"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License, or (at your option) any later version.</w:t>
      </w:r>
    </w:p>
    <w:p w14:paraId="3754B7C5"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p>
    <w:p w14:paraId="481AC43A"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This program is distributed in the hope that it will be useful,</w:t>
      </w:r>
    </w:p>
    <w:p w14:paraId="45E6BFBC"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but WITHOUT ANY WARRANTY; without even the implied warranty of</w:t>
      </w:r>
    </w:p>
    <w:p w14:paraId="405660E5"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MERCHANTABILITY or FITNESS FOR A PARTICULAR PURPOSE.  See the</w:t>
      </w:r>
    </w:p>
    <w:p w14:paraId="4CD0039D"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GNU </w:t>
      </w:r>
      <w:proofErr w:type="spellStart"/>
      <w:r w:rsidRPr="00DE4F1A">
        <w:rPr>
          <w:rFonts w:ascii="Courier New" w:eastAsia="Times New Roman" w:hAnsi="Courier New" w:cs="Courier New"/>
          <w:color w:val="000000"/>
          <w:sz w:val="30"/>
          <w:szCs w:val="30"/>
        </w:rPr>
        <w:t>Affero</w:t>
      </w:r>
      <w:proofErr w:type="spellEnd"/>
      <w:r w:rsidRPr="00DE4F1A">
        <w:rPr>
          <w:rFonts w:ascii="Courier New" w:eastAsia="Times New Roman" w:hAnsi="Courier New" w:cs="Courier New"/>
          <w:color w:val="000000"/>
          <w:sz w:val="30"/>
          <w:szCs w:val="30"/>
        </w:rPr>
        <w:t xml:space="preserve"> General Public License for more details.</w:t>
      </w:r>
    </w:p>
    <w:p w14:paraId="63277061"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p>
    <w:p w14:paraId="7B0F2AFA"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You should have received a copy of the GNU </w:t>
      </w:r>
      <w:proofErr w:type="spellStart"/>
      <w:r w:rsidRPr="00DE4F1A">
        <w:rPr>
          <w:rFonts w:ascii="Courier New" w:eastAsia="Times New Roman" w:hAnsi="Courier New" w:cs="Courier New"/>
          <w:color w:val="000000"/>
          <w:sz w:val="30"/>
          <w:szCs w:val="30"/>
        </w:rPr>
        <w:t>Affero</w:t>
      </w:r>
      <w:proofErr w:type="spellEnd"/>
      <w:r w:rsidRPr="00DE4F1A">
        <w:rPr>
          <w:rFonts w:ascii="Courier New" w:eastAsia="Times New Roman" w:hAnsi="Courier New" w:cs="Courier New"/>
          <w:color w:val="000000"/>
          <w:sz w:val="30"/>
          <w:szCs w:val="30"/>
        </w:rPr>
        <w:t xml:space="preserve"> General Public License</w:t>
      </w:r>
    </w:p>
    <w:p w14:paraId="0FF0AEB0" w14:textId="77777777" w:rsidR="00DE4F1A" w:rsidRPr="00DE4F1A" w:rsidRDefault="00DE4F1A" w:rsidP="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z w:val="30"/>
          <w:szCs w:val="30"/>
        </w:rPr>
      </w:pPr>
      <w:r w:rsidRPr="00DE4F1A">
        <w:rPr>
          <w:rFonts w:ascii="Courier New" w:eastAsia="Times New Roman" w:hAnsi="Courier New" w:cs="Courier New"/>
          <w:color w:val="000000"/>
          <w:sz w:val="30"/>
          <w:szCs w:val="30"/>
        </w:rPr>
        <w:t xml:space="preserve">    along with this program.  If not, see &lt;http://www.gnu.org/licenses/&gt;.</w:t>
      </w:r>
    </w:p>
    <w:p w14:paraId="1F6A3EC7"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Also add information on how to contact you by electronic and paper mail.</w:t>
      </w:r>
    </w:p>
    <w:p w14:paraId="49F70B8B"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If your software can interact with users remotely through a computer network, you should also make sure that it provides a way for users to get its source. For example, if your program is a web application, its interface could display a “Source” link that leads users to an archive of the code. There are many ways you could offer source, and different solutions will be better for different programs; see section 13 for the specific requirements.</w:t>
      </w:r>
    </w:p>
    <w:p w14:paraId="2582B6A1" w14:textId="77777777" w:rsidR="00DE4F1A" w:rsidRPr="00DE4F1A" w:rsidRDefault="00DE4F1A" w:rsidP="00DE4F1A">
      <w:pPr>
        <w:spacing w:before="100" w:beforeAutospacing="1" w:after="360"/>
        <w:rPr>
          <w:rFonts w:ascii="Libre Franklin" w:eastAsia="Times New Roman" w:hAnsi="Libre Franklin" w:cs="Times New Roman"/>
          <w:color w:val="000000"/>
          <w:sz w:val="30"/>
          <w:szCs w:val="30"/>
        </w:rPr>
      </w:pPr>
      <w:r w:rsidRPr="00DE4F1A">
        <w:rPr>
          <w:rFonts w:ascii="Libre Franklin" w:eastAsia="Times New Roman" w:hAnsi="Libre Franklin" w:cs="Times New Roman"/>
          <w:color w:val="000000"/>
          <w:sz w:val="30"/>
          <w:szCs w:val="30"/>
        </w:rPr>
        <w:t xml:space="preserve">You should also get your employer (if you work as a programmer) or school, if any, to sign a “copyright disclaimer” for the program, </w:t>
      </w:r>
      <w:r w:rsidRPr="00DE4F1A">
        <w:rPr>
          <w:rFonts w:ascii="Libre Franklin" w:eastAsia="Times New Roman" w:hAnsi="Libre Franklin" w:cs="Times New Roman"/>
          <w:color w:val="000000"/>
          <w:sz w:val="30"/>
          <w:szCs w:val="30"/>
        </w:rPr>
        <w:lastRenderedPageBreak/>
        <w:t>if necessary. For more information on this, and how to apply and follow the GNU AGPL, see &lt;http://www.gnu.org/licenses/&gt;.</w:t>
      </w:r>
    </w:p>
    <w:p w14:paraId="49A921C7"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re Franklin">
    <w:panose1 w:val="00000000000000000000"/>
    <w:charset w:val="4D"/>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10A44"/>
    <w:multiLevelType w:val="multilevel"/>
    <w:tmpl w:val="2402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F2111"/>
    <w:multiLevelType w:val="multilevel"/>
    <w:tmpl w:val="730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92053"/>
    <w:multiLevelType w:val="multilevel"/>
    <w:tmpl w:val="9098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85196">
    <w:abstractNumId w:val="1"/>
  </w:num>
  <w:num w:numId="2" w16cid:durableId="670986088">
    <w:abstractNumId w:val="2"/>
  </w:num>
  <w:num w:numId="3" w16cid:durableId="118470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1A"/>
    <w:rsid w:val="004319DE"/>
    <w:rsid w:val="00DE4F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364D03"/>
  <w15:chartTrackingRefBased/>
  <w15:docId w15:val="{5E230439-1A52-CF4A-83A2-9B35979D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F1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4F1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F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4F1A"/>
    <w:rPr>
      <w:rFonts w:ascii="Times New Roman" w:eastAsia="Times New Roman" w:hAnsi="Times New Roman" w:cs="Times New Roman"/>
      <w:b/>
      <w:bCs/>
    </w:rPr>
  </w:style>
  <w:style w:type="paragraph" w:styleId="NormalWeb">
    <w:name w:val="Normal (Web)"/>
    <w:basedOn w:val="Normal"/>
    <w:uiPriority w:val="99"/>
    <w:semiHidden/>
    <w:unhideWhenUsed/>
    <w:rsid w:val="00DE4F1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E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F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5026</Words>
  <Characters>28654</Characters>
  <Application>Microsoft Office Word</Application>
  <DocSecurity>0</DocSecurity>
  <Lines>238</Lines>
  <Paragraphs>67</Paragraphs>
  <ScaleCrop>false</ScaleCrop>
  <Company/>
  <LinksUpToDate>false</LinksUpToDate>
  <CharactersWithSpaces>33613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2023-03-15T03:58:00Z</dcterms:created>
  <dcterms:modified xsi:type="dcterms:W3CDTF">2023-03-15T03:58:00Z</dcterms:modified>
</cp:coreProperties>
</file>