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57AB" w14:textId="77777777" w:rsidR="00C505E6" w:rsidRPr="00C505E6" w:rsidRDefault="00C505E6" w:rsidP="00C505E6">
      <w:pPr>
        <w:spacing w:after="192"/>
        <w:outlineLvl w:val="0"/>
        <w:rPr>
          <w:rFonts w:ascii="Arial" w:eastAsia="Times New Roman" w:hAnsi="Arial" w:cs="Arial"/>
          <w:color w:val="222222"/>
          <w:spacing w:val="-7"/>
          <w:kern w:val="36"/>
          <w:sz w:val="38"/>
          <w:szCs w:val="38"/>
        </w:rPr>
      </w:pPr>
      <w:r w:rsidRPr="00C505E6">
        <w:rPr>
          <w:rFonts w:ascii="Arial" w:eastAsia="Times New Roman" w:hAnsi="Arial" w:cs="Arial"/>
          <w:color w:val="222222"/>
          <w:spacing w:val="-7"/>
          <w:kern w:val="36"/>
          <w:sz w:val="38"/>
          <w:szCs w:val="38"/>
        </w:rPr>
        <w:t>The LaTeX project public license (LPPL), version 1.3c</w:t>
      </w:r>
    </w:p>
    <w:p w14:paraId="0255144A" w14:textId="77777777" w:rsidR="00C505E6" w:rsidRPr="00C505E6" w:rsidRDefault="00C505E6" w:rsidP="00C505E6">
      <w:pPr>
        <w:spacing w:line="336" w:lineRule="atLeast"/>
        <w:rPr>
          <w:rFonts w:ascii="Arial" w:eastAsia="Times New Roman" w:hAnsi="Arial" w:cs="Arial"/>
          <w:color w:val="000000"/>
        </w:rPr>
      </w:pPr>
      <w:r w:rsidRPr="00C505E6">
        <w:rPr>
          <w:rFonts w:ascii="Arial" w:eastAsia="Times New Roman" w:hAnsi="Arial" w:cs="Arial"/>
          <w:color w:val="000000"/>
        </w:rPr>
        <w:t>The LPPL, version 1.3c, is also available as </w:t>
      </w:r>
      <w:hyperlink r:id="rId5" w:history="1">
        <w:r w:rsidRPr="00C505E6">
          <w:rPr>
            <w:rFonts w:ascii="Arial" w:eastAsia="Times New Roman" w:hAnsi="Arial" w:cs="Arial"/>
            <w:color w:val="005DB7"/>
            <w:u w:val="single"/>
          </w:rPr>
          <w:t>plain text</w:t>
        </w:r>
      </w:hyperlink>
      <w:r w:rsidRPr="00C505E6">
        <w:rPr>
          <w:rFonts w:ascii="Arial" w:eastAsia="Times New Roman" w:hAnsi="Arial" w:cs="Arial"/>
          <w:color w:val="000000"/>
        </w:rPr>
        <w:t>.</w:t>
      </w:r>
    </w:p>
    <w:p w14:paraId="14F81435" w14:textId="77777777" w:rsidR="00C505E6" w:rsidRPr="00C505E6" w:rsidRDefault="00C505E6" w:rsidP="00C505E6">
      <w:pPr>
        <w:spacing w:after="192"/>
        <w:outlineLvl w:val="1"/>
        <w:rPr>
          <w:rFonts w:ascii="Arial" w:eastAsia="Times New Roman" w:hAnsi="Arial" w:cs="Arial"/>
          <w:color w:val="222222"/>
          <w:spacing w:val="-7"/>
          <w:sz w:val="36"/>
          <w:szCs w:val="36"/>
        </w:rPr>
      </w:pPr>
      <w:r w:rsidRPr="00C505E6">
        <w:rPr>
          <w:rFonts w:ascii="Arial" w:eastAsia="Times New Roman" w:hAnsi="Arial" w:cs="Arial"/>
          <w:color w:val="222222"/>
          <w:spacing w:val="-7"/>
          <w:sz w:val="36"/>
          <w:szCs w:val="36"/>
        </w:rPr>
        <w:t>Contents</w:t>
      </w:r>
    </w:p>
    <w:p w14:paraId="0C2BE703" w14:textId="77777777" w:rsidR="00C505E6" w:rsidRPr="00C505E6" w:rsidRDefault="00C505E6" w:rsidP="00C505E6">
      <w:pPr>
        <w:numPr>
          <w:ilvl w:val="0"/>
          <w:numId w:val="1"/>
        </w:numPr>
        <w:rPr>
          <w:rFonts w:ascii="Arial" w:eastAsia="Times New Roman" w:hAnsi="Arial" w:cs="Arial"/>
          <w:color w:val="000000"/>
        </w:rPr>
      </w:pPr>
      <w:hyperlink r:id="rId6" w:anchor="preamble" w:history="1">
        <w:r w:rsidRPr="00C505E6">
          <w:rPr>
            <w:rFonts w:ascii="Arial" w:eastAsia="Times New Roman" w:hAnsi="Arial" w:cs="Arial"/>
            <w:color w:val="005DB7"/>
            <w:u w:val="single"/>
          </w:rPr>
          <w:t>Preamble</w:t>
        </w:r>
      </w:hyperlink>
    </w:p>
    <w:p w14:paraId="0B4A1996" w14:textId="77777777" w:rsidR="00C505E6" w:rsidRPr="00C505E6" w:rsidRDefault="00C505E6" w:rsidP="00C505E6">
      <w:pPr>
        <w:numPr>
          <w:ilvl w:val="0"/>
          <w:numId w:val="1"/>
        </w:numPr>
        <w:rPr>
          <w:rFonts w:ascii="Arial" w:eastAsia="Times New Roman" w:hAnsi="Arial" w:cs="Arial"/>
          <w:color w:val="000000"/>
        </w:rPr>
      </w:pPr>
      <w:hyperlink r:id="rId7" w:anchor="definitions" w:history="1">
        <w:r w:rsidRPr="00C505E6">
          <w:rPr>
            <w:rFonts w:ascii="Arial" w:eastAsia="Times New Roman" w:hAnsi="Arial" w:cs="Arial"/>
            <w:color w:val="005DB7"/>
            <w:u w:val="single"/>
          </w:rPr>
          <w:t>Definitions</w:t>
        </w:r>
      </w:hyperlink>
    </w:p>
    <w:p w14:paraId="34C44B83" w14:textId="77777777" w:rsidR="00C505E6" w:rsidRPr="00C505E6" w:rsidRDefault="00C505E6" w:rsidP="00C505E6">
      <w:pPr>
        <w:numPr>
          <w:ilvl w:val="0"/>
          <w:numId w:val="1"/>
        </w:numPr>
        <w:rPr>
          <w:rFonts w:ascii="Arial" w:eastAsia="Times New Roman" w:hAnsi="Arial" w:cs="Arial"/>
          <w:color w:val="000000"/>
        </w:rPr>
      </w:pPr>
      <w:hyperlink r:id="rId8" w:anchor="conditions-on-distribution-and-modification" w:history="1">
        <w:r w:rsidRPr="00C505E6">
          <w:rPr>
            <w:rFonts w:ascii="Arial" w:eastAsia="Times New Roman" w:hAnsi="Arial" w:cs="Arial"/>
            <w:color w:val="005DB7"/>
            <w:u w:val="single"/>
          </w:rPr>
          <w:t>Conditions on distribution and modification</w:t>
        </w:r>
      </w:hyperlink>
    </w:p>
    <w:p w14:paraId="6991A705" w14:textId="77777777" w:rsidR="00C505E6" w:rsidRPr="00C505E6" w:rsidRDefault="00C505E6" w:rsidP="00C505E6">
      <w:pPr>
        <w:numPr>
          <w:ilvl w:val="0"/>
          <w:numId w:val="1"/>
        </w:numPr>
        <w:rPr>
          <w:rFonts w:ascii="Arial" w:eastAsia="Times New Roman" w:hAnsi="Arial" w:cs="Arial"/>
          <w:color w:val="000000"/>
        </w:rPr>
      </w:pPr>
      <w:hyperlink r:id="rId9" w:anchor="no-warranty" w:history="1">
        <w:r w:rsidRPr="00C505E6">
          <w:rPr>
            <w:rFonts w:ascii="Arial" w:eastAsia="Times New Roman" w:hAnsi="Arial" w:cs="Arial"/>
            <w:color w:val="005DB7"/>
            <w:u w:val="single"/>
          </w:rPr>
          <w:t>No Warranty</w:t>
        </w:r>
      </w:hyperlink>
    </w:p>
    <w:p w14:paraId="13C16122" w14:textId="77777777" w:rsidR="00C505E6" w:rsidRPr="00C505E6" w:rsidRDefault="00C505E6" w:rsidP="00C505E6">
      <w:pPr>
        <w:numPr>
          <w:ilvl w:val="0"/>
          <w:numId w:val="1"/>
        </w:numPr>
        <w:rPr>
          <w:rFonts w:ascii="Arial" w:eastAsia="Times New Roman" w:hAnsi="Arial" w:cs="Arial"/>
          <w:color w:val="000000"/>
        </w:rPr>
      </w:pPr>
      <w:hyperlink r:id="rId10" w:anchor="maintenance-of-the-work" w:history="1">
        <w:r w:rsidRPr="00C505E6">
          <w:rPr>
            <w:rFonts w:ascii="Arial" w:eastAsia="Times New Roman" w:hAnsi="Arial" w:cs="Arial"/>
            <w:color w:val="005DB7"/>
            <w:u w:val="single"/>
          </w:rPr>
          <w:t>Maintenance of the work</w:t>
        </w:r>
      </w:hyperlink>
    </w:p>
    <w:p w14:paraId="7CB8018E" w14:textId="77777777" w:rsidR="00C505E6" w:rsidRPr="00C505E6" w:rsidRDefault="00C505E6" w:rsidP="00C505E6">
      <w:pPr>
        <w:numPr>
          <w:ilvl w:val="0"/>
          <w:numId w:val="1"/>
        </w:numPr>
        <w:rPr>
          <w:rFonts w:ascii="Arial" w:eastAsia="Times New Roman" w:hAnsi="Arial" w:cs="Arial"/>
          <w:color w:val="000000"/>
        </w:rPr>
      </w:pPr>
      <w:hyperlink r:id="rId11" w:anchor="whether-and-how-to-distribute-works-under-this-license" w:history="1">
        <w:r w:rsidRPr="00C505E6">
          <w:rPr>
            <w:rFonts w:ascii="Arial" w:eastAsia="Times New Roman" w:hAnsi="Arial" w:cs="Arial"/>
            <w:color w:val="005DB7"/>
            <w:u w:val="single"/>
          </w:rPr>
          <w:t>Whether and how to distribute works under this license</w:t>
        </w:r>
      </w:hyperlink>
    </w:p>
    <w:p w14:paraId="3A20AB3C"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LPPL Version 1.3c 2008-05-04</w:t>
      </w:r>
    </w:p>
    <w:p w14:paraId="1255E003" w14:textId="77777777" w:rsidR="00C505E6" w:rsidRPr="00C505E6" w:rsidRDefault="00C505E6" w:rsidP="00C505E6">
      <w:pPr>
        <w:spacing w:line="336" w:lineRule="atLeast"/>
        <w:rPr>
          <w:rFonts w:ascii="Arial" w:eastAsia="Times New Roman" w:hAnsi="Arial" w:cs="Arial"/>
          <w:color w:val="000000"/>
        </w:rPr>
      </w:pPr>
      <w:r w:rsidRPr="00C505E6">
        <w:rPr>
          <w:rFonts w:ascii="Arial" w:eastAsia="Times New Roman" w:hAnsi="Arial" w:cs="Arial"/>
          <w:color w:val="000000"/>
        </w:rPr>
        <w:t>Copyright 1999 2002-2008 LaTeX3 Project</w:t>
      </w:r>
    </w:p>
    <w:p w14:paraId="037F83F2"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Everyone is allowed to distribute verbatim copies of this license document, but modification of it is not allowed.</w:t>
      </w:r>
    </w:p>
    <w:p w14:paraId="4DF59EE0" w14:textId="77777777" w:rsidR="00C505E6" w:rsidRPr="00C505E6" w:rsidRDefault="00C505E6" w:rsidP="00C505E6">
      <w:pPr>
        <w:spacing w:after="192"/>
        <w:outlineLvl w:val="1"/>
        <w:rPr>
          <w:rFonts w:ascii="Arial" w:eastAsia="Times New Roman" w:hAnsi="Arial" w:cs="Arial"/>
          <w:color w:val="222222"/>
          <w:spacing w:val="-7"/>
          <w:sz w:val="36"/>
          <w:szCs w:val="36"/>
        </w:rPr>
      </w:pPr>
      <w:r w:rsidRPr="00C505E6">
        <w:rPr>
          <w:rFonts w:ascii="Arial" w:eastAsia="Times New Roman" w:hAnsi="Arial" w:cs="Arial"/>
          <w:color w:val="222222"/>
          <w:spacing w:val="-7"/>
          <w:sz w:val="36"/>
          <w:szCs w:val="36"/>
        </w:rPr>
        <w:t>Preamble</w:t>
      </w:r>
    </w:p>
    <w:p w14:paraId="62DCC78C"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The LaTeX Project Public License (LPPL) is the primary license under which the LaTeX kernel and the base LaTeX packages are distributed.</w:t>
      </w:r>
    </w:p>
    <w:p w14:paraId="4AE02D56"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 xml:space="preserve">You may use this license for any work of which you hold the copyright and which you wish to distribute. This license may be particularly suitable if your work is </w:t>
      </w:r>
      <w:proofErr w:type="spellStart"/>
      <w:r w:rsidRPr="00C505E6">
        <w:rPr>
          <w:rFonts w:ascii="Arial" w:eastAsia="Times New Roman" w:hAnsi="Arial" w:cs="Arial"/>
          <w:color w:val="000000"/>
        </w:rPr>
        <w:t>TeX</w:t>
      </w:r>
      <w:proofErr w:type="spellEnd"/>
      <w:r w:rsidRPr="00C505E6">
        <w:rPr>
          <w:rFonts w:ascii="Arial" w:eastAsia="Times New Roman" w:hAnsi="Arial" w:cs="Arial"/>
          <w:color w:val="000000"/>
        </w:rPr>
        <w:t xml:space="preserve">-related (such as a LaTeX package), but it is written in such a way that you can use it even if your work is unrelated to </w:t>
      </w:r>
      <w:proofErr w:type="spellStart"/>
      <w:r w:rsidRPr="00C505E6">
        <w:rPr>
          <w:rFonts w:ascii="Arial" w:eastAsia="Times New Roman" w:hAnsi="Arial" w:cs="Arial"/>
          <w:color w:val="000000"/>
        </w:rPr>
        <w:t>TeX.</w:t>
      </w:r>
      <w:proofErr w:type="spellEnd"/>
    </w:p>
    <w:p w14:paraId="1538102A"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The section `WHETHER AND HOW TO DISTRIBUTE WORKS UNDER THIS LICENSE’, below, gives instructions, examples, and recommendations for authors who are considering distributing their works under this license.</w:t>
      </w:r>
    </w:p>
    <w:p w14:paraId="22D0DF85"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This license gives conditions under which a work may be distributed and modified, as well as conditions under which modified versions of that work may be distributed.</w:t>
      </w:r>
    </w:p>
    <w:p w14:paraId="421BB700"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We, the LaTeX3 Project, believe that the conditions below give you the freedom to make and distribute modified versions of your work that conform with whatever technical specifications you wish while maintaining the availability, integrity, and reliability of that work. If you do not see how to achieve your goal while meeting these conditions, then read the document `</w:t>
      </w:r>
      <w:proofErr w:type="spellStart"/>
      <w:r w:rsidRPr="00C505E6">
        <w:rPr>
          <w:rFonts w:ascii="Arial" w:eastAsia="Times New Roman" w:hAnsi="Arial" w:cs="Arial"/>
          <w:color w:val="000000"/>
        </w:rPr>
        <w:t>cfgguide.tex</w:t>
      </w:r>
      <w:proofErr w:type="spellEnd"/>
      <w:r w:rsidRPr="00C505E6">
        <w:rPr>
          <w:rFonts w:ascii="Arial" w:eastAsia="Times New Roman" w:hAnsi="Arial" w:cs="Arial"/>
          <w:color w:val="000000"/>
        </w:rPr>
        <w:t>’ and `</w:t>
      </w:r>
      <w:proofErr w:type="spellStart"/>
      <w:r w:rsidRPr="00C505E6">
        <w:rPr>
          <w:rFonts w:ascii="Arial" w:eastAsia="Times New Roman" w:hAnsi="Arial" w:cs="Arial"/>
          <w:color w:val="000000"/>
        </w:rPr>
        <w:t>modguide.tex</w:t>
      </w:r>
      <w:proofErr w:type="spellEnd"/>
      <w:r w:rsidRPr="00C505E6">
        <w:rPr>
          <w:rFonts w:ascii="Arial" w:eastAsia="Times New Roman" w:hAnsi="Arial" w:cs="Arial"/>
          <w:color w:val="000000"/>
        </w:rPr>
        <w:t>’ in the base LaTeX distribution for suggestions.</w:t>
      </w:r>
    </w:p>
    <w:p w14:paraId="3C4851FE" w14:textId="77777777" w:rsidR="00C505E6" w:rsidRPr="00C505E6" w:rsidRDefault="00C505E6" w:rsidP="00C505E6">
      <w:pPr>
        <w:spacing w:after="192"/>
        <w:outlineLvl w:val="1"/>
        <w:rPr>
          <w:rFonts w:ascii="Arial" w:eastAsia="Times New Roman" w:hAnsi="Arial" w:cs="Arial"/>
          <w:color w:val="222222"/>
          <w:spacing w:val="-7"/>
          <w:sz w:val="36"/>
          <w:szCs w:val="36"/>
        </w:rPr>
      </w:pPr>
      <w:r w:rsidRPr="00C505E6">
        <w:rPr>
          <w:rFonts w:ascii="Arial" w:eastAsia="Times New Roman" w:hAnsi="Arial" w:cs="Arial"/>
          <w:color w:val="222222"/>
          <w:spacing w:val="-7"/>
          <w:sz w:val="36"/>
          <w:szCs w:val="36"/>
        </w:rPr>
        <w:t>DEFINITIONS</w:t>
      </w:r>
    </w:p>
    <w:p w14:paraId="3D7E52B1"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lastRenderedPageBreak/>
        <w:t>In this license document the following terms are used:</w:t>
      </w:r>
    </w:p>
    <w:p w14:paraId="32372CD7" w14:textId="77777777" w:rsidR="00C505E6" w:rsidRPr="00C505E6" w:rsidRDefault="00C505E6" w:rsidP="00C505E6">
      <w:pPr>
        <w:rPr>
          <w:rFonts w:ascii="Arial" w:eastAsia="Times New Roman" w:hAnsi="Arial" w:cs="Arial"/>
          <w:color w:val="000000"/>
        </w:rPr>
      </w:pPr>
      <w:r w:rsidRPr="00C505E6">
        <w:rPr>
          <w:rFonts w:ascii="Arial" w:eastAsia="Times New Roman" w:hAnsi="Arial" w:cs="Arial"/>
          <w:color w:val="000000"/>
        </w:rPr>
        <w:t>`Work’</w:t>
      </w:r>
    </w:p>
    <w:p w14:paraId="09BFF419"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Any work being distributed under this License.</w:t>
      </w:r>
    </w:p>
    <w:p w14:paraId="24041B35" w14:textId="77777777" w:rsidR="00C505E6" w:rsidRPr="00C505E6" w:rsidRDefault="00C505E6" w:rsidP="00C505E6">
      <w:pPr>
        <w:rPr>
          <w:rFonts w:ascii="Arial" w:eastAsia="Times New Roman" w:hAnsi="Arial" w:cs="Arial"/>
          <w:color w:val="000000"/>
        </w:rPr>
      </w:pPr>
      <w:r w:rsidRPr="00C505E6">
        <w:rPr>
          <w:rFonts w:ascii="Arial" w:eastAsia="Times New Roman" w:hAnsi="Arial" w:cs="Arial"/>
          <w:color w:val="000000"/>
        </w:rPr>
        <w:t>`Derived Work’</w:t>
      </w:r>
    </w:p>
    <w:p w14:paraId="4C94759A"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Any work that under any applicable law is derived from the Work.</w:t>
      </w:r>
    </w:p>
    <w:p w14:paraId="76707B5F" w14:textId="77777777" w:rsidR="00C505E6" w:rsidRPr="00C505E6" w:rsidRDefault="00C505E6" w:rsidP="00C505E6">
      <w:pPr>
        <w:rPr>
          <w:rFonts w:ascii="Arial" w:eastAsia="Times New Roman" w:hAnsi="Arial" w:cs="Arial"/>
          <w:color w:val="000000"/>
        </w:rPr>
      </w:pPr>
      <w:r w:rsidRPr="00C505E6">
        <w:rPr>
          <w:rFonts w:ascii="Arial" w:eastAsia="Times New Roman" w:hAnsi="Arial" w:cs="Arial"/>
          <w:color w:val="000000"/>
        </w:rPr>
        <w:t>`Modification’</w:t>
      </w:r>
    </w:p>
    <w:p w14:paraId="5439D0F7"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Any procedure that produces a Derived Work under any applicable law — for example, the production of a file containing an original file associated with the Work or a significant portion of such a file, either verbatim or with modifications and/or translated into another language.</w:t>
      </w:r>
    </w:p>
    <w:p w14:paraId="49126B79" w14:textId="77777777" w:rsidR="00C505E6" w:rsidRPr="00C505E6" w:rsidRDefault="00C505E6" w:rsidP="00C505E6">
      <w:pPr>
        <w:rPr>
          <w:rFonts w:ascii="Arial" w:eastAsia="Times New Roman" w:hAnsi="Arial" w:cs="Arial"/>
          <w:color w:val="000000"/>
        </w:rPr>
      </w:pPr>
      <w:r w:rsidRPr="00C505E6">
        <w:rPr>
          <w:rFonts w:ascii="Arial" w:eastAsia="Times New Roman" w:hAnsi="Arial" w:cs="Arial"/>
          <w:color w:val="000000"/>
        </w:rPr>
        <w:t>`Modify’</w:t>
      </w:r>
    </w:p>
    <w:p w14:paraId="62B1CF55"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To apply any procedure that produces a Derived Work under any applicable law.</w:t>
      </w:r>
    </w:p>
    <w:p w14:paraId="5A6BC991" w14:textId="77777777" w:rsidR="00C505E6" w:rsidRPr="00C505E6" w:rsidRDefault="00C505E6" w:rsidP="00C505E6">
      <w:pPr>
        <w:rPr>
          <w:rFonts w:ascii="Arial" w:eastAsia="Times New Roman" w:hAnsi="Arial" w:cs="Arial"/>
          <w:color w:val="000000"/>
        </w:rPr>
      </w:pPr>
      <w:r w:rsidRPr="00C505E6">
        <w:rPr>
          <w:rFonts w:ascii="Arial" w:eastAsia="Times New Roman" w:hAnsi="Arial" w:cs="Arial"/>
          <w:color w:val="000000"/>
        </w:rPr>
        <w:t>`Distribution’</w:t>
      </w:r>
    </w:p>
    <w:p w14:paraId="7420A9C5"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Making copies of the Work available from one person to another, in whole or in part. Distribution includes (but is not limited to) making any electronic components of the Work accessible by file transfer protocols such as FTP or HTTP or by shared file systems such as Sun’s Network File System (NFS).</w:t>
      </w:r>
    </w:p>
    <w:p w14:paraId="241DF290" w14:textId="77777777" w:rsidR="00C505E6" w:rsidRPr="00C505E6" w:rsidRDefault="00C505E6" w:rsidP="00C505E6">
      <w:pPr>
        <w:rPr>
          <w:rFonts w:ascii="Arial" w:eastAsia="Times New Roman" w:hAnsi="Arial" w:cs="Arial"/>
          <w:color w:val="000000"/>
        </w:rPr>
      </w:pPr>
      <w:r w:rsidRPr="00C505E6">
        <w:rPr>
          <w:rFonts w:ascii="Arial" w:eastAsia="Times New Roman" w:hAnsi="Arial" w:cs="Arial"/>
          <w:color w:val="000000"/>
        </w:rPr>
        <w:t>`Compiled Work’</w:t>
      </w:r>
    </w:p>
    <w:p w14:paraId="2BEF4BDD"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A version of the Work that has been processed into a form where it is directly usable on a computer system. This processing may include using installation facilities provided by the Work, transformations of the Work, copying of components of the Work, or other activities. Note that modification of any installation facilities provided by the Work constitutes modification of the Work.</w:t>
      </w:r>
    </w:p>
    <w:p w14:paraId="163E370D" w14:textId="77777777" w:rsidR="00C505E6" w:rsidRPr="00C505E6" w:rsidRDefault="00C505E6" w:rsidP="00C505E6">
      <w:pPr>
        <w:rPr>
          <w:rFonts w:ascii="Arial" w:eastAsia="Times New Roman" w:hAnsi="Arial" w:cs="Arial"/>
          <w:color w:val="000000"/>
        </w:rPr>
      </w:pPr>
      <w:r w:rsidRPr="00C505E6">
        <w:rPr>
          <w:rFonts w:ascii="Arial" w:eastAsia="Times New Roman" w:hAnsi="Arial" w:cs="Arial"/>
          <w:color w:val="000000"/>
        </w:rPr>
        <w:t>`Current Maintainer’</w:t>
      </w:r>
    </w:p>
    <w:p w14:paraId="6BD2B86C"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A person or persons nominated as such within the Work. If there is no such explicit nomination then it is the `Copyright Holder’ under any applicable law.</w:t>
      </w:r>
    </w:p>
    <w:p w14:paraId="0DFA0B1D" w14:textId="77777777" w:rsidR="00C505E6" w:rsidRPr="00C505E6" w:rsidRDefault="00C505E6" w:rsidP="00C505E6">
      <w:pPr>
        <w:rPr>
          <w:rFonts w:ascii="Arial" w:eastAsia="Times New Roman" w:hAnsi="Arial" w:cs="Arial"/>
          <w:color w:val="000000"/>
        </w:rPr>
      </w:pPr>
      <w:r w:rsidRPr="00C505E6">
        <w:rPr>
          <w:rFonts w:ascii="Arial" w:eastAsia="Times New Roman" w:hAnsi="Arial" w:cs="Arial"/>
          <w:color w:val="000000"/>
        </w:rPr>
        <w:t>`Base Interpreter’</w:t>
      </w:r>
    </w:p>
    <w:p w14:paraId="4C88FF06"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A program or process that is normally needed for running or interpreting a part or the whole of the Work.</w:t>
      </w:r>
    </w:p>
    <w:p w14:paraId="3EAC5874" w14:textId="77777777" w:rsidR="00C505E6" w:rsidRPr="00C505E6" w:rsidRDefault="00C505E6" w:rsidP="00C505E6">
      <w:pPr>
        <w:ind w:left="720"/>
        <w:rPr>
          <w:rFonts w:ascii="Arial" w:eastAsia="Times New Roman" w:hAnsi="Arial" w:cs="Arial"/>
          <w:color w:val="000000"/>
        </w:rPr>
      </w:pPr>
      <w:r w:rsidRPr="00C505E6">
        <w:rPr>
          <w:rFonts w:ascii="Arial" w:eastAsia="Times New Roman" w:hAnsi="Arial" w:cs="Arial"/>
          <w:color w:val="000000"/>
        </w:rPr>
        <w:t>A Base Interpreter may depend on external components but these are not considered part of the Base Interpreter provided that each external component clearly identifies itself whenever it is used interactively. Unless explicitly specified when applying the license to the Work, the only applicable Base Interpreter is a `LaTeX-Format’ or in the case of files belonging to the `LaTeX-format’ a program implementing the `</w:t>
      </w:r>
      <w:proofErr w:type="spellStart"/>
      <w:r w:rsidRPr="00C505E6">
        <w:rPr>
          <w:rFonts w:ascii="Arial" w:eastAsia="Times New Roman" w:hAnsi="Arial" w:cs="Arial"/>
          <w:color w:val="000000"/>
        </w:rPr>
        <w:t>TeX</w:t>
      </w:r>
      <w:proofErr w:type="spellEnd"/>
      <w:r w:rsidRPr="00C505E6">
        <w:rPr>
          <w:rFonts w:ascii="Arial" w:eastAsia="Times New Roman" w:hAnsi="Arial" w:cs="Arial"/>
          <w:color w:val="000000"/>
        </w:rPr>
        <w:t xml:space="preserve"> language’.</w:t>
      </w:r>
    </w:p>
    <w:p w14:paraId="74CA3AB8" w14:textId="77777777" w:rsidR="00C505E6" w:rsidRPr="00C505E6" w:rsidRDefault="00C505E6" w:rsidP="00C505E6">
      <w:pPr>
        <w:spacing w:after="192"/>
        <w:outlineLvl w:val="1"/>
        <w:rPr>
          <w:rFonts w:ascii="Arial" w:eastAsia="Times New Roman" w:hAnsi="Arial" w:cs="Arial"/>
          <w:color w:val="222222"/>
          <w:spacing w:val="-7"/>
          <w:sz w:val="36"/>
          <w:szCs w:val="36"/>
        </w:rPr>
      </w:pPr>
      <w:r w:rsidRPr="00C505E6">
        <w:rPr>
          <w:rFonts w:ascii="Arial" w:eastAsia="Times New Roman" w:hAnsi="Arial" w:cs="Arial"/>
          <w:color w:val="222222"/>
          <w:spacing w:val="-7"/>
          <w:sz w:val="36"/>
          <w:szCs w:val="36"/>
        </w:rPr>
        <w:t>CONDITIONS ON DISTRIBUTION AND MODIFICATION</w:t>
      </w:r>
    </w:p>
    <w:p w14:paraId="0D3BAA38"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Activities other than distribution and/or modification of the Work are not covered by this license; they are outside its scope. In particular, the act of running the Work is not restricted and no requirements are made concerning any offers of support for the Work.</w:t>
      </w:r>
    </w:p>
    <w:p w14:paraId="44FDE61C"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You may distribute a complete, unmodified copy of the Work as you received it. Distribution of only part of the Work is considered modification of the Work, and no right to distribute such a Derived Work may be assumed under the terms of this clause.</w:t>
      </w:r>
    </w:p>
    <w:p w14:paraId="5B7189C0"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lastRenderedPageBreak/>
        <w:t>You may distribute a Compiled Work that has been generated from a complete, unmodified copy of the Work as distributed under Clause 2 above, as long as that Compiled Work is distributed in such a way that the recipients may install the Compiled Work on their system exactly as it would have been installed if they generated a Compiled Work directly from the Work.</w:t>
      </w:r>
    </w:p>
    <w:p w14:paraId="2DBE72D4"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If you are the Current Maintainer of the Work, you may, without restriction, modify the Work, thus creating a Derived Work. You may also distribute the Derived Work without restriction, including Compiled Works generated from the Derived Work. Derived Works distributed in this manner by the Current Maintainer are considered to be updated versions of the Work.</w:t>
      </w:r>
    </w:p>
    <w:p w14:paraId="7E47EDF4"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If you are not the Current Maintainer of the Work, you may modify your copy of the Work, thus creating a Derived Work based on the Work, and compile this Derived Work, thus creating a Compiled Work based on the Derived Work.</w:t>
      </w:r>
    </w:p>
    <w:p w14:paraId="288099A9"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If you are not the Current Maintainer of the Work, you may distribute a Derived Work provided the following conditions are met for every component of the Work unless that component clearly states in the copyright notice that it is exempt from that condition. Only the Current Maintainer is allowed to add such statements of exemption to a component of the Work.</w:t>
      </w:r>
    </w:p>
    <w:p w14:paraId="6893B126" w14:textId="77777777" w:rsidR="00C505E6" w:rsidRPr="00C505E6" w:rsidRDefault="00C505E6" w:rsidP="00C505E6">
      <w:pPr>
        <w:numPr>
          <w:ilvl w:val="1"/>
          <w:numId w:val="2"/>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If a component of this Derived Work can be a direct replacement for a component of the Work when that component is used with the Base Interpreter, then, wherever this component of the Work identifies itself to the user when used interactively with that Base Interpreter, the replacement component of this Derived Work clearly and unambiguously identifies itself as a modified version of this component to the user when used interactively with that Base Interpreter.</w:t>
      </w:r>
    </w:p>
    <w:p w14:paraId="04FFE6F5" w14:textId="77777777" w:rsidR="00C505E6" w:rsidRPr="00C505E6" w:rsidRDefault="00C505E6" w:rsidP="00C505E6">
      <w:pPr>
        <w:numPr>
          <w:ilvl w:val="1"/>
          <w:numId w:val="2"/>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Every component of the Derived Work contains prominent notices detailing the nature of the changes to that component, or a prominent reference to another file that is distributed as part of the Derived Work and that contains a complete and accurate log of the changes.</w:t>
      </w:r>
    </w:p>
    <w:p w14:paraId="684C0AE9" w14:textId="77777777" w:rsidR="00C505E6" w:rsidRPr="00C505E6" w:rsidRDefault="00C505E6" w:rsidP="00C505E6">
      <w:pPr>
        <w:numPr>
          <w:ilvl w:val="1"/>
          <w:numId w:val="2"/>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No information in the Derived Work implies that any persons, including (but not limited to) the authors of the original version of the Work, provide any support, including (but not limited to) the reporting and handling of errors, to recipients of the Derived Work unless those persons have stated explicitly that they do provide such support for the Derived Work.</w:t>
      </w:r>
    </w:p>
    <w:p w14:paraId="484B788B" w14:textId="77777777" w:rsidR="00C505E6" w:rsidRPr="00C505E6" w:rsidRDefault="00C505E6" w:rsidP="00C505E6">
      <w:pPr>
        <w:numPr>
          <w:ilvl w:val="1"/>
          <w:numId w:val="2"/>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You distribute at least one of the following with the Derived Work:</w:t>
      </w:r>
    </w:p>
    <w:p w14:paraId="125C358E" w14:textId="77777777" w:rsidR="00C505E6" w:rsidRPr="00C505E6" w:rsidRDefault="00C505E6" w:rsidP="00C505E6">
      <w:pPr>
        <w:numPr>
          <w:ilvl w:val="2"/>
          <w:numId w:val="2"/>
        </w:numPr>
        <w:spacing w:after="72"/>
        <w:ind w:left="3600"/>
        <w:rPr>
          <w:rFonts w:ascii="Arial" w:eastAsia="Times New Roman" w:hAnsi="Arial" w:cs="Arial"/>
          <w:color w:val="000000"/>
          <w:sz w:val="19"/>
          <w:szCs w:val="19"/>
        </w:rPr>
      </w:pPr>
      <w:r w:rsidRPr="00C505E6">
        <w:rPr>
          <w:rFonts w:ascii="Arial" w:eastAsia="Times New Roman" w:hAnsi="Arial" w:cs="Arial"/>
          <w:color w:val="000000"/>
          <w:sz w:val="19"/>
          <w:szCs w:val="19"/>
        </w:rPr>
        <w:t>A complete, unmodified copy of the Work; if your distribution of a modified component is made by offering access to copy the modified component from a designated place, then offering equivalent access to copy the Work from the same or some similar place meets this condition, even though third parties are not compelled to copy the Work along with the modified component;</w:t>
      </w:r>
    </w:p>
    <w:p w14:paraId="767F3FE1" w14:textId="77777777" w:rsidR="00C505E6" w:rsidRPr="00C505E6" w:rsidRDefault="00C505E6" w:rsidP="00C505E6">
      <w:pPr>
        <w:numPr>
          <w:ilvl w:val="2"/>
          <w:numId w:val="2"/>
        </w:numPr>
        <w:spacing w:after="72"/>
        <w:ind w:left="3600"/>
        <w:rPr>
          <w:rFonts w:ascii="Arial" w:eastAsia="Times New Roman" w:hAnsi="Arial" w:cs="Arial"/>
          <w:color w:val="000000"/>
          <w:sz w:val="19"/>
          <w:szCs w:val="19"/>
        </w:rPr>
      </w:pPr>
      <w:r w:rsidRPr="00C505E6">
        <w:rPr>
          <w:rFonts w:ascii="Arial" w:eastAsia="Times New Roman" w:hAnsi="Arial" w:cs="Arial"/>
          <w:color w:val="000000"/>
          <w:sz w:val="19"/>
          <w:szCs w:val="19"/>
        </w:rPr>
        <w:t>Information that is sufficient to obtain a complete, unmodified copy of the Work.</w:t>
      </w:r>
    </w:p>
    <w:p w14:paraId="0AC29CE4"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If you are not the Current Maintainer of the Work, you may distribute a Compiled Work generated from a Derived Work, as long as the Derived Work is distributed to all recipients of the Compiled Work, and as long as the conditions of Clause 6, above, are met with regard to the Derived Work.</w:t>
      </w:r>
    </w:p>
    <w:p w14:paraId="67099DEF"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lastRenderedPageBreak/>
        <w:t>The conditions above are not intended to prohibit, and hence do not apply to, the modification, by any method, of any component so that it becomes identical to an updated version of that component of the Work as it is distributed by the Current Maintainer under Clause 4, above.</w:t>
      </w:r>
    </w:p>
    <w:p w14:paraId="76FCC21F"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Distribution of the Work or any Derived Work in an alternative format, where the Work or that Derived Work (in whole or in part) is then produced by applying some process to that format, does not relax or nullify any sections of this license as they pertain to the results of applying that process.</w:t>
      </w:r>
    </w:p>
    <w:p w14:paraId="59B01978" w14:textId="77777777" w:rsidR="00C505E6" w:rsidRPr="00C505E6" w:rsidRDefault="00C505E6" w:rsidP="00C505E6">
      <w:pPr>
        <w:numPr>
          <w:ilvl w:val="0"/>
          <w:numId w:val="2"/>
        </w:numPr>
        <w:spacing w:after="72"/>
        <w:rPr>
          <w:rFonts w:ascii="Arial" w:eastAsia="Times New Roman" w:hAnsi="Arial" w:cs="Arial"/>
          <w:color w:val="000000"/>
        </w:rPr>
      </w:pPr>
    </w:p>
    <w:p w14:paraId="53CDF453" w14:textId="77777777" w:rsidR="00C505E6" w:rsidRPr="00C505E6" w:rsidRDefault="00C505E6" w:rsidP="00C505E6">
      <w:pPr>
        <w:numPr>
          <w:ilvl w:val="1"/>
          <w:numId w:val="2"/>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 xml:space="preserve">A Derived Work may be distributed under a different license provided that license itself </w:t>
      </w:r>
      <w:proofErr w:type="spellStart"/>
      <w:r w:rsidRPr="00C505E6">
        <w:rPr>
          <w:rFonts w:ascii="Arial" w:eastAsia="Times New Roman" w:hAnsi="Arial" w:cs="Arial"/>
          <w:color w:val="000000"/>
          <w:sz w:val="22"/>
          <w:szCs w:val="22"/>
        </w:rPr>
        <w:t>honors</w:t>
      </w:r>
      <w:proofErr w:type="spellEnd"/>
      <w:r w:rsidRPr="00C505E6">
        <w:rPr>
          <w:rFonts w:ascii="Arial" w:eastAsia="Times New Roman" w:hAnsi="Arial" w:cs="Arial"/>
          <w:color w:val="000000"/>
          <w:sz w:val="22"/>
          <w:szCs w:val="22"/>
        </w:rPr>
        <w:t xml:space="preserve"> the conditions listed in Clause 6 above, in regard to the Work, though it does not have to </w:t>
      </w:r>
      <w:proofErr w:type="spellStart"/>
      <w:r w:rsidRPr="00C505E6">
        <w:rPr>
          <w:rFonts w:ascii="Arial" w:eastAsia="Times New Roman" w:hAnsi="Arial" w:cs="Arial"/>
          <w:color w:val="000000"/>
          <w:sz w:val="22"/>
          <w:szCs w:val="22"/>
        </w:rPr>
        <w:t>honor</w:t>
      </w:r>
      <w:proofErr w:type="spellEnd"/>
      <w:r w:rsidRPr="00C505E6">
        <w:rPr>
          <w:rFonts w:ascii="Arial" w:eastAsia="Times New Roman" w:hAnsi="Arial" w:cs="Arial"/>
          <w:color w:val="000000"/>
          <w:sz w:val="22"/>
          <w:szCs w:val="22"/>
        </w:rPr>
        <w:t xml:space="preserve"> the rest of the conditions in this license.</w:t>
      </w:r>
    </w:p>
    <w:p w14:paraId="1F22E4ED" w14:textId="77777777" w:rsidR="00C505E6" w:rsidRPr="00C505E6" w:rsidRDefault="00C505E6" w:rsidP="00C505E6">
      <w:pPr>
        <w:numPr>
          <w:ilvl w:val="1"/>
          <w:numId w:val="2"/>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 xml:space="preserve">If a Derived Work is distributed under a different license, that Derived Work must provide sufficient documentation as part of itself to allow each recipient of that Derived Work to </w:t>
      </w:r>
      <w:proofErr w:type="spellStart"/>
      <w:r w:rsidRPr="00C505E6">
        <w:rPr>
          <w:rFonts w:ascii="Arial" w:eastAsia="Times New Roman" w:hAnsi="Arial" w:cs="Arial"/>
          <w:color w:val="000000"/>
          <w:sz w:val="22"/>
          <w:szCs w:val="22"/>
        </w:rPr>
        <w:t>honor</w:t>
      </w:r>
      <w:proofErr w:type="spellEnd"/>
      <w:r w:rsidRPr="00C505E6">
        <w:rPr>
          <w:rFonts w:ascii="Arial" w:eastAsia="Times New Roman" w:hAnsi="Arial" w:cs="Arial"/>
          <w:color w:val="000000"/>
          <w:sz w:val="22"/>
          <w:szCs w:val="22"/>
        </w:rPr>
        <w:t xml:space="preserve"> the restrictions in Clause 6 above, concerning changes from the Work.</w:t>
      </w:r>
    </w:p>
    <w:p w14:paraId="18B52A99"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This license places no restrictions on works that are unrelated to the Work, nor does this license place any restrictions on aggregating such works with the Work by any means.</w:t>
      </w:r>
    </w:p>
    <w:p w14:paraId="792FE288" w14:textId="77777777" w:rsidR="00C505E6" w:rsidRPr="00C505E6" w:rsidRDefault="00C505E6" w:rsidP="00C505E6">
      <w:pPr>
        <w:numPr>
          <w:ilvl w:val="0"/>
          <w:numId w:val="2"/>
        </w:numPr>
        <w:spacing w:after="72"/>
        <w:rPr>
          <w:rFonts w:ascii="Arial" w:eastAsia="Times New Roman" w:hAnsi="Arial" w:cs="Arial"/>
          <w:color w:val="000000"/>
        </w:rPr>
      </w:pPr>
      <w:r w:rsidRPr="00C505E6">
        <w:rPr>
          <w:rFonts w:ascii="Arial" w:eastAsia="Times New Roman" w:hAnsi="Arial" w:cs="Arial"/>
          <w:color w:val="000000"/>
        </w:rPr>
        <w:t>Nothing in this license is intended to, or may be used to, prevent complete compliance by all parties with all applicable laws.</w:t>
      </w:r>
    </w:p>
    <w:p w14:paraId="3D126907" w14:textId="77777777" w:rsidR="00C505E6" w:rsidRPr="00C505E6" w:rsidRDefault="00C505E6" w:rsidP="00C505E6">
      <w:pPr>
        <w:spacing w:after="192"/>
        <w:outlineLvl w:val="1"/>
        <w:rPr>
          <w:rFonts w:ascii="Arial" w:eastAsia="Times New Roman" w:hAnsi="Arial" w:cs="Arial"/>
          <w:color w:val="222222"/>
          <w:spacing w:val="-7"/>
          <w:sz w:val="36"/>
          <w:szCs w:val="36"/>
        </w:rPr>
      </w:pPr>
      <w:r w:rsidRPr="00C505E6">
        <w:rPr>
          <w:rFonts w:ascii="Arial" w:eastAsia="Times New Roman" w:hAnsi="Arial" w:cs="Arial"/>
          <w:color w:val="222222"/>
          <w:spacing w:val="-7"/>
          <w:sz w:val="36"/>
          <w:szCs w:val="36"/>
        </w:rPr>
        <w:t>NO WARRANTY</w:t>
      </w:r>
    </w:p>
    <w:p w14:paraId="0654017F"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There is no warranty for the Work. Except when otherwise stated in writing, the Copyright Holder provides the Work `as is’, without warranty of any kind, either expressed or implied, including, but not limited to, the implied warranties of merchantability and fitness for a particular purpose. The entire risk as to the quality and performance of the Work is with you. Should the Work prove defective, you assume the cost of all necessary servicing, repair, or correction.</w:t>
      </w:r>
    </w:p>
    <w:p w14:paraId="5FCA1158"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In no event unless required by applicable law or agreed to in writing will The Copyright Holder, or any author named in the components of the Work, or any other party who may distribute and/or modify the Work as permitted above, be liable to you for damages, including any general, special, incidental or consequential damages arising out of any use of the Work or out of inability to use the Work (including, but not limited to, loss of data, data being rendered inaccurate, or losses sustained by anyone as a result of any failure of the Work to operate with any other programs), even if the Copyright Holder or said author or said other party has been advised of the possibility of such damages.</w:t>
      </w:r>
    </w:p>
    <w:p w14:paraId="66083D40" w14:textId="77777777" w:rsidR="00C505E6" w:rsidRPr="00C505E6" w:rsidRDefault="00C505E6" w:rsidP="00C505E6">
      <w:pPr>
        <w:spacing w:after="192"/>
        <w:outlineLvl w:val="1"/>
        <w:rPr>
          <w:rFonts w:ascii="Arial" w:eastAsia="Times New Roman" w:hAnsi="Arial" w:cs="Arial"/>
          <w:color w:val="222222"/>
          <w:spacing w:val="-7"/>
          <w:sz w:val="36"/>
          <w:szCs w:val="36"/>
        </w:rPr>
      </w:pPr>
      <w:r w:rsidRPr="00C505E6">
        <w:rPr>
          <w:rFonts w:ascii="Arial" w:eastAsia="Times New Roman" w:hAnsi="Arial" w:cs="Arial"/>
          <w:color w:val="222222"/>
          <w:spacing w:val="-7"/>
          <w:sz w:val="36"/>
          <w:szCs w:val="36"/>
        </w:rPr>
        <w:t>MAINTENANCE OF THE WORK</w:t>
      </w:r>
    </w:p>
    <w:p w14:paraId="6522A9BF"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lastRenderedPageBreak/>
        <w:t>The Work has the status `author-maintained’ if the Copyright Holder explicitly and prominently states near the primary copyright notice in the Work that the Work can only be maintained by the Copyright Holder or simply that it is `author-maintained’.</w:t>
      </w:r>
    </w:p>
    <w:p w14:paraId="7DD6FAFF"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The Work has the status `maintained’ if there is a Current Maintainer who has indicated in the Work that they are willing to receive error reports for the Work (for example, by supplying a valid e-mail address). It is not required for the Current Maintainer to acknowledge or act upon these error reports.</w:t>
      </w:r>
    </w:p>
    <w:p w14:paraId="3B67F715"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The Work changes from status `maintained’ to `unmaintained’ if there is no Current Maintainer, or the person stated to be Current Maintainer of the work cannot be reached through the indicated means of communication for a period of six months, and there are no other significant signs of active maintenance.</w:t>
      </w:r>
    </w:p>
    <w:p w14:paraId="1E7EB094"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You can become the Current Maintainer of the Work by agreement with any existing Current Maintainer to take over this role.</w:t>
      </w:r>
    </w:p>
    <w:p w14:paraId="7D48F055"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If the Work is unmaintained, you can become the Current Maintainer of the Work through the following steps:</w:t>
      </w:r>
    </w:p>
    <w:p w14:paraId="7238F386" w14:textId="77777777" w:rsidR="00C505E6" w:rsidRPr="00C505E6" w:rsidRDefault="00C505E6" w:rsidP="00C505E6">
      <w:pPr>
        <w:numPr>
          <w:ilvl w:val="0"/>
          <w:numId w:val="3"/>
        </w:numPr>
        <w:spacing w:after="72"/>
        <w:rPr>
          <w:rFonts w:ascii="Arial" w:eastAsia="Times New Roman" w:hAnsi="Arial" w:cs="Arial"/>
          <w:color w:val="000000"/>
        </w:rPr>
      </w:pPr>
      <w:r w:rsidRPr="00C505E6">
        <w:rPr>
          <w:rFonts w:ascii="Arial" w:eastAsia="Times New Roman" w:hAnsi="Arial" w:cs="Arial"/>
          <w:color w:val="000000"/>
        </w:rPr>
        <w:t>Make a reasonable attempt to trace the Current Maintainer (and the Copyright Holder, if the two differ) through the means of an Internet or similar search.</w:t>
      </w:r>
    </w:p>
    <w:p w14:paraId="0DE34542" w14:textId="77777777" w:rsidR="00C505E6" w:rsidRPr="00C505E6" w:rsidRDefault="00C505E6" w:rsidP="00C505E6">
      <w:pPr>
        <w:numPr>
          <w:ilvl w:val="0"/>
          <w:numId w:val="3"/>
        </w:numPr>
        <w:spacing w:after="72"/>
        <w:rPr>
          <w:rFonts w:ascii="Arial" w:eastAsia="Times New Roman" w:hAnsi="Arial" w:cs="Arial"/>
          <w:color w:val="000000"/>
        </w:rPr>
      </w:pPr>
      <w:r w:rsidRPr="00C505E6">
        <w:rPr>
          <w:rFonts w:ascii="Arial" w:eastAsia="Times New Roman" w:hAnsi="Arial" w:cs="Arial"/>
          <w:color w:val="000000"/>
        </w:rPr>
        <w:t>If this search is successful, then enquire whether the Work is still maintained.</w:t>
      </w:r>
    </w:p>
    <w:p w14:paraId="62E4A5E7" w14:textId="77777777" w:rsidR="00C505E6" w:rsidRPr="00C505E6" w:rsidRDefault="00C505E6" w:rsidP="00C505E6">
      <w:pPr>
        <w:numPr>
          <w:ilvl w:val="1"/>
          <w:numId w:val="3"/>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If it is being maintained, then ask the Current Maintainer to update their communication data within one month.</w:t>
      </w:r>
    </w:p>
    <w:p w14:paraId="78BD8035" w14:textId="77777777" w:rsidR="00C505E6" w:rsidRPr="00C505E6" w:rsidRDefault="00C505E6" w:rsidP="00C505E6">
      <w:pPr>
        <w:numPr>
          <w:ilvl w:val="1"/>
          <w:numId w:val="3"/>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 xml:space="preserve">If the search is unsuccessful or no action to resume active maintenance is taken by the Current Maintainer, then announce within the pertinent community your intention to take over maintenance. (If the Work is a LaTeX work, this could be done, for example, by posting to </w:t>
      </w:r>
      <w:proofErr w:type="spellStart"/>
      <w:r w:rsidRPr="00C505E6">
        <w:rPr>
          <w:rFonts w:ascii="Arial" w:eastAsia="Times New Roman" w:hAnsi="Arial" w:cs="Arial"/>
          <w:color w:val="000000"/>
          <w:sz w:val="22"/>
          <w:szCs w:val="22"/>
        </w:rPr>
        <w:t>comp.text.tex</w:t>
      </w:r>
      <w:proofErr w:type="spellEnd"/>
      <w:r w:rsidRPr="00C505E6">
        <w:rPr>
          <w:rFonts w:ascii="Arial" w:eastAsia="Times New Roman" w:hAnsi="Arial" w:cs="Arial"/>
          <w:color w:val="000000"/>
          <w:sz w:val="22"/>
          <w:szCs w:val="22"/>
        </w:rPr>
        <w:t>.)</w:t>
      </w:r>
    </w:p>
    <w:p w14:paraId="18EC63AC" w14:textId="77777777" w:rsidR="00C505E6" w:rsidRPr="00C505E6" w:rsidRDefault="00C505E6" w:rsidP="00C505E6">
      <w:pPr>
        <w:numPr>
          <w:ilvl w:val="0"/>
          <w:numId w:val="3"/>
        </w:numPr>
        <w:spacing w:after="72"/>
        <w:rPr>
          <w:rFonts w:ascii="Arial" w:eastAsia="Times New Roman" w:hAnsi="Arial" w:cs="Arial"/>
          <w:color w:val="000000"/>
        </w:rPr>
      </w:pPr>
    </w:p>
    <w:p w14:paraId="3FB87F0C" w14:textId="77777777" w:rsidR="00C505E6" w:rsidRPr="00C505E6" w:rsidRDefault="00C505E6" w:rsidP="00C505E6">
      <w:pPr>
        <w:numPr>
          <w:ilvl w:val="1"/>
          <w:numId w:val="3"/>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If the Current Maintainer is reachable and agrees to pass maintenance of the Work to you, then this takes effect immediately upon announcement.</w:t>
      </w:r>
    </w:p>
    <w:p w14:paraId="23EEC6BA" w14:textId="77777777" w:rsidR="00C505E6" w:rsidRPr="00C505E6" w:rsidRDefault="00C505E6" w:rsidP="00C505E6">
      <w:pPr>
        <w:numPr>
          <w:ilvl w:val="1"/>
          <w:numId w:val="3"/>
        </w:numPr>
        <w:spacing w:after="72"/>
        <w:ind w:left="2160"/>
        <w:rPr>
          <w:rFonts w:ascii="Arial" w:eastAsia="Times New Roman" w:hAnsi="Arial" w:cs="Arial"/>
          <w:color w:val="000000"/>
          <w:sz w:val="22"/>
          <w:szCs w:val="22"/>
        </w:rPr>
      </w:pPr>
      <w:r w:rsidRPr="00C505E6">
        <w:rPr>
          <w:rFonts w:ascii="Arial" w:eastAsia="Times New Roman" w:hAnsi="Arial" w:cs="Arial"/>
          <w:color w:val="000000"/>
          <w:sz w:val="22"/>
          <w:szCs w:val="22"/>
        </w:rPr>
        <w:t>If the Current Maintainer is not reachable and the Copyright Holder agrees that maintenance of the Work be passed to you, then this takes effect immediately upon announcement.</w:t>
      </w:r>
    </w:p>
    <w:p w14:paraId="1A4A9F78" w14:textId="77777777" w:rsidR="00C505E6" w:rsidRPr="00C505E6" w:rsidRDefault="00C505E6" w:rsidP="00C505E6">
      <w:pPr>
        <w:numPr>
          <w:ilvl w:val="0"/>
          <w:numId w:val="3"/>
        </w:numPr>
        <w:spacing w:after="72"/>
        <w:rPr>
          <w:rFonts w:ascii="Arial" w:eastAsia="Times New Roman" w:hAnsi="Arial" w:cs="Arial"/>
          <w:color w:val="000000"/>
        </w:rPr>
      </w:pPr>
      <w:r w:rsidRPr="00C505E6">
        <w:rPr>
          <w:rFonts w:ascii="Arial" w:eastAsia="Times New Roman" w:hAnsi="Arial" w:cs="Arial"/>
          <w:color w:val="000000"/>
        </w:rPr>
        <w:t>If you make an `intention announcement’ as described in 2b. above and after three months your intention is challenged neither by the Current Maintainer nor by the Copyright Holder nor by other people, then you may arrange for the Work to be changed so as to name you as the (new) Current Maintainer.</w:t>
      </w:r>
    </w:p>
    <w:p w14:paraId="3BD48687" w14:textId="77777777" w:rsidR="00C505E6" w:rsidRPr="00C505E6" w:rsidRDefault="00C505E6" w:rsidP="00C505E6">
      <w:pPr>
        <w:numPr>
          <w:ilvl w:val="0"/>
          <w:numId w:val="3"/>
        </w:numPr>
        <w:spacing w:after="72"/>
        <w:rPr>
          <w:rFonts w:ascii="Arial" w:eastAsia="Times New Roman" w:hAnsi="Arial" w:cs="Arial"/>
          <w:color w:val="000000"/>
        </w:rPr>
      </w:pPr>
      <w:r w:rsidRPr="00C505E6">
        <w:rPr>
          <w:rFonts w:ascii="Arial" w:eastAsia="Times New Roman" w:hAnsi="Arial" w:cs="Arial"/>
          <w:color w:val="000000"/>
        </w:rPr>
        <w:t xml:space="preserve">If the previously unreachable Current Maintainer becomes reachable once more within three months of a change completed under the terms of 3b) or 4), then that Current Maintainer must become or remain the Current Maintainer </w:t>
      </w:r>
      <w:r w:rsidRPr="00C505E6">
        <w:rPr>
          <w:rFonts w:ascii="Arial" w:eastAsia="Times New Roman" w:hAnsi="Arial" w:cs="Arial"/>
          <w:color w:val="000000"/>
        </w:rPr>
        <w:lastRenderedPageBreak/>
        <w:t>upon request provided they then update their communication data within one month.</w:t>
      </w:r>
    </w:p>
    <w:p w14:paraId="6339AAE7"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A change in the Current Maintainer does not, of itself, alter the fact that the Work is distributed under the LPPL license.</w:t>
      </w:r>
    </w:p>
    <w:p w14:paraId="365E5329"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If you become the Current Maintainer of the Work, you should immediately provide, within the Work, a prominent and unambiguous statement of your status as Current Maintainer. You should also announce your new status to the same pertinent community as in 2b) above.</w:t>
      </w:r>
    </w:p>
    <w:p w14:paraId="5BA90D4E" w14:textId="77777777" w:rsidR="00C505E6" w:rsidRPr="00C505E6" w:rsidRDefault="00C505E6" w:rsidP="00C505E6">
      <w:pPr>
        <w:spacing w:after="192"/>
        <w:outlineLvl w:val="1"/>
        <w:rPr>
          <w:rFonts w:ascii="Arial" w:eastAsia="Times New Roman" w:hAnsi="Arial" w:cs="Arial"/>
          <w:color w:val="222222"/>
          <w:spacing w:val="-7"/>
          <w:sz w:val="36"/>
          <w:szCs w:val="36"/>
        </w:rPr>
      </w:pPr>
      <w:r w:rsidRPr="00C505E6">
        <w:rPr>
          <w:rFonts w:ascii="Arial" w:eastAsia="Times New Roman" w:hAnsi="Arial" w:cs="Arial"/>
          <w:color w:val="222222"/>
          <w:spacing w:val="-7"/>
          <w:sz w:val="36"/>
          <w:szCs w:val="36"/>
        </w:rPr>
        <w:t>WHETHER AND HOW TO DISTRIBUTE WORKS UNDER THIS LICENSE</w:t>
      </w:r>
    </w:p>
    <w:p w14:paraId="7F705920"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This section contains important instructions, examples, and recommendations for authors who are considering distributing their works under this license. These authors are addressed as `you’ in this section.</w:t>
      </w:r>
    </w:p>
    <w:p w14:paraId="14182121" w14:textId="77777777" w:rsidR="00C505E6" w:rsidRPr="00C505E6" w:rsidRDefault="00C505E6" w:rsidP="00C505E6">
      <w:pPr>
        <w:spacing w:after="192"/>
        <w:outlineLvl w:val="2"/>
        <w:rPr>
          <w:rFonts w:ascii="Arial" w:eastAsia="Times New Roman" w:hAnsi="Arial" w:cs="Arial"/>
          <w:color w:val="222222"/>
          <w:spacing w:val="-7"/>
          <w:sz w:val="34"/>
          <w:szCs w:val="34"/>
        </w:rPr>
      </w:pPr>
      <w:r w:rsidRPr="00C505E6">
        <w:rPr>
          <w:rFonts w:ascii="Arial" w:eastAsia="Times New Roman" w:hAnsi="Arial" w:cs="Arial"/>
          <w:color w:val="222222"/>
          <w:spacing w:val="-7"/>
          <w:sz w:val="34"/>
          <w:szCs w:val="34"/>
        </w:rPr>
        <w:t>Choosing This License or Another License</w:t>
      </w:r>
    </w:p>
    <w:p w14:paraId="7CBBB63E" w14:textId="77777777" w:rsidR="00C505E6" w:rsidRPr="00C505E6" w:rsidRDefault="00C505E6" w:rsidP="00C505E6">
      <w:pPr>
        <w:spacing w:line="336" w:lineRule="atLeast"/>
        <w:rPr>
          <w:rFonts w:ascii="Arial" w:eastAsia="Times New Roman" w:hAnsi="Arial" w:cs="Arial"/>
          <w:color w:val="000000"/>
        </w:rPr>
      </w:pPr>
      <w:r w:rsidRPr="00C505E6">
        <w:rPr>
          <w:rFonts w:ascii="Arial" w:eastAsia="Times New Roman" w:hAnsi="Arial" w:cs="Arial"/>
          <w:color w:val="000000"/>
        </w:rPr>
        <w:t>If for any part of your work you want or need to use </w:t>
      </w:r>
      <w:r w:rsidRPr="00C505E6">
        <w:rPr>
          <w:rFonts w:ascii="Arial" w:eastAsia="Times New Roman" w:hAnsi="Arial" w:cs="Arial"/>
          <w:i/>
          <w:iCs/>
          <w:color w:val="000000"/>
          <w:spacing w:val="7"/>
        </w:rPr>
        <w:t>distribution</w:t>
      </w:r>
      <w:r w:rsidRPr="00C505E6">
        <w:rPr>
          <w:rFonts w:ascii="Arial" w:eastAsia="Times New Roman" w:hAnsi="Arial" w:cs="Arial"/>
          <w:color w:val="000000"/>
        </w:rPr>
        <w:t> conditions that differ significantly from those in this license, then do not refer to this license anywhere in your work but, instead, distribute your work under a different license. You may use the text of this license as a model for your own license, but your license should not refer to the LPPL or otherwise give the impression that your work is distributed under the LPPL.</w:t>
      </w:r>
    </w:p>
    <w:p w14:paraId="484B5EC3"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The document `</w:t>
      </w:r>
      <w:proofErr w:type="spellStart"/>
      <w:r w:rsidRPr="00C505E6">
        <w:rPr>
          <w:rFonts w:ascii="Arial" w:eastAsia="Times New Roman" w:hAnsi="Arial" w:cs="Arial"/>
          <w:color w:val="000000"/>
        </w:rPr>
        <w:t>modguide.tex</w:t>
      </w:r>
      <w:proofErr w:type="spellEnd"/>
      <w:r w:rsidRPr="00C505E6">
        <w:rPr>
          <w:rFonts w:ascii="Arial" w:eastAsia="Times New Roman" w:hAnsi="Arial" w:cs="Arial"/>
          <w:color w:val="000000"/>
        </w:rPr>
        <w:t>’ in the base LaTeX distribution explains the motivation behind the conditions of this license. It explains, for example, why distributing LaTeX under the GNU General Public License (GPL) was considered inappropriate. Even if your work is unrelated to LaTeX, the discussion in `</w:t>
      </w:r>
      <w:proofErr w:type="spellStart"/>
      <w:r w:rsidRPr="00C505E6">
        <w:rPr>
          <w:rFonts w:ascii="Arial" w:eastAsia="Times New Roman" w:hAnsi="Arial" w:cs="Arial"/>
          <w:color w:val="000000"/>
        </w:rPr>
        <w:t>modguide.tex</w:t>
      </w:r>
      <w:proofErr w:type="spellEnd"/>
      <w:r w:rsidRPr="00C505E6">
        <w:rPr>
          <w:rFonts w:ascii="Arial" w:eastAsia="Times New Roman" w:hAnsi="Arial" w:cs="Arial"/>
          <w:color w:val="000000"/>
        </w:rPr>
        <w:t>’ may still be relevant, and authors intending to distribute their works under any license are encouraged to read it.</w:t>
      </w:r>
    </w:p>
    <w:p w14:paraId="0E7F2A98" w14:textId="77777777" w:rsidR="00C505E6" w:rsidRPr="00C505E6" w:rsidRDefault="00C505E6" w:rsidP="00C505E6">
      <w:pPr>
        <w:spacing w:after="192"/>
        <w:outlineLvl w:val="2"/>
        <w:rPr>
          <w:rFonts w:ascii="Arial" w:eastAsia="Times New Roman" w:hAnsi="Arial" w:cs="Arial"/>
          <w:color w:val="222222"/>
          <w:spacing w:val="-7"/>
          <w:sz w:val="34"/>
          <w:szCs w:val="34"/>
        </w:rPr>
      </w:pPr>
      <w:r w:rsidRPr="00C505E6">
        <w:rPr>
          <w:rFonts w:ascii="Arial" w:eastAsia="Times New Roman" w:hAnsi="Arial" w:cs="Arial"/>
          <w:color w:val="222222"/>
          <w:spacing w:val="-7"/>
          <w:sz w:val="34"/>
          <w:szCs w:val="34"/>
        </w:rPr>
        <w:t>A Recommendation on Modification Without Distribution</w:t>
      </w:r>
    </w:p>
    <w:p w14:paraId="3F91D532"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 xml:space="preserve">It is wise never to modify a component of the Work, even for your own personal use, without also meeting the above conditions for distributing the modified component. While you might intend that such modifications will never be distributed, often this will happen by accident — you may forget that you have modified that component; or it may not occur to you when allowing others to access the modified version that you are thus distributing it and violating the conditions of this license in ways that could have legal implications and, worse, cause problems for the community. It is therefore </w:t>
      </w:r>
      <w:r w:rsidRPr="00C505E6">
        <w:rPr>
          <w:rFonts w:ascii="Arial" w:eastAsia="Times New Roman" w:hAnsi="Arial" w:cs="Arial"/>
          <w:color w:val="000000"/>
        </w:rPr>
        <w:lastRenderedPageBreak/>
        <w:t xml:space="preserve">usually in your best interest to keep your copy of the Work identical with the public one. Many works provide ways to control the </w:t>
      </w:r>
      <w:proofErr w:type="spellStart"/>
      <w:r w:rsidRPr="00C505E6">
        <w:rPr>
          <w:rFonts w:ascii="Arial" w:eastAsia="Times New Roman" w:hAnsi="Arial" w:cs="Arial"/>
          <w:color w:val="000000"/>
        </w:rPr>
        <w:t>behavior</w:t>
      </w:r>
      <w:proofErr w:type="spellEnd"/>
      <w:r w:rsidRPr="00C505E6">
        <w:rPr>
          <w:rFonts w:ascii="Arial" w:eastAsia="Times New Roman" w:hAnsi="Arial" w:cs="Arial"/>
          <w:color w:val="000000"/>
        </w:rPr>
        <w:t xml:space="preserve"> of that work without altering any of its licensed components.</w:t>
      </w:r>
    </w:p>
    <w:p w14:paraId="58ACC00C" w14:textId="77777777" w:rsidR="00C505E6" w:rsidRPr="00C505E6" w:rsidRDefault="00C505E6" w:rsidP="00C505E6">
      <w:pPr>
        <w:spacing w:after="192"/>
        <w:outlineLvl w:val="2"/>
        <w:rPr>
          <w:rFonts w:ascii="Arial" w:eastAsia="Times New Roman" w:hAnsi="Arial" w:cs="Arial"/>
          <w:color w:val="222222"/>
          <w:spacing w:val="-7"/>
          <w:sz w:val="34"/>
          <w:szCs w:val="34"/>
        </w:rPr>
      </w:pPr>
      <w:r w:rsidRPr="00C505E6">
        <w:rPr>
          <w:rFonts w:ascii="Arial" w:eastAsia="Times New Roman" w:hAnsi="Arial" w:cs="Arial"/>
          <w:color w:val="222222"/>
          <w:spacing w:val="-7"/>
          <w:sz w:val="34"/>
          <w:szCs w:val="34"/>
        </w:rPr>
        <w:t>How to Use This License</w:t>
      </w:r>
    </w:p>
    <w:p w14:paraId="765060E0"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To use this license, place in each of the components of your work both an explicit copyright notice including your name and the year the work was authored and/or last substantially modified. Include also a statement that the distribution and/or modification of that component is constrained by the conditions in this license.</w:t>
      </w:r>
    </w:p>
    <w:p w14:paraId="04A16D63"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Here is an example of such a notice and statement:</w:t>
      </w:r>
    </w:p>
    <w:p w14:paraId="3FEE13C1"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xml:space="preserve">%% </w:t>
      </w:r>
      <w:proofErr w:type="spellStart"/>
      <w:r w:rsidRPr="00C505E6">
        <w:rPr>
          <w:rFonts w:ascii="Courier New" w:eastAsia="Times New Roman" w:hAnsi="Courier New" w:cs="Courier New"/>
          <w:sz w:val="18"/>
          <w:szCs w:val="18"/>
          <w:bdr w:val="single" w:sz="6" w:space="0" w:color="E1E1E1" w:frame="1"/>
          <w:shd w:val="clear" w:color="auto" w:fill="F1F1F1"/>
        </w:rPr>
        <w:t>pig.dtx</w:t>
      </w:r>
      <w:proofErr w:type="spellEnd"/>
    </w:p>
    <w:p w14:paraId="2B78B412"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Copyright 2005 M. Y. Name</w:t>
      </w:r>
    </w:p>
    <w:p w14:paraId="50A0F207"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w:t>
      </w:r>
    </w:p>
    <w:p w14:paraId="4971C811"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This work may be distributed and/or modified under the</w:t>
      </w:r>
    </w:p>
    <w:p w14:paraId="2D14FFA1"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conditions of the LaTeX Project Public License, either version 1.3</w:t>
      </w:r>
    </w:p>
    <w:p w14:paraId="199F99F5"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of this license or (at your option) any later version.</w:t>
      </w:r>
    </w:p>
    <w:p w14:paraId="1AE21702"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The latest version of this license is in</w:t>
      </w:r>
    </w:p>
    <w:p w14:paraId="6E997ABF"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http://www.latex-project.org/lppl.txt</w:t>
      </w:r>
    </w:p>
    <w:p w14:paraId="1106D51F"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and version 1.3 or later is part of all distributions of LaTeX</w:t>
      </w:r>
    </w:p>
    <w:p w14:paraId="4E2AB0BF"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version 2005/12/01 or later.</w:t>
      </w:r>
    </w:p>
    <w:p w14:paraId="56CB68DA"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w:t>
      </w:r>
    </w:p>
    <w:p w14:paraId="54824863"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This work has the LPPL maintenance status `maintained'.</w:t>
      </w:r>
    </w:p>
    <w:p w14:paraId="251FEBF6"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xml:space="preserve">% </w:t>
      </w:r>
    </w:p>
    <w:p w14:paraId="54AC08B8"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The Current Maintainer of this work is M. Y. Name.</w:t>
      </w:r>
    </w:p>
    <w:p w14:paraId="66D75834"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w:t>
      </w:r>
    </w:p>
    <w:p w14:paraId="6E5FA92A"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 w:right="48"/>
        <w:rPr>
          <w:rFonts w:ascii="Courier New" w:eastAsia="Times New Roman" w:hAnsi="Courier New" w:cs="Courier New"/>
          <w:sz w:val="18"/>
          <w:szCs w:val="18"/>
          <w:bdr w:val="single" w:sz="6" w:space="0" w:color="E1E1E1" w:frame="1"/>
          <w:shd w:val="clear" w:color="auto" w:fill="F1F1F1"/>
        </w:rPr>
      </w:pPr>
      <w:r w:rsidRPr="00C505E6">
        <w:rPr>
          <w:rFonts w:ascii="Courier New" w:eastAsia="Times New Roman" w:hAnsi="Courier New" w:cs="Courier New"/>
          <w:sz w:val="18"/>
          <w:szCs w:val="18"/>
          <w:bdr w:val="single" w:sz="6" w:space="0" w:color="E1E1E1" w:frame="1"/>
          <w:shd w:val="clear" w:color="auto" w:fill="F1F1F1"/>
        </w:rPr>
        <w:t xml:space="preserve">% This work consists of the files </w:t>
      </w:r>
      <w:proofErr w:type="spellStart"/>
      <w:r w:rsidRPr="00C505E6">
        <w:rPr>
          <w:rFonts w:ascii="Courier New" w:eastAsia="Times New Roman" w:hAnsi="Courier New" w:cs="Courier New"/>
          <w:sz w:val="18"/>
          <w:szCs w:val="18"/>
          <w:bdr w:val="single" w:sz="6" w:space="0" w:color="E1E1E1" w:frame="1"/>
          <w:shd w:val="clear" w:color="auto" w:fill="F1F1F1"/>
        </w:rPr>
        <w:t>pig.dtx</w:t>
      </w:r>
      <w:proofErr w:type="spellEnd"/>
      <w:r w:rsidRPr="00C505E6">
        <w:rPr>
          <w:rFonts w:ascii="Courier New" w:eastAsia="Times New Roman" w:hAnsi="Courier New" w:cs="Courier New"/>
          <w:sz w:val="18"/>
          <w:szCs w:val="18"/>
          <w:bdr w:val="single" w:sz="6" w:space="0" w:color="E1E1E1" w:frame="1"/>
          <w:shd w:val="clear" w:color="auto" w:fill="F1F1F1"/>
        </w:rPr>
        <w:t xml:space="preserve"> and </w:t>
      </w:r>
      <w:proofErr w:type="spellStart"/>
      <w:r w:rsidRPr="00C505E6">
        <w:rPr>
          <w:rFonts w:ascii="Courier New" w:eastAsia="Times New Roman" w:hAnsi="Courier New" w:cs="Courier New"/>
          <w:sz w:val="18"/>
          <w:szCs w:val="18"/>
          <w:bdr w:val="single" w:sz="6" w:space="0" w:color="E1E1E1" w:frame="1"/>
          <w:shd w:val="clear" w:color="auto" w:fill="F1F1F1"/>
        </w:rPr>
        <w:t>pig.ins</w:t>
      </w:r>
      <w:proofErr w:type="spellEnd"/>
    </w:p>
    <w:p w14:paraId="66E9AE23" w14:textId="77777777" w:rsidR="00C505E6" w:rsidRPr="00C505E6" w:rsidRDefault="00C505E6" w:rsidP="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05E6">
        <w:rPr>
          <w:rFonts w:ascii="Courier New" w:eastAsia="Times New Roman" w:hAnsi="Courier New" w:cs="Courier New"/>
          <w:sz w:val="18"/>
          <w:szCs w:val="18"/>
          <w:bdr w:val="single" w:sz="6" w:space="0" w:color="E1E1E1" w:frame="1"/>
          <w:shd w:val="clear" w:color="auto" w:fill="F1F1F1"/>
        </w:rPr>
        <w:t xml:space="preserve">% and the derived file </w:t>
      </w:r>
      <w:proofErr w:type="spellStart"/>
      <w:r w:rsidRPr="00C505E6">
        <w:rPr>
          <w:rFonts w:ascii="Courier New" w:eastAsia="Times New Roman" w:hAnsi="Courier New" w:cs="Courier New"/>
          <w:sz w:val="18"/>
          <w:szCs w:val="18"/>
          <w:bdr w:val="single" w:sz="6" w:space="0" w:color="E1E1E1" w:frame="1"/>
          <w:shd w:val="clear" w:color="auto" w:fill="F1F1F1"/>
        </w:rPr>
        <w:t>pig.sty</w:t>
      </w:r>
      <w:proofErr w:type="spellEnd"/>
      <w:r w:rsidRPr="00C505E6">
        <w:rPr>
          <w:rFonts w:ascii="Courier New" w:eastAsia="Times New Roman" w:hAnsi="Courier New" w:cs="Courier New"/>
          <w:sz w:val="18"/>
          <w:szCs w:val="18"/>
          <w:bdr w:val="single" w:sz="6" w:space="0" w:color="E1E1E1" w:frame="1"/>
          <w:shd w:val="clear" w:color="auto" w:fill="F1F1F1"/>
        </w:rPr>
        <w:t>.</w:t>
      </w:r>
    </w:p>
    <w:p w14:paraId="2DCA548D"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Given such a notice and statement in a file, the conditions given in this license document would apply, with the `Work’ referring to the three files `</w:t>
      </w:r>
      <w:proofErr w:type="spellStart"/>
      <w:r w:rsidRPr="00C505E6">
        <w:rPr>
          <w:rFonts w:ascii="Arial" w:eastAsia="Times New Roman" w:hAnsi="Arial" w:cs="Arial"/>
          <w:color w:val="000000"/>
        </w:rPr>
        <w:t>pig.dtx</w:t>
      </w:r>
      <w:proofErr w:type="spellEnd"/>
      <w:r w:rsidRPr="00C505E6">
        <w:rPr>
          <w:rFonts w:ascii="Arial" w:eastAsia="Times New Roman" w:hAnsi="Arial" w:cs="Arial"/>
          <w:color w:val="000000"/>
        </w:rPr>
        <w:t>’, `</w:t>
      </w:r>
      <w:proofErr w:type="spellStart"/>
      <w:r w:rsidRPr="00C505E6">
        <w:rPr>
          <w:rFonts w:ascii="Arial" w:eastAsia="Times New Roman" w:hAnsi="Arial" w:cs="Arial"/>
          <w:color w:val="000000"/>
        </w:rPr>
        <w:t>pig.ins</w:t>
      </w:r>
      <w:proofErr w:type="spellEnd"/>
      <w:r w:rsidRPr="00C505E6">
        <w:rPr>
          <w:rFonts w:ascii="Arial" w:eastAsia="Times New Roman" w:hAnsi="Arial" w:cs="Arial"/>
          <w:color w:val="000000"/>
        </w:rPr>
        <w:t>’, and `</w:t>
      </w:r>
      <w:proofErr w:type="spellStart"/>
      <w:r w:rsidRPr="00C505E6">
        <w:rPr>
          <w:rFonts w:ascii="Arial" w:eastAsia="Times New Roman" w:hAnsi="Arial" w:cs="Arial"/>
          <w:color w:val="000000"/>
        </w:rPr>
        <w:t>pig.sty</w:t>
      </w:r>
      <w:proofErr w:type="spellEnd"/>
      <w:r w:rsidRPr="00C505E6">
        <w:rPr>
          <w:rFonts w:ascii="Arial" w:eastAsia="Times New Roman" w:hAnsi="Arial" w:cs="Arial"/>
          <w:color w:val="000000"/>
        </w:rPr>
        <w:t>’ (the last being generated from `</w:t>
      </w:r>
      <w:proofErr w:type="spellStart"/>
      <w:r w:rsidRPr="00C505E6">
        <w:rPr>
          <w:rFonts w:ascii="Arial" w:eastAsia="Times New Roman" w:hAnsi="Arial" w:cs="Arial"/>
          <w:color w:val="000000"/>
        </w:rPr>
        <w:t>pig.dtx</w:t>
      </w:r>
      <w:proofErr w:type="spellEnd"/>
      <w:r w:rsidRPr="00C505E6">
        <w:rPr>
          <w:rFonts w:ascii="Arial" w:eastAsia="Times New Roman" w:hAnsi="Arial" w:cs="Arial"/>
          <w:color w:val="000000"/>
        </w:rPr>
        <w:t>’ using `</w:t>
      </w:r>
      <w:proofErr w:type="spellStart"/>
      <w:r w:rsidRPr="00C505E6">
        <w:rPr>
          <w:rFonts w:ascii="Arial" w:eastAsia="Times New Roman" w:hAnsi="Arial" w:cs="Arial"/>
          <w:color w:val="000000"/>
        </w:rPr>
        <w:t>pig.ins</w:t>
      </w:r>
      <w:proofErr w:type="spellEnd"/>
      <w:r w:rsidRPr="00C505E6">
        <w:rPr>
          <w:rFonts w:ascii="Arial" w:eastAsia="Times New Roman" w:hAnsi="Arial" w:cs="Arial"/>
          <w:color w:val="000000"/>
        </w:rPr>
        <w:t>’), the `Base Interpreter’ referring to any `LaTeX-Format’, and both `Copyright Holder’ and `Current Maintainer’ referring to the person `M. Y. Name’.</w:t>
      </w:r>
    </w:p>
    <w:p w14:paraId="461A64E9"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If you do not want the Maintenance section of LPPL to apply to your Work, change `maintained’ above into `author-maintained’. However, we recommend that you use `maintained’, as the Maintenance section was added in order to ensure that your Work remains useful to the community even when you can no longer maintain and support it yourself.</w:t>
      </w:r>
    </w:p>
    <w:p w14:paraId="7D9E279E" w14:textId="77777777" w:rsidR="00C505E6" w:rsidRPr="00C505E6" w:rsidRDefault="00C505E6" w:rsidP="00C505E6">
      <w:pPr>
        <w:spacing w:after="192"/>
        <w:outlineLvl w:val="2"/>
        <w:rPr>
          <w:rFonts w:ascii="Arial" w:eastAsia="Times New Roman" w:hAnsi="Arial" w:cs="Arial"/>
          <w:color w:val="222222"/>
          <w:spacing w:val="-7"/>
          <w:sz w:val="34"/>
          <w:szCs w:val="34"/>
        </w:rPr>
      </w:pPr>
      <w:r w:rsidRPr="00C505E6">
        <w:rPr>
          <w:rFonts w:ascii="Arial" w:eastAsia="Times New Roman" w:hAnsi="Arial" w:cs="Arial"/>
          <w:color w:val="222222"/>
          <w:spacing w:val="-7"/>
          <w:sz w:val="34"/>
          <w:szCs w:val="34"/>
        </w:rPr>
        <w:t>Derived Works That Are Not Replacements</w:t>
      </w:r>
    </w:p>
    <w:p w14:paraId="3762C499"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 xml:space="preserve">Several clauses of the LPPL specify means to provide reliability and stability for the user community. They therefore concern themselves with the case that a Derived </w:t>
      </w:r>
      <w:r w:rsidRPr="00C505E6">
        <w:rPr>
          <w:rFonts w:ascii="Arial" w:eastAsia="Times New Roman" w:hAnsi="Arial" w:cs="Arial"/>
          <w:color w:val="000000"/>
        </w:rPr>
        <w:lastRenderedPageBreak/>
        <w:t>Work is intended to be used as a (compatible or incompatible) replacement of the original Work. If this is not the case (e.g., if a few lines of code are reused for a completely different task), then clauses 6b and 6d shall not apply.</w:t>
      </w:r>
    </w:p>
    <w:p w14:paraId="631CE025" w14:textId="77777777" w:rsidR="00C505E6" w:rsidRPr="00C505E6" w:rsidRDefault="00C505E6" w:rsidP="00C505E6">
      <w:pPr>
        <w:spacing w:after="192"/>
        <w:outlineLvl w:val="2"/>
        <w:rPr>
          <w:rFonts w:ascii="Arial" w:eastAsia="Times New Roman" w:hAnsi="Arial" w:cs="Arial"/>
          <w:color w:val="222222"/>
          <w:spacing w:val="-7"/>
          <w:sz w:val="34"/>
          <w:szCs w:val="34"/>
        </w:rPr>
      </w:pPr>
      <w:r w:rsidRPr="00C505E6">
        <w:rPr>
          <w:rFonts w:ascii="Arial" w:eastAsia="Times New Roman" w:hAnsi="Arial" w:cs="Arial"/>
          <w:color w:val="222222"/>
          <w:spacing w:val="-7"/>
          <w:sz w:val="34"/>
          <w:szCs w:val="34"/>
        </w:rPr>
        <w:t>Important Recommendations</w:t>
      </w:r>
    </w:p>
    <w:p w14:paraId="65CFDEFB" w14:textId="77777777" w:rsidR="00C505E6" w:rsidRPr="00C505E6" w:rsidRDefault="00C505E6" w:rsidP="00C505E6">
      <w:pPr>
        <w:spacing w:after="192"/>
        <w:outlineLvl w:val="3"/>
        <w:rPr>
          <w:rFonts w:ascii="Arial" w:eastAsia="Times New Roman" w:hAnsi="Arial" w:cs="Arial"/>
          <w:color w:val="222222"/>
          <w:spacing w:val="-7"/>
          <w:sz w:val="31"/>
          <w:szCs w:val="31"/>
        </w:rPr>
      </w:pPr>
      <w:r w:rsidRPr="00C505E6">
        <w:rPr>
          <w:rFonts w:ascii="Arial" w:eastAsia="Times New Roman" w:hAnsi="Arial" w:cs="Arial"/>
          <w:color w:val="222222"/>
          <w:spacing w:val="-7"/>
          <w:sz w:val="31"/>
          <w:szCs w:val="31"/>
        </w:rPr>
        <w:t>Defining What Constitutes the Work</w:t>
      </w:r>
    </w:p>
    <w:p w14:paraId="72AA2077"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The LPPL requires that distributions of the Work contain all the files of the Work. It is therefore important that you provide a way for the licensee to determine which files constitute the Work. This could, for example, be achieved by explicitly listing all the files of the Work near the copyright notice of each file or by using a line such as:</w:t>
      </w:r>
    </w:p>
    <w:p w14:paraId="03AC7AE8" w14:textId="77777777" w:rsidR="00C505E6" w:rsidRPr="00C505E6" w:rsidRDefault="00C505E6" w:rsidP="00C505E6">
      <w:pPr>
        <w:spacing w:line="336" w:lineRule="atLeast"/>
        <w:rPr>
          <w:rFonts w:ascii="Arial" w:eastAsia="Times New Roman" w:hAnsi="Arial" w:cs="Arial"/>
          <w:color w:val="000000"/>
        </w:rPr>
      </w:pPr>
      <w:r w:rsidRPr="00C505E6">
        <w:rPr>
          <w:rFonts w:ascii="Courier New" w:eastAsia="Times New Roman" w:hAnsi="Courier New" w:cs="Courier New"/>
          <w:color w:val="000000"/>
          <w:sz w:val="18"/>
          <w:szCs w:val="18"/>
          <w:bdr w:val="single" w:sz="6" w:space="2" w:color="E1E1E1" w:frame="1"/>
          <w:shd w:val="clear" w:color="auto" w:fill="F1F1F1"/>
        </w:rPr>
        <w:t>% This work consists of all files listed in manifest.txt.</w:t>
      </w:r>
    </w:p>
    <w:p w14:paraId="0AF3CB8F" w14:textId="77777777" w:rsidR="00C505E6" w:rsidRPr="00C505E6" w:rsidRDefault="00C505E6" w:rsidP="00C505E6">
      <w:pPr>
        <w:spacing w:after="360" w:line="336" w:lineRule="atLeast"/>
        <w:rPr>
          <w:rFonts w:ascii="Arial" w:eastAsia="Times New Roman" w:hAnsi="Arial" w:cs="Arial"/>
          <w:color w:val="000000"/>
        </w:rPr>
      </w:pPr>
      <w:r w:rsidRPr="00C505E6">
        <w:rPr>
          <w:rFonts w:ascii="Arial" w:eastAsia="Times New Roman" w:hAnsi="Arial" w:cs="Arial"/>
          <w:color w:val="000000"/>
        </w:rPr>
        <w:t>in that place. In the absence of an unequivocal list it might be impossible for the licensee to determine what is considered by you to comprise the Work and, in such a case, the licensee would be entitled to make reasonable conjectures as to which files comprise the Work.</w:t>
      </w:r>
    </w:p>
    <w:p w14:paraId="6BF880AC"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03469"/>
    <w:multiLevelType w:val="multilevel"/>
    <w:tmpl w:val="B2A27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FF15FCF"/>
    <w:multiLevelType w:val="multilevel"/>
    <w:tmpl w:val="C382F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40DD0"/>
    <w:multiLevelType w:val="multilevel"/>
    <w:tmpl w:val="46A0E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526537">
    <w:abstractNumId w:val="0"/>
  </w:num>
  <w:num w:numId="2" w16cid:durableId="882642909">
    <w:abstractNumId w:val="1"/>
  </w:num>
  <w:num w:numId="3" w16cid:durableId="917128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E6"/>
    <w:rsid w:val="00C505E6"/>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DF467B"/>
  <w15:chartTrackingRefBased/>
  <w15:docId w15:val="{549D1E58-6B44-3941-B25E-6D348CEE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5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05E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05E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05E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5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0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05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05E6"/>
    <w:rPr>
      <w:rFonts w:ascii="Times New Roman" w:eastAsia="Times New Roman" w:hAnsi="Times New Roman" w:cs="Times New Roman"/>
      <w:b/>
      <w:bCs/>
    </w:rPr>
  </w:style>
  <w:style w:type="paragraph" w:styleId="NormalWeb">
    <w:name w:val="Normal (Web)"/>
    <w:basedOn w:val="Normal"/>
    <w:uiPriority w:val="99"/>
    <w:semiHidden/>
    <w:unhideWhenUsed/>
    <w:rsid w:val="00C505E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505E6"/>
  </w:style>
  <w:style w:type="character" w:styleId="Hyperlink">
    <w:name w:val="Hyperlink"/>
    <w:basedOn w:val="DefaultParagraphFont"/>
    <w:uiPriority w:val="99"/>
    <w:semiHidden/>
    <w:unhideWhenUsed/>
    <w:rsid w:val="00C505E6"/>
    <w:rPr>
      <w:color w:val="0000FF"/>
      <w:u w:val="single"/>
    </w:rPr>
  </w:style>
  <w:style w:type="character" w:styleId="Strong">
    <w:name w:val="Strong"/>
    <w:basedOn w:val="DefaultParagraphFont"/>
    <w:uiPriority w:val="22"/>
    <w:qFormat/>
    <w:rsid w:val="00C505E6"/>
    <w:rPr>
      <w:b/>
      <w:bCs/>
    </w:rPr>
  </w:style>
  <w:style w:type="character" w:styleId="Emphasis">
    <w:name w:val="Emphasis"/>
    <w:basedOn w:val="DefaultParagraphFont"/>
    <w:uiPriority w:val="20"/>
    <w:qFormat/>
    <w:rsid w:val="00C505E6"/>
    <w:rPr>
      <w:i/>
      <w:iCs/>
    </w:rPr>
  </w:style>
  <w:style w:type="paragraph" w:styleId="HTMLPreformatted">
    <w:name w:val="HTML Preformatted"/>
    <w:basedOn w:val="Normal"/>
    <w:link w:val="HTMLPreformattedChar"/>
    <w:uiPriority w:val="99"/>
    <w:semiHidden/>
    <w:unhideWhenUsed/>
    <w:rsid w:val="00C5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5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0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ex-project.org/lppl/lppl-1-3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tex-project.org/lppl/lppl-1-3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tex-project.org/lppl/lppl-1-3c/" TargetMode="External"/><Relationship Id="rId11" Type="http://schemas.openxmlformats.org/officeDocument/2006/relationships/hyperlink" Target="https://www.latex-project.org/lppl/lppl-1-3c/" TargetMode="External"/><Relationship Id="rId5" Type="http://schemas.openxmlformats.org/officeDocument/2006/relationships/hyperlink" Target="https://www.latex-project.org/lppl/lppl-1-3c.txt" TargetMode="External"/><Relationship Id="rId10" Type="http://schemas.openxmlformats.org/officeDocument/2006/relationships/hyperlink" Target="https://www.latex-project.org/lppl/lppl-1-3c/" TargetMode="External"/><Relationship Id="rId4" Type="http://schemas.openxmlformats.org/officeDocument/2006/relationships/webSettings" Target="webSettings.xml"/><Relationship Id="rId9" Type="http://schemas.openxmlformats.org/officeDocument/2006/relationships/hyperlink" Target="https://www.latex-project.org/lppl/lppl-1-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2799</Words>
  <Characters>15955</Characters>
  <Application>Microsoft Office Word</Application>
  <DocSecurity>0</DocSecurity>
  <Lines>132</Lines>
  <Paragraphs>37</Paragraphs>
  <ScaleCrop>false</ScaleCrop>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2023-03-17T03:53:00Z</dcterms:created>
  <dcterms:modified xsi:type="dcterms:W3CDTF">2023-03-17T03:54:00Z</dcterms:modified>
</cp:coreProperties>
</file>