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FD7F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14:paraId="4B8CA8E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SIL OPEN FONT LICENSE Version 1.1 - 26 February 2007</w:t>
      </w:r>
    </w:p>
    <w:p w14:paraId="6E37C555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14:paraId="6C9A48E9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BF65F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PREAMBLE</w:t>
      </w:r>
    </w:p>
    <w:p w14:paraId="785791B8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The goals of the Open Font License (OFL) are to stimulate worldwide</w:t>
      </w:r>
    </w:p>
    <w:p w14:paraId="527E3FBF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development of collaborative font projects, to support the font creation</w:t>
      </w:r>
    </w:p>
    <w:p w14:paraId="50605E9F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efforts of academic and linguistic communities, and to provide a free and</w:t>
      </w:r>
    </w:p>
    <w:p w14:paraId="1C1AEA9B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open framework in which fonts may be shared and improved in partnership</w:t>
      </w:r>
    </w:p>
    <w:p w14:paraId="4FA704EA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with others.</w:t>
      </w:r>
    </w:p>
    <w:p w14:paraId="55745F38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5DBDB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The OFL allows the licensed fonts to be used, studied, modified and</w:t>
      </w:r>
    </w:p>
    <w:p w14:paraId="00804BB6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redistributed freely as long as they are not sold by themselves. The</w:t>
      </w:r>
    </w:p>
    <w:p w14:paraId="54E52F00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fonts, including any derivative works, can be bundled, embedded, </w:t>
      </w:r>
    </w:p>
    <w:p w14:paraId="77490171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redistributed and/or sold with any software provided that any reserved</w:t>
      </w:r>
    </w:p>
    <w:p w14:paraId="46C94DAD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names are not used by derivative works. The fonts and derivatives,</w:t>
      </w:r>
    </w:p>
    <w:p w14:paraId="33B5C8FB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however, cannot be released under any other type of license. The</w:t>
      </w:r>
    </w:p>
    <w:p w14:paraId="5FEC049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requirement for fonts to remain under this license does not apply</w:t>
      </w:r>
    </w:p>
    <w:p w14:paraId="7C784880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to any document created using the fonts or their derivatives.</w:t>
      </w:r>
    </w:p>
    <w:p w14:paraId="2D82532F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DEF23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DEFINITIONS</w:t>
      </w:r>
    </w:p>
    <w:p w14:paraId="408C1357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"Font Software" refers to the set of files released by the Copyright</w:t>
      </w:r>
    </w:p>
    <w:p w14:paraId="58CED3BC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Holder(s) under this license and clearly marked as such. This may</w:t>
      </w:r>
    </w:p>
    <w:p w14:paraId="119DB90D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include source files, build scripts and documentation.</w:t>
      </w:r>
    </w:p>
    <w:p w14:paraId="6AD0F4D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D18F8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"Reserved Font Name" refers to any names specified as such after the</w:t>
      </w:r>
    </w:p>
    <w:p w14:paraId="41C3C586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copyright statement(s).</w:t>
      </w:r>
    </w:p>
    <w:p w14:paraId="0E7D8105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B6066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"Original Version" refers to the collection of Font Software components as</w:t>
      </w:r>
    </w:p>
    <w:p w14:paraId="383E231D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distributed by the Copyright Holder(s).</w:t>
      </w:r>
    </w:p>
    <w:p w14:paraId="42D5E554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BA088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"Modified Version" refers to any derivative made by adding to, deleting,</w:t>
      </w:r>
    </w:p>
    <w:p w14:paraId="78DA5326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or substituting -- in part or in whole -- any of the components of the</w:t>
      </w:r>
    </w:p>
    <w:p w14:paraId="6AB4DF86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Original Version, by changing formats or by porting the Font Software to a</w:t>
      </w:r>
    </w:p>
    <w:p w14:paraId="37F0084C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new environment.</w:t>
      </w:r>
    </w:p>
    <w:p w14:paraId="0E7B25AD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11E10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"Author" refers to any designer, engineer, programmer, technical</w:t>
      </w:r>
    </w:p>
    <w:p w14:paraId="19CB18D7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writer or other person who contributed to the Font Software.</w:t>
      </w:r>
    </w:p>
    <w:p w14:paraId="1F84BF75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1ACB1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PERMISSION &amp; CONDITIONS</w:t>
      </w:r>
    </w:p>
    <w:p w14:paraId="353ADD31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Permission is hereby granted, free of charge, to any person obtaining</w:t>
      </w:r>
    </w:p>
    <w:p w14:paraId="2E4460F1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a copy of the Font Software, to use, study, copy, merge, embed, modify,</w:t>
      </w:r>
    </w:p>
    <w:p w14:paraId="1047C39D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redistribute, and sell modified and unmodified copies of the Font</w:t>
      </w:r>
    </w:p>
    <w:p w14:paraId="2C280B25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Software, subject to the following conditions:</w:t>
      </w:r>
    </w:p>
    <w:p w14:paraId="17404B4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3DB07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1) Neither the Font Software nor any of its individual components,</w:t>
      </w:r>
    </w:p>
    <w:p w14:paraId="7B4649EC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in Original or Modified Versions, may be sold by itself.</w:t>
      </w:r>
    </w:p>
    <w:p w14:paraId="528ECD48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6286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2) Original or Modified Versions of the Font Software may be bundled,</w:t>
      </w:r>
    </w:p>
    <w:p w14:paraId="292820A7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redistributed and/or sold with any software, provided that each copy</w:t>
      </w:r>
    </w:p>
    <w:p w14:paraId="03797379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contains the above copyright notice and this license. These can be</w:t>
      </w:r>
    </w:p>
    <w:p w14:paraId="654FA366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included either as stand-alone text files, human-readable headers or</w:t>
      </w:r>
    </w:p>
    <w:p w14:paraId="3B3C73F8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in the appropriate machine-readable metadata fields within text or</w:t>
      </w:r>
    </w:p>
    <w:p w14:paraId="1939CADC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binary files as long as those fields can be easily viewed by the user.</w:t>
      </w:r>
    </w:p>
    <w:p w14:paraId="592824A0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1EBA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3) No Modified Version of the Font Software may use the Reserved Font</w:t>
      </w:r>
    </w:p>
    <w:p w14:paraId="6E899A10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Name(s) unless explicit written permission is granted by the corresponding</w:t>
      </w:r>
    </w:p>
    <w:p w14:paraId="2FE84D87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Copyright Holder. This restriction only applies to the primary font name as</w:t>
      </w:r>
    </w:p>
    <w:p w14:paraId="7DF2F54D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presented to the users.</w:t>
      </w:r>
    </w:p>
    <w:p w14:paraId="6CB99331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0A155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4) The name(s) of the Copyright Holder(s) or the Author(s) of the Font</w:t>
      </w:r>
    </w:p>
    <w:p w14:paraId="7E4A0E5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Software shall not be used to promote, endorse or advertise any</w:t>
      </w:r>
    </w:p>
    <w:p w14:paraId="7A1454D3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Modified Version, except to acknowledge the contribution(s) of the</w:t>
      </w:r>
    </w:p>
    <w:p w14:paraId="7907185D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Copyright Holder(s) and the Author(s) or with their explicit written</w:t>
      </w:r>
    </w:p>
    <w:p w14:paraId="203E8F6A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permission.</w:t>
      </w:r>
    </w:p>
    <w:p w14:paraId="1B109114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A6F40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5) The Font Software, modified or unmodified, in part or in whole,</w:t>
      </w:r>
    </w:p>
    <w:p w14:paraId="70AAD2EC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must be distributed entirely under this license, and must not be</w:t>
      </w:r>
    </w:p>
    <w:p w14:paraId="646A9E6B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distributed under any other license. The requirement for fonts to</w:t>
      </w:r>
    </w:p>
    <w:p w14:paraId="694C6448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remain under this license does not apply to any document created</w:t>
      </w:r>
    </w:p>
    <w:p w14:paraId="32B01033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using the Font Software.</w:t>
      </w:r>
    </w:p>
    <w:p w14:paraId="276A398A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E21C6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TERMINATION</w:t>
      </w:r>
    </w:p>
    <w:p w14:paraId="51D27D13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This license becomes null and void if any of the above conditions are</w:t>
      </w:r>
    </w:p>
    <w:p w14:paraId="13151B1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not met.</w:t>
      </w:r>
    </w:p>
    <w:p w14:paraId="2BBC3ADC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AE209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DISCLAIMER</w:t>
      </w:r>
    </w:p>
    <w:p w14:paraId="5B2E647C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THE FONT SOFTWARE IS PROVIDED "AS IS", WITHOUT WARRANTY OF ANY KIND,</w:t>
      </w:r>
    </w:p>
    <w:p w14:paraId="1DD1D49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EXPRESS OR IMPLIED, INCLUDING BUT NOT LIMITED TO ANY WARRANTIES OF</w:t>
      </w:r>
    </w:p>
    <w:p w14:paraId="15D4B19E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MERCHANTABILITY, FITNESS FOR A PARTICULAR PURPOSE AND NONINFRINGEMENT</w:t>
      </w:r>
    </w:p>
    <w:p w14:paraId="1BAEC64E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OF COPYRIGHT, PATENT, TRADEMARK, OR OTHER RIGHT. IN NO EVENT SHALL THE</w:t>
      </w:r>
    </w:p>
    <w:p w14:paraId="1AFA51E4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COPYRIGHT HOLDER BE LIABLE FOR ANY CLAIM, DAMAGES OR OTHER LIABILITY,</w:t>
      </w:r>
    </w:p>
    <w:p w14:paraId="10244A1C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INCLUDING ANY GENERAL, SPECIAL, INDIRECT, INCIDENTAL, OR CONSEQUENTIAL</w:t>
      </w:r>
    </w:p>
    <w:p w14:paraId="5B3BC313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DAMAGES, WHETHER IN AN ACTION OF CONTRACT, TORT OR OTHERWISE, ARISING</w:t>
      </w:r>
    </w:p>
    <w:p w14:paraId="1EB7A4DE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FROM, OUT OF THE USE OR INABILITY TO USE THE FONT SOFTWARE OR FROM</w:t>
      </w:r>
    </w:p>
    <w:p w14:paraId="063CA0E2" w14:textId="77777777" w:rsidR="00E20E1D" w:rsidRPr="00E20E1D" w:rsidRDefault="00E20E1D" w:rsidP="00E2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E1D">
        <w:rPr>
          <w:rFonts w:ascii="Courier New" w:eastAsia="Times New Roman" w:hAnsi="Courier New" w:cs="Courier New"/>
          <w:color w:val="000000"/>
          <w:sz w:val="20"/>
          <w:szCs w:val="20"/>
        </w:rPr>
        <w:t>OTHER DEALINGS IN THE FONT SOFTWARE.</w:t>
      </w:r>
    </w:p>
    <w:p w14:paraId="26050D51" w14:textId="77777777" w:rsidR="00EE575D" w:rsidRDefault="00EE575D"/>
    <w:sectPr w:rsidR="00EE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1D"/>
    <w:rsid w:val="00E20E1D"/>
    <w:rsid w:val="00E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E2DD3"/>
  <w15:chartTrackingRefBased/>
  <w15:docId w15:val="{558901AA-141C-E94B-8655-788AA1E9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E1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20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1</cp:revision>
  <dcterms:created xsi:type="dcterms:W3CDTF">2023-03-17T02:39:00Z</dcterms:created>
  <dcterms:modified xsi:type="dcterms:W3CDTF">2023-03-17T02:39:00Z</dcterms:modified>
</cp:coreProperties>
</file>