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240" w:lineRule="auto" w:before="0" w:after="0"/>
        <w:jc w:val="left"/>
      </w:pPr>
      <w:r>
        <w:rPr>
          <w:rFonts w:ascii="Times New Roman" w:hAnsi="Times New Roman" w:eastAsia="Times New Roman"/>
          <w:sz w:val="24"/>
        </w:rPr>
        <w:t>Author and Submission Statements</w:t>
      </w:r>
    </w:p>
    <w:p>
      <w:pPr>
        <w:spacing w:line="240" w:lineRule="auto" w:before="0" w:after="0"/>
        <w:jc w:val="left"/>
      </w:pPr>
      <w:r>
        <w:rPr>
          <w:rFonts w:ascii="Times New Roman" w:hAnsi="Times New Roman" w:eastAsia="Times New Roman"/>
          <w:sz w:val="24"/>
        </w:rPr>
        <w:t>Competing interests: The authors declare no competing interests.</w:t>
      </w:r>
    </w:p>
    <w:p>
      <w:pPr>
        <w:spacing w:line="240" w:lineRule="auto" w:before="0" w:after="0"/>
        <w:jc w:val="left"/>
      </w:pPr>
      <w:r>
        <w:rPr>
          <w:rFonts w:ascii="Times New Roman" w:hAnsi="Times New Roman" w:eastAsia="Times New Roman"/>
          <w:sz w:val="24"/>
        </w:rPr>
        <w:t>Ethics statement: This study was a retrospective analysis of publicly available, de-identified datasets. No new human participant data were generated, and no individual-level identifiable information was accessed. Therefore, additional institutional review board approval and informed consent were not required.</w:t>
      </w:r>
    </w:p>
    <w:p>
      <w:pPr>
        <w:spacing w:line="240" w:lineRule="auto" w:before="0" w:after="0"/>
        <w:jc w:val="left"/>
      </w:pPr>
      <w:r>
        <w:rPr>
          <w:rFonts w:ascii="Times New Roman" w:hAnsi="Times New Roman" w:eastAsia="Times New Roman"/>
          <w:sz w:val="24"/>
        </w:rPr>
        <w:t>Funding: The authors received no specific funding for this work.</w:t>
      </w:r>
    </w:p>
    <w:p>
      <w:pPr>
        <w:spacing w:line="240" w:lineRule="auto" w:before="0" w:after="0"/>
        <w:jc w:val="left"/>
      </w:pPr>
      <w:r>
        <w:rPr>
          <w:rFonts w:ascii="Times New Roman" w:hAnsi="Times New Roman" w:eastAsia="Times New Roman"/>
          <w:sz w:val="24"/>
        </w:rPr>
        <w:t>Author contributions: Xiongjie Li: Conceptualization, Methodology, Formal analysis, Writing - original draft. Fengyue Zhang: Data curation, Methodology, Validation. Chaojia Luo: Visualization, Investigation, Writing - review and editing. Xuan Xu: Supervision, Project administration, Writing - review and editing.</w:t>
      </w:r>
    </w:p>
    <w:p>
      <w:pPr>
        <w:spacing w:line="240" w:lineRule="auto" w:before="0" w:after="0"/>
        <w:jc w:val="left"/>
      </w:pPr>
      <w:r>
        <w:rPr>
          <w:rFonts w:ascii="Times New Roman" w:hAnsi="Times New Roman" w:eastAsia="Times New Roman"/>
          <w:sz w:val="24"/>
        </w:rPr>
        <w:t>Use of artificial intelligence tools: AI-assisted language and formatting tools were used to support language editing, formatting, consistency checking, figure-label cleanup and package organization. No AI tool was used to generate primary data, fabricate results, make final scientific conclusions or approve the manuscript. The authors take full responsibility for the content of the manuscript.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