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80" w:lineRule="auto"/>
        <w:rPr/>
      </w:pPr>
      <w:r w:rsidDel="00000000" w:rsidR="00000000" w:rsidRPr="00000000">
        <w:rPr>
          <w:rtl w:val="0"/>
        </w:rPr>
        <w:br w:type="textWrapping"/>
        <w:t xml:space="preserve">RESIDENT ACCOUNTABILITY MEETING RECORD</w:t>
      </w:r>
    </w:p>
    <w:tbl>
      <w:tblPr>
        <w:tblStyle w:val="Table1"/>
        <w:tblW w:w="10800.0" w:type="dxa"/>
        <w:jc w:val="left"/>
        <w:tblInd w:w="-115.0" w:type="dxa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7f4" w:space="0" w:sz="6" w:val="single"/>
              <w:left w:color="d6e7f4" w:space="0" w:sz="6" w:val="single"/>
              <w:bottom w:color="d6e7f4" w:space="0" w:sz="6" w:val="single"/>
              <w:right w:color="d6e7f4" w:space="0" w:sz="6" w:val="single"/>
            </w:tcBorders>
            <w:shd w:fill="eaf3fa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INTERNAL USE ONLY - Not for resident distribution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20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Unit / Bedspace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Incident /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Notice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Meeting Date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3e8" w:space="0" w:sz="4" w:val="single"/>
            </w:tcBorders>
            <w:shd w:fill="f4f6f8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63c7a"/>
                <w:sz w:val="17"/>
                <w:szCs w:val="17"/>
                <w:rtl w:val="0"/>
              </w:rPr>
              <w:t xml:space="preserve">Staff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3e8" w:space="0" w:sz="4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Routing</w:t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7"/>
                <w:szCs w:val="17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Harbour / CMP housing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7"/>
                <w:szCs w:val="17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Potential BP/AP 5500 - OCC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7"/>
                <w:szCs w:val="17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Other District policy / Campus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7"/>
                <w:szCs w:val="17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7"/>
                <w:szCs w:val="17"/>
                <w:rtl w:val="0"/>
              </w:rPr>
              <w:t xml:space="preserve">Leadership review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Education / Violation Knowledge Reminder</w:t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Policy or agreement section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Factual incident summary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Community impact / reason for rule explained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Expected behavior going forward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Resident questions 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Resources / support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Repeat / escalation path reviewed at a high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Follow-up date 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Resident response / additional information</w:t>
      </w:r>
    </w:p>
    <w:tbl>
      <w:tblPr>
        <w:tblStyle w:val="Table5"/>
        <w:tblW w:w="10800.0" w:type="dxa"/>
        <w:jc w:val="left"/>
        <w:tblInd w:w="-115.0" w:type="dxa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cdd6de" w:space="0" w:sz="5" w:val="single"/>
              <w:left w:color="cdd6de" w:space="0" w:sz="5" w:val="single"/>
              <w:bottom w:color="cdd6de" w:space="0" w:sz="5" w:val="single"/>
              <w:right w:color="cdd6de" w:space="0" w:sz="5" w:val="single"/>
            </w:tcBorders>
            <w:shd w:fill="fbfcfd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Outcome / next step</w:t>
      </w:r>
    </w:p>
    <w:tbl>
      <w:tblPr>
        <w:tblStyle w:val="Table6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Education completed - no additional action at this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Follow-up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Repeat / pattern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OCC / HRE / Student Conduct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Campus Public Safety / safety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Leadership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Resident no-show - outreach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before="0" w:line="240" w:lineRule="auto"/>
        <w:rPr/>
      </w:pPr>
      <w:r w:rsidDel="00000000" w:rsidR="00000000" w:rsidRPr="00000000">
        <w:rPr>
          <w:b w:val="1"/>
          <w:bCs w:val="1"/>
          <w:color w:val="063c7a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63c7a"/>
          <w:sz w:val="18"/>
          <w:szCs w:val="18"/>
          <w:rtl w:val="0"/>
        </w:rPr>
        <w:t xml:space="preserve">Follow-up date: </w:t>
      </w:r>
      <w:r w:rsidDel="00000000" w:rsidR="00000000" w:rsidRPr="00000000">
        <w:rPr>
          <w:rFonts w:ascii="Aptos" w:cs="Aptos" w:eastAsia="Aptos" w:hAnsi="Aptos"/>
          <w:color w:val="8a949e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63c7a"/>
          <w:sz w:val="18"/>
          <w:szCs w:val="18"/>
          <w:rtl w:val="0"/>
        </w:rPr>
        <w:t xml:space="preserve">Notes / assigned action: </w:t>
      </w:r>
      <w:r w:rsidDel="00000000" w:rsidR="00000000" w:rsidRPr="00000000">
        <w:rPr>
          <w:rFonts w:ascii="Aptos" w:cs="Aptos" w:eastAsia="Aptos" w:hAnsi="Aptos"/>
          <w:color w:val="8a949e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Closeout</w:t>
      </w:r>
    </w:p>
    <w:tbl>
      <w:tblPr>
        <w:tblStyle w:val="Table7"/>
        <w:tblW w:w="10800.0" w:type="dxa"/>
        <w:jc w:val="center"/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Entrata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Resident follow-up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Knowledge Reminder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Referral documentation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ptos" w:cs="Aptos" w:eastAsia="Aptos" w:hAnsi="Aptos"/>
                <w:color w:val="27313b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color w:val="27313b"/>
                <w:sz w:val="16"/>
                <w:szCs w:val="16"/>
                <w:rtl w:val="0"/>
              </w:rPr>
              <w:t xml:space="preserve">[ ] Record status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204" w:lineRule="auto"/>
        <w:rPr>
          <w:b w:val="1"/>
          <w:bCs w:val="1"/>
          <w:color w:val="063c7a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tblW w:w="7200.0" w:type="dxa"/>
        <w:jc w:val="center"/>
        <w:tblLayout w:type="fixed"/>
        <w:tblLook w:val="0400"/>
      </w:tblPr>
      <w:tblGrid>
        <w:gridCol w:w="825"/>
        <w:gridCol w:w="6375"/>
        <w:tblGridChange w:id="0">
          <w:tblGrid>
            <w:gridCol w:w="82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063c7a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a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63c7a"/>
                <w:sz w:val="16"/>
                <w:szCs w:val="16"/>
                <w:rtl w:val="0"/>
              </w:rPr>
              <w:t xml:space="preserve">Documentation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27313b"/>
                <w:sz w:val="16"/>
                <w:szCs w:val="16"/>
                <w:rtl w:val="0"/>
              </w:rPr>
              <w:t xml:space="preserve">Resident disagreement should be documented accurately. Do not erase or rewrite a prior factual record solely because the resident disputes the notice; use the approved correction / follow-up process if information needs to be amended.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04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91" w:top="1498" w:left="720" w:right="720" w:header="0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63c7a"/>
        <w:sz w:val="16"/>
        <w:szCs w:val="16"/>
        <w:u w:val="none"/>
        <w:shd w:fill="auto" w:val="clear"/>
        <w:vertAlign w:val="baseline"/>
        <w:rtl w:val="0"/>
      </w:rPr>
      <w:t xml:space="preserve">INTERNAL USE ONLY   |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27e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0" w:before="0" w:lineRule="auto"/>
      <w:ind w:left="-720" w:right="-720" w:firstLine="0"/>
      <w:jc w:val="center"/>
      <w:rPr/>
    </w:pPr>
    <w:r w:rsidDel="00000000" w:rsidR="00000000" w:rsidRPr="00000000">
      <w:rPr/>
      <w:drawing>
        <wp:inline distB="0" distT="0" distL="114300" distR="114300">
          <wp:extent cx="7772400" cy="44377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43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114300" distR="114300">
          <wp:extent cx="7772400" cy="97207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9720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80" w:lineRule="auto"/>
    </w:pPr>
    <w:rPr>
      <w:rFonts w:ascii="Play" w:cs="Play" w:eastAsia="Play" w:hAnsi="Play"/>
      <w:b w:val="1"/>
      <w:bCs w:val="1"/>
      <w:color w:val="063c7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b w:val="1"/>
      <w:bCs w:val="1"/>
      <w:color w:val="063c7a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b w:val="1"/>
      <w:bCs w:val="1"/>
      <w:color w:val="27313b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40" w:before="40" w:line="240" w:lineRule="auto"/>
    </w:pPr>
    <w:rPr>
      <w:rFonts w:ascii="Play" w:cs="Play" w:eastAsia="Play" w:hAnsi="Play"/>
      <w:b w:val="1"/>
      <w:bCs w:val="1"/>
      <w:color w:val="063c7a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Meta" w:customStyle="1">
    <w:name w:val="Small Meta"/>
    <w:pPr>
      <w:spacing w:after="40"/>
    </w:pPr>
    <w:rPr>
      <w:rFonts w:ascii="Aptos" w:hAnsi="Aptos"/>
      <w:color w:val="66727e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c0RXIhUhtSppRT2HDn3yvLT2g==">CgMxLjA4AHIhMWFGaFRzRXY2WjBfMS0yRU1pcFBNRFoyWG96cDFCRUI5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