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92850"/>
          <w:sz w:val="48"/>
        </w:rPr>
        <w:t>CasinoKing</w:t>
        <w:br/>
        <w:t>Documento 03</w:t>
      </w:r>
    </w:p>
    <w:p>
      <w:pPr>
        <w:jc w:val="center"/>
      </w:pPr>
      <w:r>
        <w:rPr>
          <w:rFonts w:ascii="DejaVu Sans" w:hAnsi="DejaVu Sans"/>
          <w:color w:val="555555"/>
          <w:sz w:val="26"/>
        </w:rPr>
        <w:t>Fondazioni, architettura tecnica iniziale,</w:t>
        <w:br/>
        <w:t>schema dati concettuale e prime API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Tipo documento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20"/>
              </w:rPr>
              <w:t>Base condivisibile con sviluppatori</w:t>
            </w:r>
          </w:p>
        </w:tc>
      </w:tr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Obiettivo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20"/>
              </w:rPr>
              <w:t>Definire il punto di partenza ufficiale del progetto</w:t>
            </w:r>
          </w:p>
        </w:tc>
      </w:tr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Stato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20"/>
              </w:rPr>
              <w:t>Versione iniziale – doppio livello: spiegazione + sezione tecnica</w:t>
            </w:r>
          </w:p>
        </w:tc>
      </w:tr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Ambito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20"/>
              </w:rPr>
              <w:t>Demo privata con 1 gioco proprietario (Mines)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Questo documento raccoglie in forma ordinata le conclusioni già prese per CasinoKing. Non descrive lo sviluppo operativo passo-passo; definisce invece la teoria di base, le scelte architetturali iniziali, i confini dell’MVP, la strategia cloud, il modello dati concettuale e una prima traccia di API.</w:t>
      </w:r>
    </w:p>
    <w:p>
      <w:pPr>
        <w:pStyle w:val="Heading2"/>
      </w:pPr>
      <w:r>
        <w:t>1.1 Decisioni già fissate</w:t>
      </w:r>
    </w:p>
    <w:p>
      <w:pPr>
        <w:pStyle w:val="ListBullet"/>
      </w:pPr>
      <w:r>
        <w:t>Il progetto parte come demo reale, non come mockup.</w:t>
      </w:r>
    </w:p>
    <w:p>
      <w:pPr>
        <w:pStyle w:val="ListBullet"/>
      </w:pPr>
      <w:r>
        <w:t>Lo scope iniziale è casino only, con accesso privato e 1 gioco proprietario: Mines.</w:t>
      </w:r>
    </w:p>
    <w:p>
      <w:pPr>
        <w:pStyle w:val="ListBullet"/>
      </w:pPr>
      <w:r>
        <w:t>I giocatori ricevono 1000 chip iniziali; esistono due wallet distinti: Cash Chips e Bonus Chips.</w:t>
      </w:r>
    </w:p>
    <w:p>
      <w:pPr>
        <w:pStyle w:val="ListBullet"/>
      </w:pPr>
      <w:r>
        <w:t>Il backend è authoritative: il frontend non decide risultati, vincite o saldi.</w:t>
      </w:r>
    </w:p>
    <w:p>
      <w:pPr>
        <w:pStyle w:val="ListBullet"/>
      </w:pPr>
      <w:r>
        <w:t>Lo stack iniziale consigliato è Next.js + FastAPI + PostgreSQL + Redis + Docker.</w:t>
      </w:r>
    </w:p>
    <w:p>
      <w:pPr>
        <w:pStyle w:val="ListBullet"/>
      </w:pPr>
      <w:r>
        <w:t>La strategia architetturale è modular monolith, pronta a separarsi in futuro.</w:t>
      </w:r>
    </w:p>
    <w:p>
      <w:pPr>
        <w:pStyle w:val="ListBullet"/>
      </w:pPr>
      <w:r>
        <w:t>Il cloud iniziale scelto a livello teorico è Render in regione europea.</w:t>
      </w:r>
    </w:p>
    <w:p>
      <w:pPr>
        <w:pStyle w:val="Heading2"/>
      </w:pPr>
      <w:r>
        <w:t>1.2 Fatti, ipotesi, dubbi aperti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B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Fatti</w:t>
            </w:r>
          </w:p>
        </w:tc>
        <w:tc>
          <w:tcPr>
            <w:tcW w:type="dxa" w:w="3324"/>
            <w:vAlign w:val="center"/>
            <w:shd w:fill="E7F5E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Ipotesi</w:t>
            </w:r>
          </w:p>
        </w:tc>
        <w:tc>
          <w:tcPr>
            <w:tcW w:type="dxa" w:w="3324"/>
            <w:vAlign w:val="center"/>
            <w:shd w:fill="FFF0D9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Dubbi aperti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MVP privato con password globale, registrazione email/password e reset password base.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Il sistema potrà evolvere in piattaforma con più giochi e integrazione esterna.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Email verification sì/no da decidere quando verrà definita la UX account.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Render UE è una base ragionevole per costi e semplicità.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Alcuni moduli del modular monolith potranno essere estratti in servizi separati.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Strategia futura di embedding giochi: iframe, SDK JS o API da definire.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Il primo gioco è Mines con griglie configurabili e numero mine configurabile.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Il gioco Mines potrà diventare un sottoprogetto autonomo.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Roadmap futura per crypto, KYC, operator roles e provider esterni non rientra nell’MVP.</w:t>
            </w:r>
          </w:p>
        </w:tc>
      </w:tr>
    </w:tbl>
    <w:p>
      <w:r>
        <w:br w:type="page"/>
      </w:r>
    </w:p>
    <w:p>
      <w:pPr>
        <w:pStyle w:val="Heading1"/>
      </w:pPr>
      <w:r>
        <w:t>2. Scope dell’MVP</w:t>
      </w:r>
    </w:p>
    <w:p>
      <w:pPr>
        <w:pStyle w:val="Heading2"/>
      </w:pPr>
      <w:r>
        <w:t>2.1 Spiegazione semplice</w:t>
      </w:r>
    </w:p>
    <w:p>
      <w:r>
        <w:t>La prima versione deve sembrare un casino vero, ma con limiti volontari per mantenere semplicità, controllo tecnico e costi bassi. L’utente entra nel sito tramite una password globale, si registra con email e password, riceve 1000 chip iniziali, entra nella lobby, apre Mines e può giocare con chip finte. L’admin può accreditare chip o bonus manualmente e vedere lo storico base.</w:t>
      </w:r>
    </w:p>
    <w:p>
      <w:pPr>
        <w:pStyle w:val="Heading2"/>
      </w:pPr>
      <w:r>
        <w:t>2.2 Include / non include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Dentro l’MVP</w:t>
            </w:r>
          </w:p>
        </w:tc>
        <w:tc>
          <w:tcPr>
            <w:tcW w:type="dxa" w:w="4986"/>
            <w:vAlign w:val="center"/>
            <w:shd w:fill="FFF0D9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Fuori dall’MVP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Accesso protetto da password globale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Soldi veri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Registrazione email + password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Crypto reale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Login / logout / reset password base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KYC / AML / geolocalizzazione regolatoria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Wallet Cash Chips + Bonus Chips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Slot, sportsbook, plinko, provider esterni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Accredito iniziale automatico di 1000 chip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WordPress nel core di piattaforma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1 gioco: Mines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Multi-country e multi-brand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Promo manuali da admin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Tornei / VIP avanzato / promo automatiche complesse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Storico giocate e transazioni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Back office base solo per admin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</w:r>
          </w:p>
        </w:tc>
      </w:tr>
    </w:tbl>
    <w:p>
      <w:pPr>
        <w:pStyle w:val="Heading2"/>
      </w:pPr>
      <w:r>
        <w:t>2.3 Ruoli iniziali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Ruolo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Cosa fa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20"/>
              </w:rPr>
              <w:t>Note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Player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Si registra, vede saldi, gioca a Mines, consulta storico base.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Utente finale privato: la demo non è pubblica.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Admin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Gestisce utenti, accredita cash/bonus, vede storico e report base.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Per ora usato solo dal proprietario del progetto.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System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Valida regole, aggiorna ledger, chiude round, conserva audit.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9"/>
              </w:rPr>
              <w:t>Ruolo concettuale, non umano.</w:t>
            </w:r>
          </w:p>
        </w:tc>
      </w:tr>
    </w:tbl>
    <w:p>
      <w:r>
        <w:br w:type="page"/>
      </w:r>
    </w:p>
    <w:p>
      <w:pPr>
        <w:pStyle w:val="Heading1"/>
      </w:pPr>
      <w:r>
        <w:t>3. Stack tecnologico e strategia cloud</w:t>
      </w:r>
    </w:p>
    <w:p>
      <w:pPr>
        <w:pStyle w:val="Heading2"/>
      </w:pPr>
      <w:r>
        <w:t>3.1 Spiegazione semplice</w:t>
      </w:r>
    </w:p>
    <w:p>
      <w:r>
        <w:t>La direzione scelta privilegia open source, costi contenuti e portabilità. L’idea non è usare troppi servizi “magici” da subito: meglio uno stack classico e comprensibile. Per questo il progetto parte con frontend web in Next.js, backend in FastAPI, database PostgreSQL, Redis per supporto e Docker per sviluppo locale. La demo viene pensata per il cloud, ma senza complessità da grande enterprise.</w:t>
      </w:r>
    </w:p>
    <w:p>
      <w:pPr>
        <w:pStyle w:val="Heading2"/>
      </w:pPr>
      <w:r>
        <w:t>3.2 Scelte e motivazioni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Area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Scelta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Perché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Alternative considerate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Frontend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Next.js / React / Tailwind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Mobile first, adatto a lobby, auth, admin e UI gioco.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App native o WordPress come core: non scelti.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Backend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FastAPI (Python)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Buon equilibrio tra chiarezza, velocità e controllo tecnico.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Firebase functions o backend gestiti: scartati come base.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Database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PostgreSQL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Ottimo per ledger, integrità, relazioni e reporting.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Firestore/Firebase meno adatto a logica transazionale.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Supporto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Redis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Utile per cache, token, rate limiting e strutture temporanee.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Si può anche introdurre dopo, ma conviene prevederlo.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Container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Docker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Ambiente riproducibile in locale e portabile nel cloud.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Setup locale senza container: meno robusto.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Cloud demo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Render (UE)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Semplice, costo leggibile, adatto a demo tecnica controllata.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AWS/GCP troppo complessi per la fase iniziale.</w:t>
            </w:r>
          </w:p>
        </w:tc>
      </w:tr>
    </w:tbl>
    <w:p>
      <w:pPr>
        <w:pStyle w:val="Heading2"/>
      </w:pPr>
      <w:r>
        <w:t>3.3 Costi indicativi iniziali</w:t>
      </w:r>
    </w:p>
    <w:p>
      <w:r>
        <w:t>Stima ad alto livello, non preventivo definitivo.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Voce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Range mensile stimato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Commento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Backend app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7–15 €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Dipende da piano e risorse minime.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Database PostgreSQL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7–20 €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Per demo iniziale dovrebbe rientrare nel budget.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Frontend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0–10 €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Può stare su piano gratuito o molto economico.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Redis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5–10 €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Eventualmente introducibile con gradualità.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Totale target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20–40 €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Compatibile con budget 30–50 €/mese.</w:t>
            </w:r>
          </w:p>
        </w:tc>
      </w:tr>
    </w:tbl>
    <w:p>
      <w:pPr>
        <w:pStyle w:val="Heading2"/>
      </w:pPr>
      <w:r>
        <w:t>3.4 Latenza e regione</w:t>
      </w:r>
    </w:p>
    <w:p>
      <w:r>
        <w:t>Per la demo la regione consigliata è Europa. Dall’Italia l’esperienza sarà più fluida; dall’Australia la latenza sarà più alta, ma per un gioco turn-based come Mines non è un problema critico. La multi-region non è necessaria nell’MVP.</w:t>
      </w:r>
    </w:p>
    <w:p>
      <w:r>
        <w:br w:type="page"/>
      </w:r>
    </w:p>
    <w:p>
      <w:pPr>
        <w:pStyle w:val="Heading1"/>
      </w:pPr>
      <w:r>
        <w:t>4. Architettura high level</w:t>
      </w:r>
    </w:p>
    <w:p>
      <w:pPr>
        <w:pStyle w:val="Heading2"/>
      </w:pPr>
      <w:r>
        <w:t>4.1 Spiegazione semplice</w:t>
      </w:r>
    </w:p>
    <w:p>
      <w:r>
        <w:t>L’architettura è organizzata in un frontend web, un backend centrale e due componenti dati: PostgreSQL e Redis. Il backend contiene moduli interni separati per auth, wallet, ledger, promotions, admin e giochi. Mines vive come modulo gioco separabile, ma inizialmente integrato nella stessa codebase.</w:t>
      </w:r>
    </w:p>
    <w:p>
      <w:pPr>
        <w:pStyle w:val="Heading2"/>
      </w:pPr>
      <w:r>
        <w:t>4.2 Diagramma generale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– Architettura high level della demo.</w:t>
      </w:r>
    </w:p>
    <w:p>
      <w:pPr>
        <w:pStyle w:val="Heading2"/>
      </w:pPr>
      <w:r>
        <w:t>4.3 Modular monolith: significato pratico</w:t>
      </w:r>
    </w:p>
    <w:p>
      <w:r>
        <w:t>La piattaforma non parte con microservizi veri. Parte con un solo backend, ma internamente diviso in macro-moduli. Questo riduce la complessità, mantiene il controllo tecnico e prepara una separazione futura dove servirà davvero.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Scelta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Vantaggio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Rischio gestito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Modular monolith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Più semplice da sviluppare, testare e documentare.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Evita complessità prematura da microservizi.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Confini chiari tra moduli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Facilita estrazione futura di giochi o servizi.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Riduce il rischio di monolite “confuso”.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Backend authoritative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Protegge wallet, round e logica critica.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Evita manipolazione lato client.</w:t>
            </w:r>
          </w:p>
        </w:tc>
      </w:tr>
    </w:tbl>
    <w:p>
      <w:r>
        <w:br w:type="page"/>
      </w:r>
    </w:p>
    <w:p>
      <w:pPr>
        <w:pStyle w:val="Heading1"/>
      </w:pPr>
      <w:r>
        <w:t>5. Moduli backend</w:t>
      </w:r>
    </w:p>
    <w:p>
      <w:pPr>
        <w:pStyle w:val="Heading2"/>
      </w:pPr>
      <w:r>
        <w:t>5.1 Spiegazione semplice</w:t>
      </w:r>
    </w:p>
    <w:p>
      <w:r>
        <w:t>I moduli backend sono le aree logiche che dividono le responsabilità. Ogni modulo deve avere confini chiari, modelli dati propri dove ha senso e API interne ben definite. Il ledger è il cuore transazionale della piattaforma.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Modulo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Responsabilità principale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Dati principali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Note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auth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Registrazione, login, reset password, sessioni/token.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user credentials, reset tokens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Da subito con password hashing serio.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users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Profilo utente, stato account, metadata base.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users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Separato concettualmente da auth.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wallet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Vista dei saldi cash/bonus per utente.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wallet accounts, balance snapshots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Non deve aggiornare saldi “a mano”.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ledger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Registro di tutte le operazioni economiche.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ledger entries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Sistema of record dei movimenti.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promotions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Creazione e assegnazione bonus/promo manuali.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promotions, assignments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Base ora; più sofisticato dopo.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Orchestrazione round, avvio sessioni, routing giochi.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 rounds, game configs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Mines passa da qui.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Azioni manuali di back office.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 actions, audit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Solo admin owner nella prima fase.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reporting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Query e sintesi operative.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derived views / reports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Inizialmente semplice.</w:t>
            </w:r>
          </w:p>
        </w:tc>
      </w:tr>
    </w:tbl>
    <w:p>
      <w:pPr>
        <w:pStyle w:val="Heading2"/>
      </w:pPr>
      <w:r>
        <w:t>5.2 Principio ledger-first</w:t>
      </w:r>
    </w:p>
    <w:p>
      <w:r>
        <w:t>Regola centrale: il saldo non si modifica direttamente. Ogni cambiamento economico nasce da una o più scritture di ledger. Il saldo è una vista derivata o una snapshot coerente con il ledger.</w:t>
      </w:r>
    </w:p>
    <w:p>
      <w:pPr>
        <w:pStyle w:val="ListBullet"/>
      </w:pPr>
      <w:r>
        <w:t>Esempi:</w:t>
      </w:r>
    </w:p>
    <w:p>
      <w:pPr>
        <w:pStyle w:val="ListBullet2"/>
      </w:pPr>
      <w:r>
        <w:t>+1000 signup grant</w:t>
      </w:r>
    </w:p>
    <w:p>
      <w:pPr>
        <w:pStyle w:val="ListBullet2"/>
      </w:pPr>
      <w:r>
        <w:t>-10 bet on round start</w:t>
      </w:r>
    </w:p>
    <w:p>
      <w:pPr>
        <w:pStyle w:val="ListBullet2"/>
      </w:pPr>
      <w:r>
        <w:t>+25 win on cashout</w:t>
      </w:r>
    </w:p>
    <w:p>
      <w:pPr>
        <w:pStyle w:val="ListBullet2"/>
      </w:pPr>
      <w:r>
        <w:t>-50 manual admin adjustment con audit trail</w:t>
      </w:r>
    </w:p>
    <w:p>
      <w:r>
        <w:br w:type="page"/>
      </w:r>
    </w:p>
    <w:p>
      <w:pPr>
        <w:pStyle w:val="Heading1"/>
      </w:pPr>
      <w:r>
        <w:t>6. Modulo gioco: Mines</w:t>
      </w:r>
    </w:p>
    <w:p>
      <w:pPr>
        <w:pStyle w:val="Heading2"/>
      </w:pPr>
      <w:r>
        <w:t>6.1 Spiegazione semplice</w:t>
      </w:r>
    </w:p>
    <w:p>
      <w:r>
        <w:t>Mines è il primo gioco proprietario e viene trattato come sottoprogetto logico. Anche se all’inizio vive nello stesso repository della piattaforma, deve essere progettato come componente separabile: matematica, backend e frontend dedicati.</w:t>
      </w:r>
    </w:p>
    <w:p>
      <w:pPr>
        <w:pStyle w:val="Heading2"/>
      </w:pPr>
      <w:r>
        <w:t>6.2 Decisioni specifiche già prese</w:t>
      </w:r>
    </w:p>
    <w:p>
      <w:pPr>
        <w:pStyle w:val="ListBullet"/>
      </w:pPr>
      <w:r>
        <w:t>Gioco più evoluto del minimo: non solo demo statica.</w:t>
      </w:r>
    </w:p>
    <w:p>
      <w:pPr>
        <w:pStyle w:val="ListBullet"/>
      </w:pPr>
      <w:r>
        <w:t>Configurabile per numero mine.</w:t>
      </w:r>
    </w:p>
    <w:p>
      <w:pPr>
        <w:pStyle w:val="ListBullet"/>
      </w:pPr>
      <w:r>
        <w:t>Configurabile per dimensione griglia: 9, 16, 25, 36, 49.</w:t>
      </w:r>
    </w:p>
    <w:p>
      <w:pPr>
        <w:pStyle w:val="ListBullet"/>
      </w:pPr>
      <w:r>
        <w:t>Cashout manuale previsto dal design di gioco.</w:t>
      </w:r>
    </w:p>
    <w:p>
      <w:pPr>
        <w:pStyle w:val="ListBullet"/>
      </w:pPr>
      <w:r>
        <w:t>Storico round e reporting mani/round da prevedere lato backend.</w:t>
      </w:r>
    </w:p>
    <w:p>
      <w:pPr>
        <w:pStyle w:val="Heading2"/>
      </w:pPr>
      <w:r>
        <w:t>6.3 Flusso round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 – Flusso logico di un round Mines.</w:t>
      </w:r>
    </w:p>
    <w:p>
      <w:r>
        <w:br w:type="page"/>
      </w:r>
    </w:p>
    <w:p>
      <w:pPr>
        <w:pStyle w:val="Heading2"/>
      </w:pPr>
      <w:r>
        <w:t>6.4 Struttura logica del sottoprogetto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Parte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Contenuto</w:t>
            </w:r>
          </w:p>
        </w:tc>
        <w:tc>
          <w:tcPr>
            <w:tcW w:type="dxa" w:w="3324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Perché separarla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math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probabilità, payout tables, RTP, configurazioni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Consente controllo formale e test matematici.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backend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motore round, validazioni, cashout, reporting round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Il risultato deve essere authoritative.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frontend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board, reveal, UX, animazioni, saldo in tempo reale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La UI può evolvere senza toccare la matematica.</w:t>
            </w:r>
          </w:p>
        </w:tc>
      </w:tr>
    </w:tbl>
    <w:p>
      <w:r>
        <w:br w:type="page"/>
      </w:r>
    </w:p>
    <w:p>
      <w:pPr>
        <w:pStyle w:val="Heading1"/>
      </w:pPr>
      <w:r>
        <w:t>7. Modello dati concettuale iniziale</w:t>
      </w:r>
    </w:p>
    <w:p>
      <w:pPr>
        <w:pStyle w:val="Heading2"/>
      </w:pPr>
      <w:r>
        <w:t>7.1 Spiegazione semplice</w:t>
      </w:r>
    </w:p>
    <w:p>
      <w:r>
        <w:t>Il database deve essere relazionale perché il progetto vive di account, wallet, round, promozioni e soprattutto ledger. Il diagramma seguente non è lo schema fisico definitivo, ma mostra le entità chiave che sostengono l’MVP.</w:t>
      </w:r>
    </w:p>
    <w:p>
      <w:pPr>
        <w:pStyle w:val="Heading2"/>
      </w:pPr>
      <w:r>
        <w:t>7.2 Diagramma concettuale</w:t>
      </w:r>
    </w:p>
    <w:p>
      <w:r>
        <w:drawing>
          <wp:inline xmlns:a="http://schemas.openxmlformats.org/drawingml/2006/main" xmlns:pic="http://schemas.openxmlformats.org/drawingml/2006/picture">
            <wp:extent cx="6309360" cy="3855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 – Modello dati concettuale iniziale.</w:t>
      </w:r>
    </w:p>
    <w:p>
      <w:pPr>
        <w:pStyle w:val="Heading2"/>
      </w:pPr>
      <w:r>
        <w:t>7.3 Tabelle principali da prevedere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Tabella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Scopo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Campi chiave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Osservazioni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users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Identità applicativa utente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id, email, status, created_at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Profilo e stato account.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wallet_accounts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Un wallet per tipo per utente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id, user_id, wallet_type, currency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Almeno CASH e BONUS.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ledger_entries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Registro movimenti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id, wallet_account_id, entry_type, amount, reference_type/id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Cuore transazionale.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game_rounds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Round di gioco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id, user_id, game_code, status, bet_amount, payout_amount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Round authoritative.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promotions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Definizione promo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id, name, kind, target_wallet_type, status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Per promo manuali iniziali.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promotion_assignments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Assegnazione promo a utente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promotion_id, user_id, amount, status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Traccia chi ha ricevuto cosa.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admin_actions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Audit azioni admin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admin_user_id, target_user_id, action_type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Fondamentale per back office.</w:t>
            </w:r>
          </w:p>
        </w:tc>
      </w:tr>
    </w:tbl>
    <w:p>
      <w:pPr>
        <w:pStyle w:val="Heading2"/>
      </w:pPr>
      <w:r>
        <w:t>7.4 Regole dati da preservare</w:t>
      </w:r>
    </w:p>
    <w:p>
      <w:pPr>
        <w:pStyle w:val="ListBullet"/>
      </w:pPr>
      <w:r>
        <w:t>Ogni wallet appartiene a un solo utente e a un solo tipo logico.</w:t>
      </w:r>
    </w:p>
    <w:p>
      <w:pPr>
        <w:pStyle w:val="ListBullet"/>
      </w:pPr>
      <w:r>
        <w:t>Ogni scrittura di ledger deve essere riconducibile a una causa (signup, bet, win, promo, admin action).</w:t>
      </w:r>
    </w:p>
    <w:p>
      <w:pPr>
        <w:pStyle w:val="ListBullet"/>
      </w:pPr>
      <w:r>
        <w:t>Ogni round deve poter essere collegato alle scritture di ledger che lo hanno generato.</w:t>
      </w:r>
    </w:p>
    <w:p>
      <w:pPr>
        <w:pStyle w:val="ListBullet"/>
      </w:pPr>
      <w:r>
        <w:t>Le operazioni admin che impattano saldi o stato account devono lasciare audit trail.</w:t>
      </w:r>
    </w:p>
    <w:p>
      <w:r>
        <w:br w:type="page"/>
      </w:r>
    </w:p>
    <w:p>
      <w:pPr>
        <w:pStyle w:val="Heading1"/>
      </w:pPr>
      <w:r>
        <w:t>8. Prime API candidate</w:t>
      </w:r>
    </w:p>
    <w:p>
      <w:pPr>
        <w:pStyle w:val="Heading2"/>
      </w:pPr>
      <w:r>
        <w:t>8.1 Spiegazione semplice</w:t>
      </w:r>
    </w:p>
    <w:p>
      <w:r>
        <w:t>Questa sezione non è ancora il contratto API definitivo. È una prima mappa di endpoint da usare come base per l’analisi tecnica. Le API devono essere chiare, poche e coerenti con i moduli del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Area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Endpoint candidato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Uso</w:t>
            </w:r>
          </w:p>
        </w:tc>
        <w:tc>
          <w:tcPr>
            <w:tcW w:type="dxa" w:w="2493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8"/>
              </w:rPr>
              <w:t>Note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Auth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/auth/register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Crea account con email/password.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Accesso al sito già filtrato dalla site password.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Auth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/auth/login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Login utente.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Per demo iniziale può usare session/JWT semplice.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Auth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/auth/request-password-reset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Invia reset password.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Email reale da impostare in fase successiva.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Wallet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GET /wallet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Restituisce saldi cash e bonus.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Vista giocatore.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Games / Mines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/games/mines/start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Apre round con bet, grid_size, mine_count.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Valida limiti e saldo.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Games / Mines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/games/mines/reveal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Rivela una tile.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Il backend risolve outcome.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Games / Mines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/games/mines/cashout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Chiude round in profitto.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Genera win in ledger.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GET /admin/users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Lista utenti per back office.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Solo ruolo admin.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/admin/wallet-adjustment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Accredito/storno cash o bonus.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Deve scrivere nel ledger.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Admin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POST /admin/promotions/assign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Assegna bonus manuale.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Con audit action.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Reporting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GET /admin/reports/overview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Report base di round e movimenti.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MVP semplice.</w:t>
            </w:r>
          </w:p>
        </w:tc>
      </w:tr>
    </w:tbl>
    <w:p>
      <w:pPr>
        <w:pStyle w:val="Heading2"/>
      </w:pPr>
      <w:r>
        <w:t>8.2 Esempi di payload concettuali</w:t>
      </w:r>
    </w:p>
    <w:p>
      <w:r>
        <w:t>Avvio round Mines:</w:t>
      </w:r>
    </w:p>
    <w:p>
      <w:r>
        <w:rPr>
          <w:rFonts w:ascii="DejaVu Sans" w:hAnsi="DejaVu Sans"/>
          <w:sz w:val="18"/>
        </w:rPr>
        <w:t>{</w:t>
        <w:br/>
        <w:t xml:space="preserve">  "bet_amount": 10,</w:t>
        <w:br/>
        <w:t xml:space="preserve">  "wallet_type": "CASH",</w:t>
        <w:br/>
        <w:t xml:space="preserve">  "grid_size": 25,</w:t>
        <w:br/>
        <w:t xml:space="preserve">  "mine_count": 3</w:t>
        <w:br/>
        <w:t>}</w:t>
      </w:r>
    </w:p>
    <w:p>
      <w:r>
        <w:t>Assegnazione bonus manuale:</w:t>
      </w:r>
    </w:p>
    <w:p>
      <w:r>
        <w:rPr>
          <w:rFonts w:ascii="DejaVu Sans" w:hAnsi="DejaVu Sans"/>
          <w:sz w:val="18"/>
        </w:rPr>
        <w:t>{</w:t>
        <w:br/>
        <w:t xml:space="preserve">  "user_id": "usr_123",</w:t>
        <w:br/>
        <w:t xml:space="preserve">  "wallet_type": "BONUS",</w:t>
        <w:br/>
        <w:t xml:space="preserve">  "amount": 250,</w:t>
        <w:br/>
        <w:t xml:space="preserve">  "reason": "manual promotional credit"</w:t>
        <w:br/>
        <w:t>}</w:t>
      </w:r>
    </w:p>
    <w:p>
      <w:r>
        <w:br w:type="page"/>
      </w:r>
    </w:p>
    <w:p>
      <w:pPr>
        <w:pStyle w:val="Heading1"/>
      </w:pPr>
      <w:r>
        <w:t>9. Ambienti, repository e percorso operativo</w:t>
      </w:r>
    </w:p>
    <w:p>
      <w:pPr>
        <w:pStyle w:val="Heading2"/>
      </w:pPr>
      <w:r>
        <w:t>9.1 Ambiente locale</w:t>
      </w:r>
    </w:p>
    <w:p>
      <w:r>
        <w:t>Lo sviluppo iniziale avviene in locale su Ubuntu con Docker. Il NAS con Docker non è l’ambiente consigliato per iniziare a sviluppare: potrà essere utile più avanti per test o ambienti sempre accesi, ma non come base principale di lavoro.</w:t>
      </w:r>
    </w:p>
    <w:p>
      <w:pPr>
        <w:pStyle w:val="Heading2"/>
      </w:pPr>
      <w:r>
        <w:t>9.2 Repository</w:t>
      </w:r>
    </w:p>
    <w:p>
      <w:r>
        <w:t>La scelta corrente è partire con un repository principale unico, organizzato in modo da poter estrarre il gioco Mines in repository dedicata quando sarà stabile.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Percorso consigliato</w:t>
            </w:r>
          </w:p>
        </w:tc>
        <w:tc>
          <w:tcPr>
            <w:tcW w:type="dxa" w:w="4986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color w:val="192850"/>
                <w:sz w:val="19"/>
              </w:rPr>
              <w:t>Note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casinoking-platform/backend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Backend FastAPI e moduli core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casinoking-platform/frontend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Frontend web Next.js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casinoking-platform/games/mines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Sottoprogetto gioco strutturato in math/backend/frontend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casinoking-platform/infra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Docker, config, deploy notes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casinoking-platform/docs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8"/>
              </w:rPr>
              <w:t>Documentazione di progetto</w:t>
            </w:r>
          </w:p>
        </w:tc>
      </w:tr>
    </w:tbl>
    <w:p>
      <w:pPr>
        <w:pStyle w:val="Heading2"/>
      </w:pPr>
      <w:r>
        <w:t>9.3 Roadmap documentale immediata</w:t>
      </w:r>
    </w:p>
    <w:p>
      <w:pPr>
        <w:pStyle w:val="ListBullet"/>
      </w:pPr>
      <w:r>
        <w:t>Documento 03 (questo): fondazioni + architettura + schema dati + API candidate.</w:t>
      </w:r>
    </w:p>
    <w:p>
      <w:pPr>
        <w:pStyle w:val="ListBullet"/>
      </w:pPr>
      <w:r>
        <w:t>Documento 04: schema database più dettagliato, vincoli e regole ledger.</w:t>
      </w:r>
    </w:p>
    <w:p>
      <w:pPr>
        <w:pStyle w:val="ListBullet"/>
      </w:pPr>
      <w:r>
        <w:t>Documento 05: specifica funzionale e matematica del gioco Mines.</w:t>
      </w:r>
    </w:p>
    <w:p>
      <w:pPr>
        <w:pStyle w:val="ListBullet"/>
      </w:pPr>
      <w:r>
        <w:t>Documento 06: design back office, ruoli admin futuri e permissions.</w:t>
      </w:r>
    </w:p>
    <w:p>
      <w:pPr>
        <w:pStyle w:val="Heading1"/>
      </w:pPr>
      <w:r>
        <w:t>10. Conclusione</w:t>
      </w:r>
    </w:p>
    <w:p>
      <w:r>
        <w:t>CasinoKing parte con una direzione tecnica coerente: demo reale, stack open source, cloud semplice, backend authoritative, ledger-first e modular monolith. Questo documento non chiude il progetto; fissa però una base ufficiale abbastanza solida da essere condivisa con sviluppatori e usata come riferimento accademico e progettuale.</w:t>
      </w:r>
    </w:p>
    <w:p>
      <w:r>
        <w:t>Prossimo passaggio consigliato: dettagliare lo schema database e le regole del ledger, perché sono il punto più sensibile dell’intera piattaforma.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928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3962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928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928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